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2F657">
      <w:pPr>
        <w:spacing w:line="360" w:lineRule="auto"/>
        <w:ind w:right="641"/>
        <w:jc w:val="right"/>
        <w:rPr>
          <w:rFonts w:hint="eastAsia" w:ascii="仿宋" w:hAnsi="仿宋" w:eastAsia="仿宋" w:cs="仿宋"/>
          <w:b/>
          <w:sz w:val="28"/>
          <w:szCs w:val="28"/>
          <w:lang w:eastAsia="zh-CN"/>
        </w:rPr>
      </w:pPr>
      <w:r>
        <w:rPr>
          <w:rFonts w:hint="eastAsia"/>
          <w:b/>
          <w:sz w:val="28"/>
          <w:szCs w:val="28"/>
          <w:lang w:eastAsia="zh-CN"/>
        </w:rPr>
        <w:t xml:space="preserve">                                  </w:t>
      </w:r>
      <w:r>
        <w:rPr>
          <w:rFonts w:hint="eastAsia" w:ascii="仿宋" w:hAnsi="仿宋" w:eastAsia="仿宋" w:cs="仿宋"/>
          <w:b/>
          <w:sz w:val="28"/>
          <w:szCs w:val="28"/>
          <w:lang w:eastAsia="zh-CN"/>
        </w:rPr>
        <w:t xml:space="preserve"> 应急预案编号：</w:t>
      </w:r>
      <w:r>
        <w:rPr>
          <w:rFonts w:hint="eastAsia" w:ascii="仿宋" w:hAnsi="仿宋" w:eastAsia="仿宋" w:cs="仿宋"/>
          <w:b/>
          <w:sz w:val="28"/>
          <w:szCs w:val="28"/>
          <w:lang w:val="en-US" w:eastAsia="zh-CN"/>
        </w:rPr>
        <w:t>ZHCY</w:t>
      </w:r>
      <w:r>
        <w:rPr>
          <w:rFonts w:hint="eastAsia" w:ascii="仿宋" w:hAnsi="仿宋" w:eastAsia="仿宋" w:cs="仿宋"/>
          <w:b/>
          <w:sz w:val="28"/>
          <w:szCs w:val="28"/>
          <w:lang w:eastAsia="zh-CN"/>
        </w:rPr>
        <w:t xml:space="preserve"> -YJYA</w:t>
      </w:r>
    </w:p>
    <w:p w14:paraId="120BD57C">
      <w:pPr>
        <w:spacing w:line="360" w:lineRule="auto"/>
        <w:ind w:right="641"/>
        <w:jc w:val="right"/>
        <w:rPr>
          <w:rFonts w:hint="eastAsia" w:ascii="仿宋" w:hAnsi="仿宋" w:eastAsia="仿宋" w:cs="仿宋"/>
          <w:b/>
          <w:sz w:val="28"/>
          <w:szCs w:val="28"/>
          <w:lang w:val="en-US" w:eastAsia="zh-CN"/>
        </w:rPr>
      </w:pPr>
      <w:r>
        <w:rPr>
          <w:rFonts w:hint="eastAsia" w:ascii="仿宋" w:hAnsi="仿宋" w:eastAsia="仿宋" w:cs="仿宋"/>
          <w:b/>
          <w:sz w:val="28"/>
          <w:szCs w:val="28"/>
          <w:lang w:eastAsia="zh-CN"/>
        </w:rPr>
        <w:t xml:space="preserve">                                   应急预案版本号：202</w:t>
      </w:r>
      <w:r>
        <w:rPr>
          <w:rFonts w:hint="eastAsia" w:ascii="仿宋" w:hAnsi="仿宋" w:eastAsia="仿宋" w:cs="仿宋"/>
          <w:b/>
          <w:sz w:val="28"/>
          <w:szCs w:val="28"/>
          <w:lang w:val="en-US" w:eastAsia="zh-CN"/>
        </w:rPr>
        <w:t>5</w:t>
      </w: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3</w:t>
      </w:r>
    </w:p>
    <w:p w14:paraId="2250787B">
      <w:pPr>
        <w:spacing w:line="360" w:lineRule="auto"/>
        <w:ind w:right="641"/>
        <w:rPr>
          <w:rFonts w:hint="eastAsia" w:ascii="仿宋" w:hAnsi="仿宋" w:eastAsia="仿宋" w:cs="仿宋"/>
          <w:b/>
          <w:sz w:val="28"/>
          <w:szCs w:val="28"/>
          <w:lang w:val="en-US" w:eastAsia="zh-CN"/>
        </w:rPr>
      </w:pPr>
    </w:p>
    <w:p w14:paraId="41B77735">
      <w:pPr>
        <w:keepNext w:val="0"/>
        <w:keepLines w:val="0"/>
        <w:pageBreakBefore w:val="0"/>
        <w:widowControl w:val="0"/>
        <w:kinsoku/>
        <w:wordWrap/>
        <w:overflowPunct/>
        <w:topLinePunct w:val="0"/>
        <w:autoSpaceDE w:val="0"/>
        <w:autoSpaceDN w:val="0"/>
        <w:bidi w:val="0"/>
        <w:adjustRightInd w:val="0"/>
        <w:snapToGrid w:val="0"/>
        <w:spacing w:before="120" w:beforeLines="50" w:line="300" w:lineRule="auto"/>
        <w:jc w:val="center"/>
        <w:textAlignment w:val="auto"/>
        <w:rPr>
          <w:rFonts w:hint="eastAsia" w:ascii="Times New Roman" w:hAnsi="Times New Roman" w:eastAsia="仿宋" w:cs="Times New Roman"/>
          <w:b/>
          <w:color w:val="auto"/>
          <w:sz w:val="64"/>
          <w:szCs w:val="64"/>
          <w:lang w:val="en-US" w:eastAsia="zh-CN"/>
        </w:rPr>
      </w:pPr>
      <w:r>
        <w:rPr>
          <w:rFonts w:hint="eastAsia" w:ascii="Times New Roman" w:hAnsi="Times New Roman" w:eastAsia="仿宋" w:cs="Times New Roman"/>
          <w:b/>
          <w:color w:val="auto"/>
          <w:sz w:val="64"/>
          <w:szCs w:val="64"/>
          <w:lang w:val="en-US" w:eastAsia="zh-CN"/>
        </w:rPr>
        <w:t>江苏正红彩印有限公司</w:t>
      </w:r>
    </w:p>
    <w:p w14:paraId="40461A4F">
      <w:pPr>
        <w:keepNext w:val="0"/>
        <w:keepLines w:val="0"/>
        <w:pageBreakBefore w:val="0"/>
        <w:widowControl w:val="0"/>
        <w:kinsoku/>
        <w:wordWrap/>
        <w:overflowPunct/>
        <w:topLinePunct w:val="0"/>
        <w:autoSpaceDE w:val="0"/>
        <w:autoSpaceDN w:val="0"/>
        <w:bidi w:val="0"/>
        <w:adjustRightInd w:val="0"/>
        <w:snapToGrid w:val="0"/>
        <w:spacing w:before="120" w:beforeLines="50" w:line="300" w:lineRule="auto"/>
        <w:jc w:val="center"/>
        <w:textAlignment w:val="auto"/>
        <w:rPr>
          <w:rFonts w:hint="eastAsia" w:ascii="仿宋" w:hAnsi="仿宋" w:eastAsia="仿宋" w:cs="仿宋"/>
          <w:b/>
          <w:sz w:val="84"/>
          <w:szCs w:val="84"/>
          <w:lang w:val="de-DE" w:eastAsia="zh-CN"/>
        </w:rPr>
      </w:pPr>
      <w:r>
        <w:rPr>
          <w:rFonts w:hint="eastAsia" w:ascii="仿宋" w:hAnsi="仿宋" w:eastAsia="仿宋" w:cs="仿宋"/>
          <w:b/>
          <w:sz w:val="84"/>
          <w:szCs w:val="84"/>
          <w:lang w:eastAsia="zh-CN"/>
        </w:rPr>
        <w:t>突发环境事件应急预案</w:t>
      </w:r>
    </w:p>
    <w:p w14:paraId="57617408">
      <w:pPr>
        <w:keepNext w:val="0"/>
        <w:keepLines w:val="0"/>
        <w:pageBreakBefore w:val="0"/>
        <w:widowControl w:val="0"/>
        <w:kinsoku/>
        <w:wordWrap/>
        <w:overflowPunct/>
        <w:topLinePunct w:val="0"/>
        <w:autoSpaceDE w:val="0"/>
        <w:autoSpaceDN w:val="0"/>
        <w:bidi w:val="0"/>
        <w:adjustRightInd w:val="0"/>
        <w:snapToGrid w:val="0"/>
        <w:spacing w:before="120" w:beforeLines="50" w:line="300" w:lineRule="auto"/>
        <w:jc w:val="center"/>
        <w:textAlignment w:val="auto"/>
        <w:rPr>
          <w:rFonts w:hint="eastAsia" w:ascii="仿宋" w:hAnsi="仿宋" w:eastAsia="仿宋" w:cs="仿宋"/>
          <w:b/>
          <w:bCs/>
          <w:sz w:val="32"/>
          <w:szCs w:val="32"/>
          <w:lang w:val="de-DE" w:eastAsia="zh-CN"/>
        </w:rPr>
      </w:pPr>
      <w:r>
        <w:rPr>
          <w:rFonts w:hint="eastAsia" w:ascii="仿宋" w:hAnsi="仿宋" w:eastAsia="仿宋" w:cs="仿宋"/>
          <w:b/>
          <w:sz w:val="32"/>
          <w:szCs w:val="32"/>
          <w:lang w:val="de-DE" w:eastAsia="zh-CN"/>
        </w:rPr>
        <w:t>Reserve plan for environmental</w:t>
      </w:r>
      <w:r>
        <w:rPr>
          <w:rStyle w:val="38"/>
          <w:rFonts w:hint="eastAsia" w:ascii="仿宋" w:hAnsi="仿宋" w:eastAsia="仿宋" w:cs="仿宋"/>
          <w:b/>
          <w:sz w:val="32"/>
          <w:szCs w:val="32"/>
          <w:lang w:val="de-DE" w:eastAsia="zh-CN"/>
        </w:rPr>
        <w:t> </w:t>
      </w:r>
      <w:r>
        <w:rPr>
          <w:rFonts w:hint="eastAsia" w:ascii="仿宋" w:hAnsi="仿宋" w:eastAsia="仿宋" w:cs="仿宋"/>
          <w:b/>
          <w:sz w:val="32"/>
          <w:szCs w:val="32"/>
          <w:lang w:val="de-DE" w:eastAsia="zh-CN"/>
        </w:rPr>
        <w:t>emergencies</w:t>
      </w:r>
    </w:p>
    <w:p w14:paraId="5D74462F">
      <w:pPr>
        <w:adjustRightInd w:val="0"/>
        <w:snapToGrid w:val="0"/>
        <w:spacing w:before="120" w:beforeLines="50" w:line="360" w:lineRule="auto"/>
        <w:jc w:val="center"/>
        <w:rPr>
          <w:b/>
          <w:bCs/>
          <w:sz w:val="32"/>
          <w:lang w:val="de-DE" w:eastAsia="zh-CN"/>
        </w:rPr>
      </w:pPr>
    </w:p>
    <w:p w14:paraId="33828D4D">
      <w:pPr>
        <w:adjustRightInd w:val="0"/>
        <w:snapToGrid w:val="0"/>
        <w:spacing w:before="120" w:beforeLines="50" w:line="360" w:lineRule="auto"/>
        <w:jc w:val="center"/>
        <w:rPr>
          <w:b/>
          <w:bCs/>
          <w:sz w:val="32"/>
          <w:lang w:val="de-DE" w:eastAsia="zh-CN"/>
        </w:rPr>
      </w:pPr>
    </w:p>
    <w:p w14:paraId="4D869D05">
      <w:pPr>
        <w:adjustRightInd w:val="0"/>
        <w:snapToGrid w:val="0"/>
        <w:spacing w:before="120" w:beforeLines="50" w:line="360" w:lineRule="auto"/>
        <w:jc w:val="center"/>
        <w:rPr>
          <w:lang w:val="de-DE" w:eastAsia="zh-CN"/>
        </w:rPr>
      </w:pPr>
    </w:p>
    <w:p w14:paraId="73CC2D4A">
      <w:pPr>
        <w:adjustRightInd w:val="0"/>
        <w:snapToGrid w:val="0"/>
        <w:spacing w:before="120" w:beforeLines="50" w:line="360" w:lineRule="auto"/>
        <w:jc w:val="center"/>
        <w:rPr>
          <w:lang w:val="de-DE" w:eastAsia="zh-CN"/>
        </w:rPr>
      </w:pPr>
    </w:p>
    <w:p w14:paraId="7768715C">
      <w:pPr>
        <w:adjustRightInd w:val="0"/>
        <w:snapToGrid w:val="0"/>
        <w:spacing w:before="120" w:beforeLines="50" w:line="360" w:lineRule="auto"/>
        <w:jc w:val="center"/>
        <w:rPr>
          <w:lang w:val="de-DE" w:eastAsia="zh-CN"/>
        </w:rPr>
      </w:pPr>
    </w:p>
    <w:p w14:paraId="05267C94">
      <w:pPr>
        <w:adjustRightInd w:val="0"/>
        <w:snapToGrid w:val="0"/>
        <w:spacing w:before="120" w:beforeLines="50" w:line="360" w:lineRule="auto"/>
        <w:jc w:val="center"/>
        <w:rPr>
          <w:lang w:val="de-DE" w:eastAsia="zh-CN"/>
        </w:rPr>
      </w:pPr>
    </w:p>
    <w:p w14:paraId="0DECF594">
      <w:pPr>
        <w:adjustRightInd w:val="0"/>
        <w:snapToGrid w:val="0"/>
        <w:spacing w:before="120" w:beforeLines="50" w:line="360" w:lineRule="auto"/>
        <w:jc w:val="center"/>
        <w:rPr>
          <w:lang w:val="de-DE" w:eastAsia="zh-CN"/>
        </w:rPr>
      </w:pPr>
    </w:p>
    <w:p w14:paraId="7144060A">
      <w:pPr>
        <w:adjustRightInd w:val="0"/>
        <w:snapToGrid w:val="0"/>
        <w:spacing w:before="120" w:beforeLines="50" w:line="360" w:lineRule="auto"/>
        <w:jc w:val="center"/>
        <w:rPr>
          <w:lang w:val="de-DE" w:eastAsia="zh-CN"/>
        </w:rPr>
      </w:pPr>
    </w:p>
    <w:p w14:paraId="09C1400D">
      <w:pPr>
        <w:adjustRightInd w:val="0"/>
        <w:snapToGrid w:val="0"/>
        <w:spacing w:before="120" w:beforeLines="50" w:line="360" w:lineRule="auto"/>
        <w:jc w:val="center"/>
        <w:rPr>
          <w:lang w:val="de-DE" w:eastAsia="zh-CN"/>
        </w:rPr>
      </w:pPr>
    </w:p>
    <w:p w14:paraId="2B6C104C">
      <w:pPr>
        <w:adjustRightInd w:val="0"/>
        <w:snapToGrid w:val="0"/>
        <w:spacing w:before="120" w:beforeLines="50" w:line="360" w:lineRule="auto"/>
        <w:jc w:val="center"/>
        <w:rPr>
          <w:lang w:val="de-DE" w:eastAsia="zh-CN"/>
        </w:rPr>
      </w:pPr>
    </w:p>
    <w:p w14:paraId="28AD33C9">
      <w:pPr>
        <w:adjustRightInd w:val="0"/>
        <w:snapToGrid w:val="0"/>
        <w:spacing w:before="120" w:beforeLines="50" w:line="360" w:lineRule="auto"/>
        <w:jc w:val="center"/>
        <w:rPr>
          <w:lang w:val="de-DE" w:eastAsia="zh-CN"/>
        </w:rPr>
      </w:pPr>
    </w:p>
    <w:p w14:paraId="0D8F432B">
      <w:pPr>
        <w:adjustRightInd w:val="0"/>
        <w:snapToGrid w:val="0"/>
        <w:spacing w:before="120" w:beforeLines="50" w:line="360" w:lineRule="auto"/>
        <w:jc w:val="center"/>
        <w:rPr>
          <w:lang w:val="de-DE" w:eastAsia="zh-CN"/>
        </w:rPr>
      </w:pPr>
    </w:p>
    <w:p w14:paraId="172CFB98">
      <w:pPr>
        <w:adjustRightInd w:val="0"/>
        <w:snapToGrid w:val="0"/>
        <w:spacing w:before="120" w:beforeLines="50" w:line="360" w:lineRule="auto"/>
        <w:jc w:val="center"/>
        <w:rPr>
          <w:lang w:val="de-DE" w:eastAsia="zh-CN"/>
        </w:rPr>
      </w:pPr>
    </w:p>
    <w:p w14:paraId="50664945">
      <w:pPr>
        <w:ind w:firstLine="602"/>
        <w:jc w:val="center"/>
        <w:rPr>
          <w:rFonts w:hint="eastAsia" w:ascii="仿宋" w:hAnsi="仿宋" w:eastAsia="仿宋" w:cs="仿宋"/>
          <w:b/>
          <w:color w:val="auto"/>
          <w:sz w:val="30"/>
          <w:szCs w:val="30"/>
          <w:u w:val="single"/>
          <w:lang w:val="de-DE" w:eastAsia="zh-CN"/>
        </w:rPr>
      </w:pPr>
      <w:r>
        <w:rPr>
          <w:rFonts w:hint="eastAsia" w:ascii="仿宋" w:hAnsi="仿宋" w:eastAsia="仿宋" w:cs="仿宋"/>
          <w:b/>
          <w:color w:val="auto"/>
          <w:sz w:val="30"/>
          <w:szCs w:val="30"/>
          <w:u w:val="single"/>
        </w:rPr>
        <w:t>编制日期</w:t>
      </w:r>
      <w:r>
        <w:rPr>
          <w:rFonts w:hint="eastAsia" w:ascii="仿宋" w:hAnsi="仿宋" w:eastAsia="仿宋" w:cs="仿宋"/>
          <w:b/>
          <w:color w:val="auto"/>
          <w:sz w:val="30"/>
          <w:szCs w:val="30"/>
          <w:u w:val="single"/>
          <w:lang w:val="de-DE"/>
        </w:rPr>
        <w:t>：</w:t>
      </w:r>
      <w:r>
        <w:rPr>
          <w:rFonts w:hint="eastAsia" w:ascii="仿宋" w:hAnsi="仿宋" w:eastAsia="仿宋" w:cs="仿宋"/>
          <w:b/>
          <w:color w:val="auto"/>
          <w:sz w:val="30"/>
          <w:szCs w:val="30"/>
          <w:u w:val="single"/>
          <w:lang w:val="de-DE" w:eastAsia="zh-CN"/>
        </w:rPr>
        <w:t>202</w:t>
      </w:r>
      <w:r>
        <w:rPr>
          <w:rFonts w:hint="eastAsia" w:ascii="仿宋" w:hAnsi="仿宋" w:eastAsia="仿宋" w:cs="仿宋"/>
          <w:b/>
          <w:color w:val="auto"/>
          <w:sz w:val="30"/>
          <w:szCs w:val="30"/>
          <w:u w:val="single"/>
          <w:lang w:val="en-US" w:eastAsia="zh-CN"/>
        </w:rPr>
        <w:t>5</w:t>
      </w:r>
      <w:r>
        <w:rPr>
          <w:rFonts w:hint="eastAsia" w:ascii="仿宋" w:hAnsi="仿宋" w:eastAsia="仿宋" w:cs="仿宋"/>
          <w:b/>
          <w:color w:val="auto"/>
          <w:sz w:val="30"/>
          <w:szCs w:val="30"/>
          <w:u w:val="single"/>
          <w:lang w:val="de-DE" w:eastAsia="zh-CN"/>
        </w:rPr>
        <w:t>年</w:t>
      </w:r>
      <w:r>
        <w:rPr>
          <w:rFonts w:hint="eastAsia" w:ascii="仿宋" w:hAnsi="仿宋" w:eastAsia="仿宋" w:cs="仿宋"/>
          <w:b/>
          <w:color w:val="auto"/>
          <w:sz w:val="30"/>
          <w:szCs w:val="30"/>
          <w:u w:val="single"/>
          <w:lang w:val="en-US" w:eastAsia="zh-CN"/>
        </w:rPr>
        <w:t>7</w:t>
      </w:r>
      <w:r>
        <w:rPr>
          <w:rFonts w:hint="eastAsia" w:ascii="仿宋" w:hAnsi="仿宋" w:eastAsia="仿宋" w:cs="仿宋"/>
          <w:b/>
          <w:color w:val="auto"/>
          <w:sz w:val="30"/>
          <w:szCs w:val="30"/>
          <w:u w:val="single"/>
          <w:lang w:val="de-DE" w:eastAsia="zh-CN"/>
        </w:rPr>
        <w:t>月</w:t>
      </w:r>
      <w:r>
        <w:rPr>
          <w:rFonts w:hint="eastAsia" w:ascii="仿宋" w:hAnsi="仿宋" w:eastAsia="仿宋" w:cs="仿宋"/>
          <w:b/>
          <w:color w:val="auto"/>
          <w:sz w:val="30"/>
          <w:szCs w:val="30"/>
          <w:u w:val="single"/>
          <w:lang w:val="de-DE"/>
        </w:rPr>
        <w:t xml:space="preserve">        </w:t>
      </w:r>
      <w:r>
        <w:rPr>
          <w:rFonts w:hint="eastAsia" w:ascii="仿宋" w:hAnsi="仿宋" w:eastAsia="仿宋" w:cs="仿宋"/>
          <w:b/>
          <w:color w:val="auto"/>
          <w:sz w:val="30"/>
          <w:szCs w:val="30"/>
          <w:u w:val="single"/>
          <w:lang w:val="en-US" w:eastAsia="zh-CN"/>
        </w:rPr>
        <w:t xml:space="preserve">  </w:t>
      </w:r>
      <w:r>
        <w:rPr>
          <w:rFonts w:hint="eastAsia" w:ascii="仿宋" w:hAnsi="仿宋" w:eastAsia="仿宋" w:cs="仿宋"/>
          <w:b/>
          <w:color w:val="auto"/>
          <w:sz w:val="30"/>
          <w:szCs w:val="30"/>
          <w:u w:val="single"/>
          <w:lang w:val="de-DE"/>
        </w:rPr>
        <w:t xml:space="preserve">       </w:t>
      </w:r>
      <w:r>
        <w:rPr>
          <w:rFonts w:hint="eastAsia" w:ascii="仿宋" w:hAnsi="仿宋" w:eastAsia="仿宋" w:cs="仿宋"/>
          <w:b/>
          <w:color w:val="auto"/>
          <w:sz w:val="30"/>
          <w:szCs w:val="30"/>
          <w:u w:val="single"/>
        </w:rPr>
        <w:t>发布日期</w:t>
      </w:r>
      <w:r>
        <w:rPr>
          <w:rFonts w:hint="eastAsia" w:ascii="仿宋" w:hAnsi="仿宋" w:eastAsia="仿宋" w:cs="仿宋"/>
          <w:b/>
          <w:color w:val="auto"/>
          <w:sz w:val="30"/>
          <w:szCs w:val="30"/>
          <w:u w:val="single"/>
          <w:lang w:val="de-DE"/>
        </w:rPr>
        <w:t>：</w:t>
      </w:r>
      <w:r>
        <w:rPr>
          <w:rFonts w:hint="eastAsia" w:ascii="仿宋" w:hAnsi="仿宋" w:eastAsia="仿宋" w:cs="仿宋"/>
          <w:b/>
          <w:color w:val="auto"/>
          <w:sz w:val="30"/>
          <w:szCs w:val="30"/>
          <w:u w:val="single"/>
          <w:lang w:val="de-DE" w:eastAsia="zh-CN"/>
        </w:rPr>
        <w:t>202</w:t>
      </w:r>
      <w:r>
        <w:rPr>
          <w:rFonts w:hint="eastAsia" w:ascii="仿宋" w:hAnsi="仿宋" w:eastAsia="仿宋" w:cs="仿宋"/>
          <w:b/>
          <w:color w:val="auto"/>
          <w:sz w:val="30"/>
          <w:szCs w:val="30"/>
          <w:u w:val="single"/>
          <w:lang w:val="en-US" w:eastAsia="zh-CN"/>
        </w:rPr>
        <w:t>5</w:t>
      </w:r>
      <w:r>
        <w:rPr>
          <w:rFonts w:hint="eastAsia" w:ascii="仿宋" w:hAnsi="仿宋" w:eastAsia="仿宋" w:cs="仿宋"/>
          <w:b/>
          <w:color w:val="auto"/>
          <w:sz w:val="30"/>
          <w:szCs w:val="30"/>
          <w:u w:val="single"/>
          <w:lang w:val="de-DE" w:eastAsia="zh-CN"/>
        </w:rPr>
        <w:t>年</w:t>
      </w:r>
      <w:r>
        <w:rPr>
          <w:rFonts w:hint="eastAsia" w:ascii="仿宋" w:hAnsi="仿宋" w:eastAsia="仿宋" w:cs="仿宋"/>
          <w:b/>
          <w:color w:val="auto"/>
          <w:sz w:val="30"/>
          <w:szCs w:val="30"/>
          <w:u w:val="single"/>
          <w:lang w:val="en-US" w:eastAsia="zh-CN"/>
        </w:rPr>
        <w:t>8</w:t>
      </w:r>
      <w:r>
        <w:rPr>
          <w:rFonts w:hint="eastAsia" w:ascii="仿宋" w:hAnsi="仿宋" w:eastAsia="仿宋" w:cs="仿宋"/>
          <w:b/>
          <w:color w:val="auto"/>
          <w:sz w:val="30"/>
          <w:szCs w:val="30"/>
          <w:u w:val="single"/>
          <w:lang w:val="de-DE" w:eastAsia="zh-CN"/>
        </w:rPr>
        <w:t>月</w:t>
      </w:r>
    </w:p>
    <w:p w14:paraId="5FE30CCA">
      <w:pPr>
        <w:ind w:firstLine="602"/>
        <w:jc w:val="center"/>
        <w:rPr>
          <w:rFonts w:hint="eastAsia" w:ascii="仿宋" w:hAnsi="仿宋" w:eastAsia="仿宋" w:cs="仿宋"/>
          <w:b/>
          <w:color w:val="auto"/>
          <w:sz w:val="30"/>
          <w:szCs w:val="30"/>
          <w:lang w:val="de-DE"/>
        </w:rPr>
      </w:pPr>
      <w:r>
        <w:rPr>
          <w:rFonts w:hint="eastAsia" w:ascii="仿宋" w:hAnsi="仿宋" w:eastAsia="仿宋" w:cs="仿宋"/>
          <w:b/>
          <w:color w:val="auto"/>
          <w:sz w:val="30"/>
          <w:szCs w:val="30"/>
          <w:shd w:val="clear" w:color="auto" w:fill="FFFFFF"/>
          <w:lang w:val="en-US" w:eastAsia="zh-CN"/>
        </w:rPr>
        <w:t>江苏正红彩印有限公司</w:t>
      </w:r>
      <w:r>
        <w:rPr>
          <w:rFonts w:hint="eastAsia" w:ascii="仿宋" w:hAnsi="仿宋" w:eastAsia="仿宋" w:cs="仿宋"/>
          <w:b/>
          <w:color w:val="auto"/>
          <w:sz w:val="30"/>
          <w:szCs w:val="30"/>
        </w:rPr>
        <w:t xml:space="preserve">      发</w:t>
      </w:r>
    </w:p>
    <w:p w14:paraId="5FAE253D">
      <w:pPr>
        <w:pStyle w:val="41"/>
        <w:ind w:firstLine="0" w:firstLineChars="0"/>
        <w:jc w:val="center"/>
        <w:rPr>
          <w:lang w:val="de-DE" w:eastAsia="zh-CN"/>
        </w:rPr>
      </w:pPr>
    </w:p>
    <w:p w14:paraId="170DB048">
      <w:pPr>
        <w:pStyle w:val="41"/>
        <w:ind w:firstLine="0" w:firstLineChars="0"/>
        <w:jc w:val="center"/>
        <w:rPr>
          <w:lang w:val="de-DE" w:eastAsia="zh-CN"/>
        </w:rPr>
      </w:pPr>
    </w:p>
    <w:p w14:paraId="60D8D3D5">
      <w:pPr>
        <w:pStyle w:val="41"/>
        <w:ind w:firstLine="0" w:firstLineChars="0"/>
        <w:jc w:val="center"/>
        <w:rPr>
          <w:lang w:val="de-DE" w:eastAsia="zh-CN"/>
        </w:rPr>
      </w:pPr>
    </w:p>
    <w:p w14:paraId="67018568">
      <w:pPr>
        <w:pStyle w:val="41"/>
        <w:ind w:firstLine="0" w:firstLineChars="0"/>
        <w:jc w:val="center"/>
        <w:rPr>
          <w:lang w:val="de-DE" w:eastAsia="zh-CN"/>
        </w:rPr>
        <w:sectPr>
          <w:headerReference r:id="rId3" w:type="default"/>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12" w:charSpace="0"/>
        </w:sectPr>
      </w:pPr>
    </w:p>
    <w:p w14:paraId="516A967D">
      <w:pPr>
        <w:pStyle w:val="41"/>
        <w:ind w:firstLine="0" w:firstLineChars="0"/>
        <w:jc w:val="center"/>
        <w:rPr>
          <w:lang w:val="de-DE" w:eastAsia="zh-CN"/>
        </w:rPr>
      </w:pPr>
    </w:p>
    <w:p w14:paraId="7781746D">
      <w:pPr>
        <w:pStyle w:val="41"/>
        <w:ind w:firstLine="0" w:firstLineChars="0"/>
        <w:jc w:val="center"/>
        <w:rPr>
          <w:lang w:val="de-DE" w:eastAsia="zh-CN"/>
        </w:rPr>
      </w:pPr>
    </w:p>
    <w:p w14:paraId="0DCC1701">
      <w:pPr>
        <w:pStyle w:val="41"/>
        <w:ind w:firstLine="0" w:firstLineChars="0"/>
        <w:jc w:val="center"/>
        <w:rPr>
          <w:lang w:val="de-DE" w:eastAsia="zh-CN"/>
        </w:rPr>
      </w:pPr>
    </w:p>
    <w:p w14:paraId="3C3B7B4B">
      <w:pPr>
        <w:pStyle w:val="41"/>
        <w:ind w:firstLine="0" w:firstLineChars="0"/>
        <w:jc w:val="center"/>
        <w:rPr>
          <w:lang w:val="de-DE" w:eastAsia="zh-CN"/>
        </w:rPr>
      </w:pPr>
    </w:p>
    <w:p w14:paraId="736437DD">
      <w:pPr>
        <w:pStyle w:val="41"/>
        <w:ind w:firstLine="0" w:firstLineChars="0"/>
        <w:jc w:val="center"/>
        <w:rPr>
          <w:lang w:val="de-DE" w:eastAsia="zh-CN"/>
        </w:rPr>
      </w:pPr>
    </w:p>
    <w:p w14:paraId="7BC7AF2B">
      <w:pPr>
        <w:pStyle w:val="41"/>
        <w:ind w:firstLine="0" w:firstLineChars="0"/>
        <w:jc w:val="center"/>
        <w:rPr>
          <w:lang w:val="de-DE" w:eastAsia="zh-CN"/>
        </w:rPr>
      </w:pPr>
    </w:p>
    <w:p w14:paraId="429CE48B">
      <w:pPr>
        <w:pStyle w:val="41"/>
        <w:ind w:firstLine="0" w:firstLineChars="0"/>
        <w:jc w:val="center"/>
        <w:rPr>
          <w:lang w:val="de-DE" w:eastAsia="zh-CN"/>
        </w:rPr>
      </w:pPr>
    </w:p>
    <w:p w14:paraId="6EF8443E">
      <w:pPr>
        <w:pStyle w:val="41"/>
        <w:ind w:firstLine="0" w:firstLineChars="0"/>
        <w:jc w:val="center"/>
        <w:rPr>
          <w:lang w:val="de-DE" w:eastAsia="zh-CN"/>
        </w:rPr>
      </w:pPr>
    </w:p>
    <w:p w14:paraId="0517C4AA">
      <w:pPr>
        <w:pStyle w:val="41"/>
        <w:ind w:firstLine="0" w:firstLineChars="0"/>
        <w:jc w:val="center"/>
        <w:rPr>
          <w:lang w:val="de-DE" w:eastAsia="zh-CN"/>
        </w:rPr>
      </w:pPr>
    </w:p>
    <w:p w14:paraId="01599BD9">
      <w:pPr>
        <w:pStyle w:val="41"/>
        <w:ind w:firstLine="0" w:firstLineChars="0"/>
        <w:jc w:val="center"/>
        <w:rPr>
          <w:lang w:val="de-DE" w:eastAsia="zh-CN"/>
        </w:rPr>
      </w:pPr>
    </w:p>
    <w:p w14:paraId="74C1B7E4">
      <w:pPr>
        <w:pStyle w:val="41"/>
        <w:ind w:firstLine="0" w:firstLineChars="0"/>
        <w:jc w:val="center"/>
        <w:rPr>
          <w:lang w:val="de-DE" w:eastAsia="zh-CN"/>
        </w:rPr>
      </w:pPr>
    </w:p>
    <w:p w14:paraId="6164E806">
      <w:pPr>
        <w:pStyle w:val="41"/>
        <w:ind w:firstLine="0" w:firstLineChars="0"/>
        <w:jc w:val="center"/>
        <w:rPr>
          <w:lang w:val="de-DE" w:eastAsia="zh-CN"/>
        </w:rPr>
      </w:pPr>
    </w:p>
    <w:p w14:paraId="14152C92">
      <w:pPr>
        <w:pStyle w:val="41"/>
        <w:ind w:firstLine="0" w:firstLineChars="0"/>
        <w:jc w:val="center"/>
        <w:rPr>
          <w:lang w:val="de-DE" w:eastAsia="zh-CN"/>
        </w:rPr>
      </w:pPr>
    </w:p>
    <w:p w14:paraId="4326D338">
      <w:pPr>
        <w:pStyle w:val="41"/>
        <w:ind w:firstLine="0" w:firstLineChars="0"/>
        <w:jc w:val="center"/>
        <w:rPr>
          <w:lang w:val="de-DE" w:eastAsia="zh-CN"/>
        </w:rPr>
      </w:pPr>
    </w:p>
    <w:p w14:paraId="3A78E8AE">
      <w:pPr>
        <w:pStyle w:val="41"/>
        <w:ind w:firstLine="0" w:firstLineChars="0"/>
        <w:jc w:val="center"/>
        <w:rPr>
          <w:lang w:val="de-DE" w:eastAsia="zh-CN"/>
        </w:rPr>
      </w:pPr>
    </w:p>
    <w:p w14:paraId="148B1DA5">
      <w:pPr>
        <w:pStyle w:val="41"/>
        <w:ind w:firstLine="0" w:firstLineChars="0"/>
        <w:jc w:val="center"/>
        <w:rPr>
          <w:lang w:val="de-DE" w:eastAsia="zh-CN"/>
        </w:rPr>
      </w:pPr>
    </w:p>
    <w:p w14:paraId="494C70B6">
      <w:pPr>
        <w:pStyle w:val="41"/>
        <w:ind w:firstLine="0" w:firstLineChars="0"/>
        <w:jc w:val="center"/>
        <w:rPr>
          <w:lang w:val="de-DE" w:eastAsia="zh-CN"/>
        </w:rPr>
      </w:pPr>
    </w:p>
    <w:p w14:paraId="7AAA2A73">
      <w:pPr>
        <w:pStyle w:val="41"/>
        <w:ind w:firstLine="0" w:firstLineChars="0"/>
        <w:jc w:val="center"/>
        <w:rPr>
          <w:lang w:val="de-DE" w:eastAsia="zh-CN"/>
        </w:rPr>
      </w:pPr>
    </w:p>
    <w:p w14:paraId="10473EAF">
      <w:pPr>
        <w:pStyle w:val="41"/>
        <w:ind w:firstLine="0" w:firstLineChars="0"/>
        <w:jc w:val="center"/>
        <w:rPr>
          <w:lang w:val="de-DE" w:eastAsia="zh-CN"/>
        </w:rPr>
      </w:pPr>
    </w:p>
    <w:p w14:paraId="4F18401B">
      <w:pPr>
        <w:pStyle w:val="41"/>
        <w:ind w:firstLine="0" w:firstLineChars="0"/>
        <w:jc w:val="center"/>
        <w:rPr>
          <w:lang w:val="de-DE" w:eastAsia="zh-CN"/>
        </w:rPr>
      </w:pPr>
    </w:p>
    <w:p w14:paraId="6D6E0324">
      <w:pPr>
        <w:pStyle w:val="41"/>
        <w:ind w:firstLine="0" w:firstLineChars="0"/>
        <w:jc w:val="center"/>
        <w:rPr>
          <w:lang w:val="de-DE" w:eastAsia="zh-CN"/>
        </w:rPr>
      </w:pPr>
    </w:p>
    <w:p w14:paraId="6FD4EF76">
      <w:pPr>
        <w:pStyle w:val="41"/>
        <w:ind w:firstLine="0" w:firstLineChars="0"/>
        <w:jc w:val="center"/>
        <w:rPr>
          <w:lang w:val="de-DE" w:eastAsia="zh-CN"/>
        </w:rPr>
      </w:pPr>
    </w:p>
    <w:p w14:paraId="12B75FCD">
      <w:pPr>
        <w:pStyle w:val="41"/>
        <w:ind w:firstLine="0" w:firstLineChars="0"/>
        <w:jc w:val="center"/>
        <w:rPr>
          <w:lang w:val="de-DE" w:eastAsia="zh-CN"/>
        </w:rPr>
      </w:pPr>
    </w:p>
    <w:p w14:paraId="06EE9E84">
      <w:pPr>
        <w:pStyle w:val="41"/>
        <w:ind w:firstLine="0" w:firstLineChars="0"/>
        <w:jc w:val="center"/>
        <w:rPr>
          <w:lang w:val="de-DE" w:eastAsia="zh-CN"/>
        </w:rPr>
      </w:pPr>
    </w:p>
    <w:p w14:paraId="6D008018">
      <w:pPr>
        <w:pStyle w:val="41"/>
        <w:ind w:firstLine="0" w:firstLineChars="0"/>
        <w:jc w:val="center"/>
        <w:rPr>
          <w:lang w:val="de-DE" w:eastAsia="zh-CN"/>
        </w:rPr>
      </w:pPr>
    </w:p>
    <w:p w14:paraId="300DD097">
      <w:pPr>
        <w:pStyle w:val="41"/>
        <w:ind w:firstLine="0" w:firstLineChars="0"/>
        <w:jc w:val="center"/>
        <w:rPr>
          <w:lang w:val="de-DE" w:eastAsia="zh-CN"/>
        </w:rPr>
      </w:pPr>
    </w:p>
    <w:p w14:paraId="55C71E96">
      <w:pPr>
        <w:pStyle w:val="41"/>
        <w:ind w:firstLine="0" w:firstLineChars="0"/>
        <w:jc w:val="center"/>
        <w:rPr>
          <w:lang w:val="de-DE" w:eastAsia="zh-CN"/>
        </w:rPr>
      </w:pPr>
    </w:p>
    <w:p w14:paraId="268CB6B5">
      <w:pPr>
        <w:pStyle w:val="41"/>
        <w:ind w:firstLine="0" w:firstLineChars="0"/>
        <w:jc w:val="center"/>
        <w:rPr>
          <w:lang w:val="de-DE" w:eastAsia="zh-CN"/>
        </w:rPr>
      </w:pPr>
    </w:p>
    <w:p w14:paraId="5DD57420">
      <w:pPr>
        <w:pStyle w:val="41"/>
        <w:ind w:firstLine="0" w:firstLineChars="0"/>
        <w:jc w:val="center"/>
        <w:rPr>
          <w:lang w:val="de-DE" w:eastAsia="zh-CN"/>
        </w:rPr>
      </w:pPr>
    </w:p>
    <w:p w14:paraId="067E6E3A">
      <w:pPr>
        <w:pStyle w:val="41"/>
        <w:ind w:firstLine="0" w:firstLineChars="0"/>
        <w:jc w:val="center"/>
        <w:rPr>
          <w:lang w:val="de-DE" w:eastAsia="zh-CN"/>
        </w:rPr>
      </w:pPr>
    </w:p>
    <w:p w14:paraId="55BCD5FE">
      <w:pPr>
        <w:adjustRightInd w:val="0"/>
        <w:snapToGrid w:val="0"/>
        <w:spacing w:before="120" w:beforeLines="50" w:line="360" w:lineRule="auto"/>
        <w:jc w:val="center"/>
        <w:outlineLvl w:val="3"/>
        <w:rPr>
          <w:rFonts w:hint="eastAsia" w:ascii="仿宋" w:hAnsi="仿宋" w:eastAsia="仿宋" w:cs="仿宋"/>
          <w:b/>
          <w:bCs/>
          <w:sz w:val="44"/>
          <w:szCs w:val="44"/>
          <w:lang w:eastAsia="zh-CN"/>
        </w:rPr>
        <w:sectPr>
          <w:footerReference r:id="rId4" w:type="default"/>
          <w:pgSz w:w="11906" w:h="16838"/>
          <w:pgMar w:top="1440" w:right="1440" w:bottom="1440" w:left="1440" w:header="851" w:footer="992" w:gutter="0"/>
          <w:pgBorders>
            <w:top w:val="none" w:sz="0" w:space="0"/>
            <w:left w:val="none" w:sz="0" w:space="0"/>
            <w:bottom w:val="none" w:sz="0" w:space="0"/>
            <w:right w:val="none" w:sz="0" w:space="0"/>
          </w:pgBorders>
          <w:pgNumType w:start="1"/>
          <w:cols w:space="720" w:num="1"/>
          <w:docGrid w:linePitch="312" w:charSpace="0"/>
        </w:sectPr>
      </w:pPr>
    </w:p>
    <w:p w14:paraId="4C31D954">
      <w:pPr>
        <w:adjustRightInd w:val="0"/>
        <w:snapToGrid w:val="0"/>
        <w:spacing w:before="120" w:beforeLines="50" w:line="360" w:lineRule="auto"/>
        <w:jc w:val="center"/>
        <w:outlineLvl w:val="3"/>
        <w:rPr>
          <w:rFonts w:hint="eastAsia" w:ascii="仿宋" w:hAnsi="仿宋" w:eastAsia="仿宋" w:cs="仿宋"/>
          <w:b/>
          <w:bCs/>
          <w:sz w:val="44"/>
          <w:szCs w:val="44"/>
          <w:lang w:val="de-DE" w:eastAsia="zh-CN"/>
        </w:rPr>
      </w:pPr>
      <w:r>
        <w:rPr>
          <w:rFonts w:hint="eastAsia" w:ascii="仿宋" w:hAnsi="仿宋" w:eastAsia="仿宋" w:cs="仿宋"/>
          <w:b/>
          <w:bCs/>
          <w:sz w:val="44"/>
          <w:szCs w:val="44"/>
          <w:lang w:eastAsia="zh-CN"/>
        </w:rPr>
        <w:t>发</w:t>
      </w:r>
      <w:r>
        <w:rPr>
          <w:rFonts w:hint="eastAsia" w:ascii="仿宋" w:hAnsi="仿宋" w:eastAsia="仿宋" w:cs="仿宋"/>
          <w:b/>
          <w:bCs/>
          <w:sz w:val="44"/>
          <w:szCs w:val="44"/>
          <w:lang w:val="de-DE" w:eastAsia="zh-CN"/>
        </w:rPr>
        <w:t xml:space="preserve"> </w:t>
      </w:r>
      <w:r>
        <w:rPr>
          <w:rFonts w:hint="eastAsia" w:ascii="仿宋" w:hAnsi="仿宋" w:eastAsia="仿宋" w:cs="仿宋"/>
          <w:b/>
          <w:bCs/>
          <w:sz w:val="44"/>
          <w:szCs w:val="44"/>
          <w:lang w:eastAsia="zh-CN"/>
        </w:rPr>
        <w:t>布</w:t>
      </w:r>
      <w:r>
        <w:rPr>
          <w:rFonts w:hint="eastAsia" w:ascii="仿宋" w:hAnsi="仿宋" w:eastAsia="仿宋" w:cs="仿宋"/>
          <w:b/>
          <w:bCs/>
          <w:sz w:val="44"/>
          <w:szCs w:val="44"/>
          <w:lang w:val="de-DE" w:eastAsia="zh-CN"/>
        </w:rPr>
        <w:t xml:space="preserve"> </w:t>
      </w:r>
      <w:r>
        <w:rPr>
          <w:rFonts w:hint="eastAsia" w:ascii="仿宋" w:hAnsi="仿宋" w:eastAsia="仿宋" w:cs="仿宋"/>
          <w:b/>
          <w:bCs/>
          <w:sz w:val="44"/>
          <w:szCs w:val="44"/>
          <w:lang w:eastAsia="zh-CN"/>
        </w:rPr>
        <w:t>令</w:t>
      </w:r>
    </w:p>
    <w:p w14:paraId="41AA91F2">
      <w:pPr>
        <w:pStyle w:val="39"/>
        <w:ind w:firstLine="560"/>
        <w:rPr>
          <w:rFonts w:hint="eastAsia" w:ascii="仿宋" w:hAnsi="仿宋" w:eastAsia="仿宋" w:cs="仿宋"/>
          <w:sz w:val="28"/>
          <w:szCs w:val="28"/>
        </w:rPr>
      </w:pPr>
    </w:p>
    <w:p w14:paraId="2C024441">
      <w:pPr>
        <w:pStyle w:val="39"/>
        <w:ind w:firstLine="560"/>
        <w:rPr>
          <w:rFonts w:hint="eastAsia" w:ascii="仿宋" w:hAnsi="仿宋" w:eastAsia="仿宋" w:cs="仿宋"/>
          <w:sz w:val="28"/>
          <w:szCs w:val="28"/>
        </w:rPr>
      </w:pPr>
      <w:r>
        <w:rPr>
          <w:rFonts w:hint="eastAsia" w:ascii="仿宋" w:hAnsi="仿宋" w:eastAsia="仿宋" w:cs="仿宋"/>
          <w:sz w:val="28"/>
          <w:szCs w:val="28"/>
        </w:rPr>
        <w:t>为贯彻</w:t>
      </w:r>
      <w:r>
        <w:rPr>
          <w:rFonts w:hint="eastAsia" w:ascii="仿宋" w:hAnsi="仿宋" w:eastAsia="仿宋" w:cs="仿宋"/>
          <w:spacing w:val="2"/>
          <w:sz w:val="28"/>
          <w:szCs w:val="28"/>
        </w:rPr>
        <w:t>《中华人民共和国环境保护法》、《中华人民共和国突发事件应对法》、《</w:t>
      </w:r>
      <w:r>
        <w:rPr>
          <w:rStyle w:val="40"/>
          <w:rFonts w:hint="eastAsia" w:ascii="仿宋" w:hAnsi="仿宋" w:eastAsia="仿宋" w:cs="仿宋"/>
          <w:bCs w:val="0"/>
          <w:sz w:val="28"/>
          <w:szCs w:val="28"/>
        </w:rPr>
        <w:t>突发环境事件应急管理办法</w:t>
      </w:r>
      <w:r>
        <w:rPr>
          <w:rFonts w:hint="eastAsia" w:ascii="仿宋" w:hAnsi="仿宋" w:eastAsia="仿宋" w:cs="仿宋"/>
          <w:spacing w:val="2"/>
          <w:sz w:val="28"/>
          <w:szCs w:val="28"/>
        </w:rPr>
        <w:t>》及其他法律、法规要求和</w:t>
      </w:r>
      <w:r>
        <w:rPr>
          <w:rFonts w:hint="eastAsia" w:ascii="仿宋" w:hAnsi="仿宋" w:eastAsia="仿宋" w:cs="仿宋"/>
          <w:sz w:val="28"/>
          <w:szCs w:val="28"/>
        </w:rPr>
        <w:t>企业发展需要，有效防范和积极应对突发环境事件，降低环境事件风险，减少公司财产损失，依据</w:t>
      </w:r>
      <w:r>
        <w:rPr>
          <w:rFonts w:hint="eastAsia" w:ascii="仿宋" w:hAnsi="仿宋" w:eastAsia="仿宋" w:cs="仿宋"/>
          <w:spacing w:val="2"/>
          <w:sz w:val="28"/>
          <w:szCs w:val="28"/>
        </w:rPr>
        <w:t>《</w:t>
      </w:r>
      <w:r>
        <w:rPr>
          <w:rFonts w:hint="eastAsia" w:ascii="仿宋" w:hAnsi="仿宋" w:eastAsia="仿宋" w:cs="仿宋"/>
          <w:sz w:val="28"/>
          <w:szCs w:val="28"/>
        </w:rPr>
        <w:t>江苏省突发环境事件应急预案编制导则</w:t>
      </w:r>
      <w:r>
        <w:rPr>
          <w:rFonts w:hint="eastAsia" w:ascii="仿宋" w:hAnsi="仿宋" w:eastAsia="仿宋" w:cs="仿宋"/>
          <w:spacing w:val="2"/>
          <w:sz w:val="28"/>
          <w:szCs w:val="28"/>
        </w:rPr>
        <w:t>》等</w:t>
      </w:r>
      <w:r>
        <w:rPr>
          <w:rFonts w:hint="eastAsia" w:ascii="仿宋" w:hAnsi="仿宋" w:eastAsia="仿宋" w:cs="仿宋"/>
          <w:sz w:val="28"/>
          <w:szCs w:val="28"/>
        </w:rPr>
        <w:t>标准要求，本公司组织相关部门和机构，结合公司实际，编制了《</w:t>
      </w:r>
      <w:r>
        <w:rPr>
          <w:rFonts w:hint="eastAsia" w:ascii="仿宋" w:hAnsi="仿宋" w:eastAsia="仿宋" w:cs="仿宋"/>
          <w:sz w:val="28"/>
          <w:szCs w:val="28"/>
          <w:lang w:eastAsia="zh-CN"/>
        </w:rPr>
        <w:t>江苏正红彩印有限公司</w:t>
      </w:r>
      <w:r>
        <w:rPr>
          <w:rFonts w:hint="eastAsia" w:ascii="仿宋" w:hAnsi="仿宋" w:eastAsia="仿宋" w:cs="仿宋"/>
          <w:sz w:val="28"/>
          <w:szCs w:val="28"/>
        </w:rPr>
        <w:t>突发环境事件应急预案》。该预案是公司建立应急管理体系、实施突发环境事件应急救援的规范性文件，明确了突发事件的应急程序、管理职责、保障措施等内容，用于指导本公司针对突发环境事件的应急救援行动。</w:t>
      </w:r>
    </w:p>
    <w:p w14:paraId="0D62AD6E">
      <w:pPr>
        <w:pStyle w:val="39"/>
        <w:ind w:firstLine="564"/>
        <w:rPr>
          <w:rFonts w:hint="eastAsia" w:ascii="仿宋" w:hAnsi="仿宋" w:eastAsia="仿宋" w:cs="仿宋"/>
          <w:spacing w:val="2"/>
          <w:sz w:val="28"/>
          <w:szCs w:val="28"/>
        </w:rPr>
      </w:pPr>
      <w:r>
        <w:rPr>
          <w:rFonts w:hint="eastAsia" w:ascii="仿宋" w:hAnsi="仿宋" w:eastAsia="仿宋" w:cs="仿宋"/>
          <w:spacing w:val="2"/>
          <w:sz w:val="28"/>
          <w:szCs w:val="28"/>
        </w:rPr>
        <w:t>现予以批准发布。</w:t>
      </w:r>
    </w:p>
    <w:p w14:paraId="08D42D01">
      <w:pPr>
        <w:pStyle w:val="39"/>
        <w:ind w:firstLine="564"/>
        <w:rPr>
          <w:rFonts w:hint="eastAsia" w:ascii="仿宋" w:hAnsi="仿宋" w:eastAsia="仿宋" w:cs="仿宋"/>
          <w:spacing w:val="2"/>
          <w:sz w:val="28"/>
          <w:szCs w:val="28"/>
        </w:rPr>
      </w:pPr>
      <w:r>
        <w:rPr>
          <w:rFonts w:hint="eastAsia" w:ascii="仿宋" w:hAnsi="仿宋" w:eastAsia="仿宋" w:cs="仿宋"/>
          <w:spacing w:val="2"/>
          <w:sz w:val="28"/>
          <w:szCs w:val="28"/>
        </w:rPr>
        <w:t>本预案自发布之日起正式实施。</w:t>
      </w:r>
    </w:p>
    <w:p w14:paraId="4BD67D3C">
      <w:pPr>
        <w:pStyle w:val="39"/>
        <w:ind w:firstLine="564"/>
        <w:rPr>
          <w:rFonts w:hint="eastAsia" w:ascii="仿宋" w:hAnsi="仿宋" w:eastAsia="仿宋" w:cs="仿宋"/>
          <w:sz w:val="28"/>
          <w:szCs w:val="28"/>
        </w:rPr>
      </w:pPr>
      <w:r>
        <w:rPr>
          <w:rFonts w:hint="eastAsia" w:ascii="仿宋" w:hAnsi="仿宋" w:eastAsia="仿宋" w:cs="仿宋"/>
          <w:spacing w:val="2"/>
          <w:sz w:val="28"/>
          <w:szCs w:val="28"/>
        </w:rPr>
        <w:t>公司各车间、部门必须认真贯彻落</w:t>
      </w:r>
      <w:r>
        <w:rPr>
          <w:rFonts w:hint="eastAsia" w:ascii="仿宋" w:hAnsi="仿宋" w:eastAsia="仿宋" w:cs="仿宋"/>
          <w:sz w:val="28"/>
          <w:szCs w:val="28"/>
        </w:rPr>
        <w:t>实本预案的要求，做好员工的教育培训及应急物资的准备，保证在突发事件中能够采取科学有效的控制措施，避免和减少突发环境事件的发生。</w:t>
      </w:r>
    </w:p>
    <w:p w14:paraId="70A03585">
      <w:pPr>
        <w:pStyle w:val="39"/>
        <w:ind w:firstLine="478" w:firstLineChars="171"/>
        <w:jc w:val="center"/>
        <w:rPr>
          <w:rFonts w:hint="eastAsia" w:ascii="仿宋" w:hAnsi="仿宋" w:eastAsia="仿宋" w:cs="仿宋"/>
          <w:sz w:val="28"/>
          <w:szCs w:val="28"/>
        </w:rPr>
      </w:pPr>
    </w:p>
    <w:p w14:paraId="6BCB809A">
      <w:pPr>
        <w:pStyle w:val="39"/>
        <w:ind w:firstLine="478" w:firstLineChars="171"/>
        <w:jc w:val="center"/>
        <w:rPr>
          <w:rFonts w:hint="eastAsia" w:ascii="仿宋" w:hAnsi="仿宋" w:eastAsia="仿宋" w:cs="仿宋"/>
          <w:sz w:val="28"/>
          <w:szCs w:val="28"/>
        </w:rPr>
      </w:pPr>
    </w:p>
    <w:p w14:paraId="145AD27E">
      <w:pPr>
        <w:pStyle w:val="39"/>
        <w:ind w:firstLine="478" w:firstLineChars="171"/>
        <w:jc w:val="center"/>
        <w:rPr>
          <w:rFonts w:hint="eastAsia" w:ascii="仿宋" w:hAnsi="仿宋" w:eastAsia="仿宋" w:cs="仿宋"/>
          <w:sz w:val="28"/>
          <w:szCs w:val="28"/>
        </w:rPr>
      </w:pPr>
    </w:p>
    <w:p w14:paraId="29D3557C">
      <w:pPr>
        <w:keepNext w:val="0"/>
        <w:keepLines w:val="0"/>
        <w:pageBreakBefore w:val="0"/>
        <w:widowControl w:val="0"/>
        <w:kinsoku/>
        <w:wordWrap/>
        <w:overflowPunct/>
        <w:topLinePunct w:val="0"/>
        <w:autoSpaceDE w:val="0"/>
        <w:autoSpaceDN w:val="0"/>
        <w:bidi w:val="0"/>
        <w:adjustRightInd w:val="0"/>
        <w:snapToGrid w:val="0"/>
        <w:spacing w:before="120" w:beforeLines="50" w:line="300" w:lineRule="auto"/>
        <w:jc w:val="center"/>
        <w:textAlignment w:val="auto"/>
        <w:rPr>
          <w:rFonts w:hint="eastAsia" w:ascii="仿宋" w:hAnsi="仿宋" w:eastAsia="仿宋" w:cs="仿宋"/>
          <w:bCs/>
          <w:snapToGrid w:val="0"/>
          <w:spacing w:val="2"/>
          <w:sz w:val="28"/>
          <w:szCs w:val="28"/>
          <w:lang w:val="en-US" w:eastAsia="zh-CN" w:bidi="ar-SA"/>
        </w:rPr>
      </w:pPr>
      <w:r>
        <w:rPr>
          <w:rFonts w:hint="eastAsia" w:ascii="仿宋" w:hAnsi="仿宋" w:eastAsia="仿宋" w:cs="仿宋"/>
          <w:bCs/>
          <w:snapToGrid w:val="0"/>
          <w:spacing w:val="2"/>
          <w:sz w:val="28"/>
          <w:szCs w:val="28"/>
          <w:lang w:val="en-US" w:eastAsia="zh-CN" w:bidi="ar-SA"/>
        </w:rPr>
        <w:t xml:space="preserve">                                   江苏正红彩印有限公司</w:t>
      </w:r>
    </w:p>
    <w:p w14:paraId="0752C547">
      <w:pPr>
        <w:keepNext w:val="0"/>
        <w:keepLines w:val="0"/>
        <w:pageBreakBefore w:val="0"/>
        <w:widowControl w:val="0"/>
        <w:kinsoku/>
        <w:wordWrap/>
        <w:overflowPunct/>
        <w:topLinePunct w:val="0"/>
        <w:autoSpaceDE w:val="0"/>
        <w:autoSpaceDN w:val="0"/>
        <w:bidi w:val="0"/>
        <w:adjustRightInd w:val="0"/>
        <w:snapToGrid w:val="0"/>
        <w:spacing w:before="120" w:beforeLines="50" w:line="300" w:lineRule="auto"/>
        <w:ind w:firstLine="5680" w:firstLineChars="2000"/>
        <w:jc w:val="both"/>
        <w:textAlignment w:val="auto"/>
        <w:rPr>
          <w:rFonts w:hint="eastAsia" w:ascii="仿宋" w:hAnsi="仿宋" w:eastAsia="仿宋" w:cs="仿宋"/>
          <w:bCs/>
          <w:snapToGrid w:val="0"/>
          <w:spacing w:val="2"/>
          <w:sz w:val="28"/>
          <w:szCs w:val="28"/>
          <w:lang w:val="en-US" w:eastAsia="zh-CN" w:bidi="ar-SA"/>
        </w:rPr>
      </w:pPr>
      <w:r>
        <w:rPr>
          <w:rFonts w:hint="eastAsia" w:ascii="仿宋" w:hAnsi="仿宋" w:eastAsia="仿宋" w:cs="仿宋"/>
          <w:bCs/>
          <w:snapToGrid w:val="0"/>
          <w:spacing w:val="2"/>
          <w:sz w:val="28"/>
          <w:szCs w:val="28"/>
          <w:lang w:val="en-US" w:eastAsia="zh-CN" w:bidi="ar-SA"/>
        </w:rPr>
        <w:t>总经理：</w:t>
      </w:r>
    </w:p>
    <w:p w14:paraId="30A231BC">
      <w:pPr>
        <w:keepNext w:val="0"/>
        <w:keepLines w:val="0"/>
        <w:pageBreakBefore w:val="0"/>
        <w:widowControl w:val="0"/>
        <w:kinsoku/>
        <w:wordWrap/>
        <w:overflowPunct/>
        <w:topLinePunct w:val="0"/>
        <w:autoSpaceDE w:val="0"/>
        <w:autoSpaceDN w:val="0"/>
        <w:bidi w:val="0"/>
        <w:adjustRightInd w:val="0"/>
        <w:snapToGrid w:val="0"/>
        <w:spacing w:before="120" w:beforeLines="50" w:line="300" w:lineRule="auto"/>
        <w:ind w:firstLine="5112" w:firstLineChars="1800"/>
        <w:jc w:val="right"/>
        <w:textAlignment w:val="auto"/>
        <w:rPr>
          <w:rFonts w:hint="default" w:ascii="仿宋" w:hAnsi="仿宋" w:eastAsia="仿宋" w:cs="仿宋"/>
          <w:bCs/>
          <w:snapToGrid w:val="0"/>
          <w:spacing w:val="2"/>
          <w:sz w:val="28"/>
          <w:szCs w:val="28"/>
          <w:lang w:val="en-US" w:eastAsia="zh-CN" w:bidi="ar-SA"/>
        </w:rPr>
      </w:pPr>
      <w:r>
        <w:rPr>
          <w:rFonts w:hint="eastAsia" w:ascii="仿宋" w:hAnsi="仿宋" w:eastAsia="仿宋" w:cs="仿宋"/>
          <w:bCs/>
          <w:snapToGrid w:val="0"/>
          <w:spacing w:val="2"/>
          <w:sz w:val="28"/>
          <w:szCs w:val="28"/>
          <w:lang w:val="en-US" w:eastAsia="zh-CN" w:bidi="ar-SA"/>
        </w:rPr>
        <w:t>批准日期:   年   月   日</w:t>
      </w:r>
    </w:p>
    <w:p w14:paraId="00FBF05B">
      <w:pPr>
        <w:adjustRightInd w:val="0"/>
        <w:snapToGrid w:val="0"/>
        <w:spacing w:before="120" w:beforeLines="50" w:line="360" w:lineRule="auto"/>
        <w:ind w:right="560"/>
        <w:jc w:val="center"/>
        <w:rPr>
          <w:rFonts w:hint="default" w:ascii="仿宋" w:hAnsi="仿宋" w:eastAsia="仿宋" w:cs="仿宋"/>
          <w:color w:val="auto"/>
          <w:sz w:val="28"/>
          <w:szCs w:val="28"/>
          <w:lang w:val="en-US" w:eastAsia="zh-CN"/>
        </w:rPr>
      </w:pPr>
    </w:p>
    <w:p w14:paraId="36A3CB25">
      <w:pPr>
        <w:pStyle w:val="41"/>
        <w:jc w:val="center"/>
        <w:rPr>
          <w:lang w:eastAsia="zh-CN"/>
        </w:rPr>
      </w:pPr>
    </w:p>
    <w:p w14:paraId="75E44150">
      <w:pPr>
        <w:pStyle w:val="41"/>
        <w:jc w:val="center"/>
        <w:rPr>
          <w:lang w:eastAsia="zh-CN"/>
        </w:rPr>
      </w:pPr>
    </w:p>
    <w:p w14:paraId="7618628C">
      <w:pPr>
        <w:adjustRightInd w:val="0"/>
        <w:snapToGrid w:val="0"/>
        <w:spacing w:before="120" w:beforeLines="50"/>
        <w:jc w:val="center"/>
        <w:rPr>
          <w:rFonts w:hint="eastAsia" w:ascii="仿宋" w:hAnsi="仿宋" w:eastAsia="仿宋" w:cs="仿宋"/>
          <w:b/>
          <w:sz w:val="36"/>
          <w:szCs w:val="36"/>
          <w:lang w:eastAsia="zh-CN"/>
        </w:rPr>
        <w:sectPr>
          <w:footerReference r:id="rId5" w:type="default"/>
          <w:pgSz w:w="11906" w:h="16838"/>
          <w:pgMar w:top="1440" w:right="1440" w:bottom="1440" w:left="1440"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0D2C6734">
      <w:pPr>
        <w:adjustRightInd w:val="0"/>
        <w:snapToGrid w:val="0"/>
        <w:spacing w:before="120" w:beforeLines="50"/>
        <w:jc w:val="center"/>
        <w:rPr>
          <w:rFonts w:hint="eastAsia" w:ascii="仿宋" w:hAnsi="仿宋" w:eastAsia="仿宋" w:cs="仿宋"/>
          <w:b/>
          <w:sz w:val="36"/>
          <w:szCs w:val="36"/>
          <w:lang w:eastAsia="zh-CN"/>
        </w:rPr>
      </w:pPr>
    </w:p>
    <w:p w14:paraId="0BCB6422">
      <w:pPr>
        <w:adjustRightInd w:val="0"/>
        <w:snapToGrid w:val="0"/>
        <w:spacing w:before="120" w:beforeLines="50"/>
        <w:jc w:val="center"/>
        <w:rPr>
          <w:rFonts w:hint="eastAsia" w:ascii="仿宋" w:hAnsi="仿宋" w:eastAsia="仿宋" w:cs="仿宋"/>
          <w:b/>
          <w:sz w:val="36"/>
          <w:szCs w:val="36"/>
          <w:lang w:eastAsia="zh-CN"/>
        </w:rPr>
      </w:pPr>
    </w:p>
    <w:p w14:paraId="51EE1804">
      <w:pPr>
        <w:adjustRightInd w:val="0"/>
        <w:snapToGrid w:val="0"/>
        <w:spacing w:before="120" w:beforeLines="50"/>
        <w:jc w:val="center"/>
        <w:rPr>
          <w:rFonts w:hint="eastAsia" w:ascii="仿宋" w:hAnsi="仿宋" w:eastAsia="仿宋" w:cs="仿宋"/>
          <w:b/>
          <w:sz w:val="36"/>
          <w:szCs w:val="36"/>
          <w:lang w:eastAsia="zh-CN"/>
        </w:rPr>
      </w:pPr>
    </w:p>
    <w:p w14:paraId="41577DAE">
      <w:pPr>
        <w:adjustRightInd w:val="0"/>
        <w:snapToGrid w:val="0"/>
        <w:spacing w:before="120" w:beforeLines="50"/>
        <w:jc w:val="center"/>
        <w:rPr>
          <w:rFonts w:hint="eastAsia" w:ascii="仿宋" w:hAnsi="仿宋" w:eastAsia="仿宋" w:cs="仿宋"/>
          <w:b/>
          <w:sz w:val="36"/>
          <w:szCs w:val="36"/>
          <w:lang w:eastAsia="zh-CN"/>
        </w:rPr>
      </w:pPr>
    </w:p>
    <w:p w14:paraId="6AAC4AD4">
      <w:pPr>
        <w:adjustRightInd w:val="0"/>
        <w:snapToGrid w:val="0"/>
        <w:spacing w:before="120" w:beforeLines="50"/>
        <w:jc w:val="center"/>
        <w:rPr>
          <w:rFonts w:hint="eastAsia" w:ascii="仿宋" w:hAnsi="仿宋" w:eastAsia="仿宋" w:cs="仿宋"/>
          <w:b/>
          <w:sz w:val="36"/>
          <w:szCs w:val="36"/>
          <w:lang w:eastAsia="zh-CN"/>
        </w:rPr>
      </w:pPr>
    </w:p>
    <w:p w14:paraId="0D105CB7">
      <w:pPr>
        <w:adjustRightInd w:val="0"/>
        <w:snapToGrid w:val="0"/>
        <w:spacing w:before="120" w:beforeLines="50"/>
        <w:jc w:val="center"/>
        <w:rPr>
          <w:rFonts w:hint="eastAsia" w:ascii="仿宋" w:hAnsi="仿宋" w:eastAsia="仿宋" w:cs="仿宋"/>
          <w:b/>
          <w:sz w:val="36"/>
          <w:szCs w:val="36"/>
          <w:lang w:eastAsia="zh-CN"/>
        </w:rPr>
      </w:pPr>
    </w:p>
    <w:p w14:paraId="7CB8B9D8">
      <w:pPr>
        <w:adjustRightInd w:val="0"/>
        <w:snapToGrid w:val="0"/>
        <w:spacing w:before="120" w:beforeLines="50"/>
        <w:jc w:val="center"/>
        <w:rPr>
          <w:rFonts w:hint="eastAsia" w:ascii="仿宋" w:hAnsi="仿宋" w:eastAsia="仿宋" w:cs="仿宋"/>
          <w:b/>
          <w:sz w:val="36"/>
          <w:szCs w:val="36"/>
          <w:lang w:eastAsia="zh-CN"/>
        </w:rPr>
      </w:pPr>
    </w:p>
    <w:p w14:paraId="009FD599">
      <w:pPr>
        <w:adjustRightInd w:val="0"/>
        <w:snapToGrid w:val="0"/>
        <w:spacing w:before="120" w:beforeLines="50"/>
        <w:jc w:val="center"/>
        <w:rPr>
          <w:rFonts w:hint="eastAsia" w:ascii="仿宋" w:hAnsi="仿宋" w:eastAsia="仿宋" w:cs="仿宋"/>
          <w:b/>
          <w:sz w:val="36"/>
          <w:szCs w:val="36"/>
          <w:lang w:eastAsia="zh-CN"/>
        </w:rPr>
      </w:pPr>
    </w:p>
    <w:p w14:paraId="06F60A84">
      <w:pPr>
        <w:adjustRightInd w:val="0"/>
        <w:snapToGrid w:val="0"/>
        <w:spacing w:before="120" w:beforeLines="50"/>
        <w:jc w:val="center"/>
        <w:rPr>
          <w:rFonts w:hint="eastAsia" w:ascii="仿宋" w:hAnsi="仿宋" w:eastAsia="仿宋" w:cs="仿宋"/>
          <w:b/>
          <w:sz w:val="36"/>
          <w:szCs w:val="36"/>
          <w:lang w:eastAsia="zh-CN"/>
        </w:rPr>
      </w:pPr>
    </w:p>
    <w:p w14:paraId="690554AA">
      <w:pPr>
        <w:adjustRightInd w:val="0"/>
        <w:snapToGrid w:val="0"/>
        <w:spacing w:before="120" w:beforeLines="50"/>
        <w:jc w:val="center"/>
        <w:rPr>
          <w:rFonts w:hint="eastAsia" w:ascii="仿宋" w:hAnsi="仿宋" w:eastAsia="仿宋" w:cs="仿宋"/>
          <w:b/>
          <w:sz w:val="36"/>
          <w:szCs w:val="36"/>
          <w:lang w:eastAsia="zh-CN"/>
        </w:rPr>
      </w:pPr>
    </w:p>
    <w:p w14:paraId="537CBBF9">
      <w:pPr>
        <w:adjustRightInd w:val="0"/>
        <w:snapToGrid w:val="0"/>
        <w:spacing w:before="120" w:beforeLines="50"/>
        <w:jc w:val="center"/>
        <w:rPr>
          <w:rFonts w:hint="eastAsia" w:ascii="仿宋" w:hAnsi="仿宋" w:eastAsia="仿宋" w:cs="仿宋"/>
          <w:b/>
          <w:sz w:val="36"/>
          <w:szCs w:val="36"/>
          <w:lang w:eastAsia="zh-CN"/>
        </w:rPr>
      </w:pPr>
    </w:p>
    <w:p w14:paraId="4E3A1428">
      <w:pPr>
        <w:adjustRightInd w:val="0"/>
        <w:snapToGrid w:val="0"/>
        <w:spacing w:before="120" w:beforeLines="50"/>
        <w:jc w:val="center"/>
        <w:rPr>
          <w:rFonts w:hint="eastAsia" w:ascii="仿宋" w:hAnsi="仿宋" w:eastAsia="仿宋" w:cs="仿宋"/>
          <w:b/>
          <w:sz w:val="36"/>
          <w:szCs w:val="36"/>
          <w:lang w:eastAsia="zh-CN"/>
        </w:rPr>
      </w:pPr>
    </w:p>
    <w:p w14:paraId="5DC2BD51">
      <w:pPr>
        <w:adjustRightInd w:val="0"/>
        <w:snapToGrid w:val="0"/>
        <w:spacing w:before="120" w:beforeLines="50"/>
        <w:jc w:val="center"/>
        <w:rPr>
          <w:rFonts w:hint="eastAsia" w:ascii="仿宋" w:hAnsi="仿宋" w:eastAsia="仿宋" w:cs="仿宋"/>
          <w:b/>
          <w:sz w:val="36"/>
          <w:szCs w:val="36"/>
          <w:lang w:eastAsia="zh-CN"/>
        </w:rPr>
      </w:pPr>
    </w:p>
    <w:p w14:paraId="4CFE4B75">
      <w:pPr>
        <w:adjustRightInd w:val="0"/>
        <w:snapToGrid w:val="0"/>
        <w:spacing w:before="120" w:beforeLines="50"/>
        <w:jc w:val="center"/>
        <w:rPr>
          <w:rFonts w:hint="eastAsia" w:ascii="仿宋" w:hAnsi="仿宋" w:eastAsia="仿宋" w:cs="仿宋"/>
          <w:b/>
          <w:sz w:val="36"/>
          <w:szCs w:val="36"/>
          <w:lang w:eastAsia="zh-CN"/>
        </w:rPr>
      </w:pPr>
    </w:p>
    <w:p w14:paraId="14883819">
      <w:pPr>
        <w:adjustRightInd w:val="0"/>
        <w:snapToGrid w:val="0"/>
        <w:spacing w:before="120" w:beforeLines="50"/>
        <w:jc w:val="center"/>
        <w:rPr>
          <w:rFonts w:hint="eastAsia" w:ascii="仿宋" w:hAnsi="仿宋" w:eastAsia="仿宋" w:cs="仿宋"/>
          <w:b/>
          <w:sz w:val="36"/>
          <w:szCs w:val="36"/>
          <w:lang w:eastAsia="zh-CN"/>
        </w:rPr>
      </w:pPr>
    </w:p>
    <w:p w14:paraId="13EBD823">
      <w:pPr>
        <w:adjustRightInd w:val="0"/>
        <w:snapToGrid w:val="0"/>
        <w:spacing w:before="120" w:beforeLines="50"/>
        <w:jc w:val="center"/>
        <w:rPr>
          <w:rFonts w:hint="eastAsia" w:ascii="仿宋" w:hAnsi="仿宋" w:eastAsia="仿宋" w:cs="仿宋"/>
          <w:b/>
          <w:sz w:val="36"/>
          <w:szCs w:val="36"/>
          <w:lang w:eastAsia="zh-CN"/>
        </w:rPr>
      </w:pPr>
    </w:p>
    <w:p w14:paraId="2C65920D">
      <w:pPr>
        <w:adjustRightInd w:val="0"/>
        <w:snapToGrid w:val="0"/>
        <w:spacing w:before="120" w:beforeLines="50"/>
        <w:jc w:val="center"/>
        <w:rPr>
          <w:rFonts w:hint="eastAsia" w:ascii="仿宋" w:hAnsi="仿宋" w:eastAsia="仿宋" w:cs="仿宋"/>
          <w:b/>
          <w:sz w:val="36"/>
          <w:szCs w:val="36"/>
          <w:lang w:eastAsia="zh-CN"/>
        </w:rPr>
      </w:pPr>
    </w:p>
    <w:p w14:paraId="44041916">
      <w:pPr>
        <w:adjustRightInd w:val="0"/>
        <w:snapToGrid w:val="0"/>
        <w:spacing w:before="120" w:beforeLines="50"/>
        <w:jc w:val="center"/>
        <w:rPr>
          <w:rFonts w:hint="eastAsia" w:ascii="仿宋" w:hAnsi="仿宋" w:eastAsia="仿宋" w:cs="仿宋"/>
          <w:b/>
          <w:sz w:val="36"/>
          <w:szCs w:val="36"/>
          <w:lang w:eastAsia="zh-CN"/>
        </w:rPr>
      </w:pPr>
    </w:p>
    <w:p w14:paraId="510E47E8">
      <w:pPr>
        <w:adjustRightInd w:val="0"/>
        <w:snapToGrid w:val="0"/>
        <w:spacing w:before="120" w:beforeLines="50"/>
        <w:jc w:val="center"/>
        <w:rPr>
          <w:rFonts w:hint="eastAsia" w:ascii="仿宋" w:hAnsi="仿宋" w:eastAsia="仿宋" w:cs="仿宋"/>
          <w:b/>
          <w:sz w:val="36"/>
          <w:szCs w:val="36"/>
          <w:lang w:eastAsia="zh-CN"/>
        </w:rPr>
      </w:pPr>
    </w:p>
    <w:p w14:paraId="7F866E15">
      <w:pPr>
        <w:adjustRightInd w:val="0"/>
        <w:snapToGrid w:val="0"/>
        <w:spacing w:before="120" w:beforeLines="50"/>
        <w:jc w:val="center"/>
        <w:rPr>
          <w:rFonts w:hint="eastAsia" w:ascii="仿宋" w:hAnsi="仿宋" w:eastAsia="仿宋" w:cs="仿宋"/>
          <w:b/>
          <w:sz w:val="36"/>
          <w:szCs w:val="36"/>
          <w:lang w:eastAsia="zh-CN"/>
        </w:rPr>
      </w:pPr>
    </w:p>
    <w:p w14:paraId="4736237E">
      <w:pPr>
        <w:adjustRightInd w:val="0"/>
        <w:snapToGrid w:val="0"/>
        <w:spacing w:before="120" w:beforeLines="50"/>
        <w:jc w:val="center"/>
        <w:rPr>
          <w:rFonts w:hint="eastAsia" w:ascii="仿宋" w:hAnsi="仿宋" w:eastAsia="仿宋" w:cs="仿宋"/>
          <w:b/>
          <w:sz w:val="36"/>
          <w:szCs w:val="36"/>
          <w:lang w:eastAsia="zh-CN"/>
        </w:rPr>
      </w:pPr>
    </w:p>
    <w:p w14:paraId="51247BAA">
      <w:pPr>
        <w:adjustRightInd w:val="0"/>
        <w:snapToGrid w:val="0"/>
        <w:spacing w:before="120" w:beforeLines="50"/>
        <w:jc w:val="center"/>
        <w:rPr>
          <w:rFonts w:hint="eastAsia" w:ascii="仿宋" w:hAnsi="仿宋" w:eastAsia="仿宋" w:cs="仿宋"/>
          <w:b/>
          <w:sz w:val="36"/>
          <w:szCs w:val="36"/>
          <w:lang w:eastAsia="zh-CN"/>
        </w:rPr>
      </w:pPr>
    </w:p>
    <w:p w14:paraId="3059ACB1">
      <w:pPr>
        <w:adjustRightInd w:val="0"/>
        <w:snapToGrid w:val="0"/>
        <w:spacing w:before="120" w:beforeLines="50"/>
        <w:jc w:val="center"/>
        <w:rPr>
          <w:rFonts w:hint="eastAsia" w:ascii="仿宋" w:hAnsi="仿宋" w:eastAsia="仿宋" w:cs="仿宋"/>
          <w:b/>
          <w:sz w:val="36"/>
          <w:szCs w:val="36"/>
          <w:lang w:eastAsia="zh-CN"/>
        </w:rPr>
      </w:pPr>
    </w:p>
    <w:p w14:paraId="5B561213">
      <w:pPr>
        <w:adjustRightInd w:val="0"/>
        <w:snapToGrid w:val="0"/>
        <w:spacing w:before="120" w:beforeLines="50"/>
        <w:jc w:val="center"/>
        <w:rPr>
          <w:rFonts w:hint="eastAsia" w:ascii="仿宋" w:hAnsi="仿宋" w:eastAsia="仿宋" w:cs="仿宋"/>
          <w:b/>
          <w:sz w:val="36"/>
          <w:szCs w:val="36"/>
          <w:lang w:eastAsia="zh-CN"/>
        </w:rPr>
        <w:sectPr>
          <w:footerReference r:id="rId6" w:type="default"/>
          <w:pgSz w:w="11906" w:h="16838"/>
          <w:pgMar w:top="1440" w:right="1440" w:bottom="1440" w:left="1440"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108EC25F">
      <w:pPr>
        <w:adjustRightInd w:val="0"/>
        <w:snapToGrid w:val="0"/>
        <w:spacing w:before="120" w:beforeLines="50"/>
        <w:jc w:val="center"/>
        <w:rPr>
          <w:rFonts w:hint="eastAsia" w:ascii="仿宋" w:hAnsi="仿宋" w:eastAsia="仿宋" w:cs="仿宋"/>
          <w:b/>
          <w:sz w:val="36"/>
          <w:szCs w:val="36"/>
          <w:lang w:eastAsia="zh-CN"/>
        </w:rPr>
      </w:pPr>
      <w:r>
        <w:rPr>
          <w:rFonts w:hint="eastAsia" w:ascii="仿宋" w:hAnsi="仿宋" w:eastAsia="仿宋" w:cs="仿宋"/>
          <w:b/>
          <w:sz w:val="36"/>
          <w:szCs w:val="36"/>
          <w:lang w:eastAsia="zh-CN"/>
        </w:rPr>
        <w:t>目    录</w:t>
      </w:r>
    </w:p>
    <w:p w14:paraId="6C8EA5AF">
      <w:pPr>
        <w:adjustRightInd w:val="0"/>
        <w:snapToGrid w:val="0"/>
        <w:spacing w:before="120" w:beforeLines="50"/>
        <w:jc w:val="center"/>
        <w:rPr>
          <w:rFonts w:hint="eastAsia" w:ascii="仿宋" w:hAnsi="仿宋" w:eastAsia="仿宋" w:cs="仿宋"/>
          <w:b/>
          <w:color w:val="000000" w:themeColor="text1"/>
          <w:sz w:val="24"/>
          <w:szCs w:val="24"/>
          <w:lang w:val="en-US" w:eastAsia="en-US" w:bidi="en-US"/>
        </w:rPr>
      </w:pPr>
      <w:r>
        <w:rPr>
          <w:rFonts w:hint="eastAsia" w:ascii="仿宋" w:hAnsi="仿宋" w:eastAsia="仿宋" w:cs="仿宋"/>
          <w:b/>
          <w:sz w:val="24"/>
          <w:szCs w:val="24"/>
          <w:lang w:eastAsia="zh-CN"/>
        </w:rPr>
        <w:t xml:space="preserve">  </w:t>
      </w:r>
      <w:r>
        <w:rPr>
          <w:rFonts w:hint="eastAsia" w:ascii="仿宋" w:hAnsi="仿宋" w:eastAsia="仿宋" w:cs="仿宋"/>
          <w:b/>
          <w:color w:val="000000" w:themeColor="text1"/>
          <w:sz w:val="24"/>
          <w:szCs w:val="24"/>
        </w:rPr>
        <w:fldChar w:fldCharType="begin"/>
      </w:r>
      <w:r>
        <w:rPr>
          <w:rFonts w:hint="eastAsia" w:ascii="仿宋" w:hAnsi="仿宋" w:eastAsia="仿宋" w:cs="仿宋"/>
          <w:b/>
          <w:color w:val="000000" w:themeColor="text1"/>
          <w:sz w:val="24"/>
          <w:szCs w:val="24"/>
          <w:lang w:eastAsia="zh-CN"/>
        </w:rPr>
        <w:instrText xml:space="preserve"> TOC \o "1-3" \f \u </w:instrText>
      </w:r>
      <w:r>
        <w:rPr>
          <w:rFonts w:hint="eastAsia" w:ascii="仿宋" w:hAnsi="仿宋" w:eastAsia="仿宋" w:cs="仿宋"/>
          <w:b/>
          <w:color w:val="000000" w:themeColor="text1"/>
          <w:sz w:val="24"/>
          <w:szCs w:val="24"/>
        </w:rPr>
        <w:fldChar w:fldCharType="separate"/>
      </w:r>
    </w:p>
    <w:p w14:paraId="5877A2D2">
      <w:pPr>
        <w:pStyle w:val="25"/>
        <w:tabs>
          <w:tab w:val="right" w:leader="dot" w:pos="9026"/>
        </w:tabs>
        <w:rPr>
          <w:rFonts w:hint="eastAsia" w:ascii="仿宋" w:hAnsi="仿宋" w:eastAsia="仿宋" w:cs="仿宋"/>
          <w:sz w:val="24"/>
          <w:szCs w:val="24"/>
          <w:lang w:eastAsia="zh-CN"/>
        </w:rPr>
      </w:pPr>
      <w:r>
        <w:rPr>
          <w:rFonts w:hint="eastAsia" w:ascii="仿宋" w:hAnsi="仿宋" w:eastAsia="仿宋" w:cs="仿宋"/>
          <w:sz w:val="24"/>
          <w:szCs w:val="24"/>
          <w:lang w:eastAsia="zh-CN"/>
        </w:rPr>
        <w:t>1 总则</w:t>
      </w:r>
      <w:r>
        <w:rPr>
          <w:rFonts w:hint="eastAsia" w:ascii="仿宋" w:hAnsi="仿宋" w:eastAsia="仿宋" w:cs="仿宋"/>
          <w:sz w:val="24"/>
          <w:szCs w:val="24"/>
        </w:rPr>
        <w:tab/>
      </w:r>
      <w:r>
        <w:rPr>
          <w:rFonts w:hint="eastAsia" w:ascii="仿宋" w:hAnsi="仿宋" w:eastAsia="仿宋" w:cs="仿宋"/>
          <w:sz w:val="24"/>
          <w:szCs w:val="24"/>
          <w:lang w:val="en-US" w:eastAsia="zh-CN"/>
        </w:rPr>
        <w:t>3</w:t>
      </w:r>
    </w:p>
    <w:p w14:paraId="356BB824">
      <w:pPr>
        <w:pStyle w:val="25"/>
        <w:tabs>
          <w:tab w:val="right" w:leader="dot" w:pos="9026"/>
        </w:tabs>
        <w:ind w:firstLine="240" w:firstLineChars="100"/>
        <w:rPr>
          <w:rFonts w:hint="eastAsia" w:ascii="仿宋" w:hAnsi="仿宋" w:eastAsia="仿宋" w:cs="仿宋"/>
          <w:sz w:val="24"/>
          <w:szCs w:val="24"/>
          <w:lang w:eastAsia="zh-CN"/>
        </w:rPr>
      </w:pPr>
      <w:r>
        <w:rPr>
          <w:rFonts w:hint="eastAsia" w:ascii="仿宋" w:hAnsi="仿宋" w:eastAsia="仿宋" w:cs="仿宋"/>
          <w:sz w:val="24"/>
          <w:szCs w:val="24"/>
          <w:lang w:eastAsia="zh-CN"/>
        </w:rPr>
        <w:t>1.1 编制目的</w:t>
      </w:r>
      <w:r>
        <w:rPr>
          <w:rFonts w:hint="eastAsia" w:ascii="仿宋" w:hAnsi="仿宋" w:eastAsia="仿宋" w:cs="仿宋"/>
          <w:sz w:val="24"/>
          <w:szCs w:val="24"/>
        </w:rPr>
        <w:tab/>
      </w:r>
      <w:r>
        <w:rPr>
          <w:rFonts w:hint="eastAsia" w:ascii="仿宋" w:hAnsi="仿宋" w:eastAsia="仿宋" w:cs="仿宋"/>
          <w:sz w:val="24"/>
          <w:szCs w:val="24"/>
          <w:lang w:val="en-US" w:eastAsia="zh-CN"/>
        </w:rPr>
        <w:t>3</w:t>
      </w:r>
    </w:p>
    <w:p w14:paraId="3B4A1596">
      <w:pPr>
        <w:pStyle w:val="25"/>
        <w:tabs>
          <w:tab w:val="right" w:leader="dot" w:pos="9026"/>
        </w:tabs>
        <w:ind w:firstLine="240" w:firstLineChars="100"/>
        <w:rPr>
          <w:rFonts w:hint="eastAsia" w:ascii="仿宋" w:hAnsi="仿宋" w:eastAsia="仿宋" w:cs="仿宋"/>
          <w:sz w:val="24"/>
          <w:szCs w:val="24"/>
          <w:lang w:eastAsia="zh-CN"/>
        </w:rPr>
      </w:pPr>
      <w:r>
        <w:rPr>
          <w:rFonts w:hint="eastAsia" w:ascii="仿宋" w:hAnsi="仿宋" w:eastAsia="仿宋" w:cs="仿宋"/>
          <w:sz w:val="24"/>
          <w:szCs w:val="24"/>
          <w:lang w:eastAsia="zh-CN"/>
        </w:rPr>
        <w:t>1.2 编制依据</w:t>
      </w:r>
      <w:r>
        <w:rPr>
          <w:rFonts w:hint="eastAsia" w:ascii="仿宋" w:hAnsi="仿宋" w:eastAsia="仿宋" w:cs="仿宋"/>
          <w:sz w:val="24"/>
          <w:szCs w:val="24"/>
        </w:rPr>
        <w:tab/>
      </w:r>
      <w:r>
        <w:rPr>
          <w:rFonts w:hint="eastAsia" w:ascii="仿宋" w:hAnsi="仿宋" w:eastAsia="仿宋" w:cs="仿宋"/>
          <w:sz w:val="24"/>
          <w:szCs w:val="24"/>
          <w:lang w:val="en-US" w:eastAsia="zh-CN"/>
        </w:rPr>
        <w:t>3</w:t>
      </w:r>
    </w:p>
    <w:p w14:paraId="073E3741">
      <w:pPr>
        <w:pStyle w:val="25"/>
        <w:tabs>
          <w:tab w:val="right" w:leader="dot" w:pos="9026"/>
        </w:tabs>
        <w:ind w:firstLine="240" w:firstLineChars="100"/>
        <w:rPr>
          <w:rFonts w:hint="eastAsia" w:ascii="仿宋" w:hAnsi="仿宋" w:eastAsia="仿宋" w:cs="仿宋"/>
          <w:sz w:val="24"/>
          <w:szCs w:val="24"/>
          <w:lang w:eastAsia="zh-CN"/>
        </w:rPr>
      </w:pPr>
      <w:r>
        <w:rPr>
          <w:rFonts w:hint="eastAsia" w:ascii="仿宋" w:hAnsi="仿宋" w:eastAsia="仿宋" w:cs="仿宋"/>
          <w:sz w:val="24"/>
          <w:szCs w:val="24"/>
          <w:lang w:eastAsia="zh-CN"/>
        </w:rPr>
        <w:t>1.3 适用范围</w:t>
      </w:r>
      <w:r>
        <w:rPr>
          <w:rFonts w:hint="eastAsia" w:ascii="仿宋" w:hAnsi="仿宋" w:eastAsia="仿宋" w:cs="仿宋"/>
          <w:sz w:val="24"/>
          <w:szCs w:val="24"/>
        </w:rPr>
        <w:tab/>
      </w:r>
      <w:r>
        <w:rPr>
          <w:rFonts w:hint="eastAsia" w:ascii="仿宋" w:hAnsi="仿宋" w:eastAsia="仿宋" w:cs="仿宋"/>
          <w:sz w:val="24"/>
          <w:szCs w:val="24"/>
          <w:lang w:val="en-US" w:eastAsia="zh-CN"/>
        </w:rPr>
        <w:t>7</w:t>
      </w:r>
    </w:p>
    <w:p w14:paraId="57B64518">
      <w:pPr>
        <w:pStyle w:val="25"/>
        <w:tabs>
          <w:tab w:val="right" w:leader="dot" w:pos="9026"/>
        </w:tabs>
        <w:ind w:firstLine="240" w:firstLineChars="100"/>
        <w:rPr>
          <w:rFonts w:hint="default" w:ascii="仿宋" w:hAnsi="仿宋" w:eastAsia="仿宋" w:cs="仿宋"/>
          <w:sz w:val="24"/>
          <w:szCs w:val="24"/>
          <w:lang w:val="en-US" w:eastAsia="zh-CN"/>
        </w:rPr>
      </w:pPr>
      <w:r>
        <w:rPr>
          <w:rFonts w:hint="eastAsia" w:ascii="仿宋" w:hAnsi="仿宋" w:eastAsia="仿宋" w:cs="仿宋"/>
          <w:sz w:val="24"/>
          <w:szCs w:val="24"/>
          <w:lang w:eastAsia="zh-CN"/>
        </w:rPr>
        <w:t>1.4 预案体系</w:t>
      </w:r>
      <w:r>
        <w:rPr>
          <w:rFonts w:hint="eastAsia" w:ascii="仿宋" w:hAnsi="仿宋" w:eastAsia="仿宋" w:cs="仿宋"/>
          <w:sz w:val="24"/>
          <w:szCs w:val="24"/>
        </w:rPr>
        <w:tab/>
      </w:r>
      <w:r>
        <w:rPr>
          <w:rFonts w:hint="eastAsia" w:ascii="仿宋" w:hAnsi="仿宋" w:eastAsia="仿宋" w:cs="仿宋"/>
          <w:sz w:val="24"/>
          <w:szCs w:val="24"/>
          <w:lang w:val="en-US" w:eastAsia="zh-CN"/>
        </w:rPr>
        <w:t>10</w:t>
      </w:r>
    </w:p>
    <w:p w14:paraId="6800A6EB">
      <w:pPr>
        <w:pStyle w:val="25"/>
        <w:tabs>
          <w:tab w:val="right" w:leader="dot" w:pos="9026"/>
        </w:tabs>
        <w:ind w:firstLine="240" w:firstLineChars="100"/>
        <w:rPr>
          <w:rFonts w:hint="default" w:ascii="仿宋" w:hAnsi="仿宋" w:eastAsia="仿宋" w:cs="仿宋"/>
          <w:sz w:val="24"/>
          <w:szCs w:val="24"/>
          <w:lang w:val="en-US" w:eastAsia="zh-CN"/>
        </w:rPr>
      </w:pPr>
      <w:r>
        <w:rPr>
          <w:rFonts w:hint="eastAsia" w:ascii="仿宋" w:hAnsi="仿宋" w:eastAsia="仿宋" w:cs="仿宋"/>
          <w:sz w:val="24"/>
          <w:szCs w:val="24"/>
          <w:lang w:eastAsia="zh-CN"/>
        </w:rPr>
        <w:t>1.5 编制程序</w:t>
      </w:r>
      <w:r>
        <w:rPr>
          <w:rFonts w:hint="eastAsia" w:ascii="仿宋" w:hAnsi="仿宋" w:eastAsia="仿宋" w:cs="仿宋"/>
          <w:sz w:val="24"/>
          <w:szCs w:val="24"/>
        </w:rPr>
        <w:tab/>
      </w:r>
      <w:r>
        <w:rPr>
          <w:rFonts w:hint="eastAsia" w:ascii="仿宋" w:hAnsi="仿宋" w:eastAsia="仿宋" w:cs="仿宋"/>
          <w:sz w:val="24"/>
          <w:szCs w:val="24"/>
          <w:lang w:val="en-US" w:eastAsia="zh-CN"/>
        </w:rPr>
        <w:t>12</w:t>
      </w:r>
    </w:p>
    <w:p w14:paraId="7732882F">
      <w:pPr>
        <w:pStyle w:val="25"/>
        <w:tabs>
          <w:tab w:val="right" w:leader="dot" w:pos="9026"/>
        </w:tabs>
        <w:ind w:firstLine="240" w:firstLineChars="100"/>
        <w:rPr>
          <w:rFonts w:hint="default" w:ascii="仿宋" w:hAnsi="仿宋" w:eastAsia="仿宋" w:cs="仿宋"/>
          <w:sz w:val="24"/>
          <w:szCs w:val="24"/>
          <w:lang w:val="en-US" w:eastAsia="zh-CN"/>
        </w:rPr>
      </w:pPr>
      <w:r>
        <w:rPr>
          <w:rFonts w:hint="eastAsia" w:ascii="仿宋" w:hAnsi="仿宋" w:eastAsia="仿宋" w:cs="仿宋"/>
          <w:sz w:val="24"/>
          <w:szCs w:val="24"/>
          <w:lang w:eastAsia="zh-CN"/>
        </w:rPr>
        <w:t>1.6 工作原则</w:t>
      </w:r>
      <w:r>
        <w:rPr>
          <w:rFonts w:hint="eastAsia" w:ascii="仿宋" w:hAnsi="仿宋" w:eastAsia="仿宋" w:cs="仿宋"/>
          <w:sz w:val="24"/>
          <w:szCs w:val="24"/>
        </w:rPr>
        <w:tab/>
      </w:r>
      <w:r>
        <w:rPr>
          <w:rFonts w:hint="eastAsia" w:ascii="仿宋" w:hAnsi="仿宋" w:eastAsia="仿宋" w:cs="仿宋"/>
          <w:sz w:val="24"/>
          <w:szCs w:val="24"/>
          <w:lang w:val="en-US" w:eastAsia="zh-CN"/>
        </w:rPr>
        <w:t>13</w:t>
      </w:r>
    </w:p>
    <w:p w14:paraId="0B127DEC">
      <w:pPr>
        <w:pStyle w:val="25"/>
        <w:tabs>
          <w:tab w:val="right" w:leader="dot" w:pos="9026"/>
        </w:tabs>
        <w:rPr>
          <w:rFonts w:hint="default" w:ascii="仿宋" w:hAnsi="仿宋" w:eastAsia="仿宋" w:cs="仿宋"/>
          <w:sz w:val="24"/>
          <w:szCs w:val="24"/>
          <w:lang w:val="en-US" w:eastAsia="zh-CN"/>
        </w:rPr>
      </w:pPr>
      <w:r>
        <w:rPr>
          <w:rFonts w:hint="eastAsia" w:ascii="仿宋" w:hAnsi="仿宋" w:eastAsia="仿宋" w:cs="仿宋"/>
          <w:sz w:val="24"/>
          <w:szCs w:val="24"/>
          <w:lang w:eastAsia="zh-CN"/>
        </w:rPr>
        <w:t>2 组织机构及职责</w:t>
      </w:r>
      <w:r>
        <w:rPr>
          <w:rFonts w:hint="eastAsia" w:ascii="仿宋" w:hAnsi="仿宋" w:eastAsia="仿宋" w:cs="仿宋"/>
          <w:sz w:val="24"/>
          <w:szCs w:val="24"/>
        </w:rPr>
        <w:tab/>
      </w:r>
      <w:r>
        <w:rPr>
          <w:rFonts w:hint="eastAsia" w:ascii="仿宋" w:hAnsi="仿宋" w:eastAsia="仿宋" w:cs="仿宋"/>
          <w:sz w:val="24"/>
          <w:szCs w:val="24"/>
          <w:lang w:val="en-US" w:eastAsia="zh-CN"/>
        </w:rPr>
        <w:t>14</w:t>
      </w:r>
    </w:p>
    <w:p w14:paraId="4303CFD7">
      <w:pPr>
        <w:pStyle w:val="25"/>
        <w:tabs>
          <w:tab w:val="right" w:leader="dot" w:pos="9026"/>
        </w:tabs>
        <w:ind w:firstLine="240" w:firstLineChars="100"/>
        <w:rPr>
          <w:rFonts w:hint="default" w:ascii="仿宋" w:hAnsi="仿宋" w:eastAsia="仿宋" w:cs="仿宋"/>
          <w:sz w:val="24"/>
          <w:szCs w:val="24"/>
          <w:lang w:val="en-US" w:eastAsia="zh-CN"/>
        </w:rPr>
      </w:pPr>
      <w:r>
        <w:rPr>
          <w:rFonts w:hint="eastAsia" w:ascii="仿宋" w:hAnsi="仿宋" w:eastAsia="仿宋" w:cs="仿宋"/>
          <w:sz w:val="24"/>
          <w:szCs w:val="24"/>
          <w:lang w:eastAsia="zh-CN"/>
        </w:rPr>
        <w:t>2.1 应急救援组织机构设置</w:t>
      </w:r>
      <w:r>
        <w:rPr>
          <w:rFonts w:hint="eastAsia" w:ascii="仿宋" w:hAnsi="仿宋" w:eastAsia="仿宋" w:cs="仿宋"/>
          <w:sz w:val="24"/>
          <w:szCs w:val="24"/>
        </w:rPr>
        <w:tab/>
      </w:r>
      <w:r>
        <w:rPr>
          <w:rFonts w:hint="eastAsia" w:ascii="仿宋" w:hAnsi="仿宋" w:eastAsia="仿宋" w:cs="仿宋"/>
          <w:sz w:val="24"/>
          <w:szCs w:val="24"/>
          <w:lang w:val="en-US" w:eastAsia="zh-CN"/>
        </w:rPr>
        <w:t>14</w:t>
      </w:r>
    </w:p>
    <w:p w14:paraId="37D95616">
      <w:pPr>
        <w:pStyle w:val="25"/>
        <w:tabs>
          <w:tab w:val="right" w:leader="dot" w:pos="9026"/>
        </w:tabs>
        <w:ind w:firstLine="240" w:firstLineChars="100"/>
        <w:rPr>
          <w:rFonts w:hint="default" w:ascii="仿宋" w:hAnsi="仿宋" w:eastAsia="仿宋" w:cs="仿宋"/>
          <w:sz w:val="24"/>
          <w:szCs w:val="24"/>
          <w:lang w:val="en-US" w:eastAsia="zh-CN"/>
        </w:rPr>
      </w:pPr>
      <w:r>
        <w:rPr>
          <w:rFonts w:hint="eastAsia" w:ascii="仿宋" w:hAnsi="仿宋" w:eastAsia="仿宋" w:cs="仿宋"/>
          <w:sz w:val="24"/>
          <w:szCs w:val="24"/>
          <w:lang w:val="zh-CN" w:eastAsia="zh-CN"/>
        </w:rPr>
        <w:t>2.2 应急指挥、协调和决策程序</w:t>
      </w:r>
      <w:r>
        <w:rPr>
          <w:rFonts w:hint="eastAsia" w:ascii="仿宋" w:hAnsi="仿宋" w:eastAsia="仿宋" w:cs="仿宋"/>
          <w:sz w:val="24"/>
          <w:szCs w:val="24"/>
        </w:rPr>
        <w:tab/>
      </w:r>
      <w:r>
        <w:rPr>
          <w:rFonts w:hint="eastAsia" w:ascii="仿宋" w:hAnsi="仿宋" w:eastAsia="仿宋" w:cs="仿宋"/>
          <w:sz w:val="24"/>
          <w:szCs w:val="24"/>
          <w:lang w:val="en-US" w:eastAsia="zh-CN"/>
        </w:rPr>
        <w:t>21</w:t>
      </w:r>
    </w:p>
    <w:p w14:paraId="27B4852D">
      <w:pPr>
        <w:pStyle w:val="25"/>
        <w:tabs>
          <w:tab w:val="right" w:leader="dot" w:pos="9026"/>
        </w:tabs>
        <w:rPr>
          <w:rFonts w:hint="default" w:ascii="仿宋" w:hAnsi="仿宋" w:eastAsia="仿宋" w:cs="仿宋"/>
          <w:sz w:val="24"/>
          <w:szCs w:val="24"/>
          <w:lang w:val="en-US" w:eastAsia="zh-CN"/>
        </w:rPr>
      </w:pPr>
      <w:r>
        <w:rPr>
          <w:rFonts w:hint="eastAsia" w:ascii="仿宋" w:hAnsi="仿宋" w:eastAsia="仿宋" w:cs="仿宋"/>
          <w:sz w:val="24"/>
          <w:szCs w:val="24"/>
          <w:lang w:val="zh-CN" w:eastAsia="zh-CN"/>
        </w:rPr>
        <w:t>3 监控预警</w:t>
      </w:r>
      <w:r>
        <w:rPr>
          <w:rFonts w:hint="eastAsia" w:ascii="仿宋" w:hAnsi="仿宋" w:eastAsia="仿宋" w:cs="仿宋"/>
          <w:sz w:val="24"/>
          <w:szCs w:val="24"/>
        </w:rPr>
        <w:tab/>
      </w:r>
      <w:r>
        <w:rPr>
          <w:rFonts w:hint="eastAsia" w:ascii="仿宋" w:hAnsi="仿宋" w:eastAsia="仿宋" w:cs="仿宋"/>
          <w:sz w:val="24"/>
          <w:szCs w:val="24"/>
          <w:lang w:val="en-US" w:eastAsia="zh-CN"/>
        </w:rPr>
        <w:t>25</w:t>
      </w:r>
    </w:p>
    <w:p w14:paraId="7DBA2D20">
      <w:pPr>
        <w:pStyle w:val="25"/>
        <w:tabs>
          <w:tab w:val="right" w:leader="dot" w:pos="9026"/>
        </w:tabs>
        <w:ind w:firstLine="240" w:firstLineChars="100"/>
        <w:rPr>
          <w:rFonts w:hint="default" w:ascii="仿宋" w:hAnsi="仿宋" w:eastAsia="仿宋" w:cs="仿宋"/>
          <w:sz w:val="24"/>
          <w:szCs w:val="24"/>
          <w:lang w:val="en-US" w:eastAsia="zh-CN"/>
        </w:rPr>
      </w:pPr>
      <w:r>
        <w:rPr>
          <w:rFonts w:hint="eastAsia" w:ascii="仿宋" w:hAnsi="仿宋" w:eastAsia="仿宋" w:cs="仿宋"/>
          <w:sz w:val="24"/>
          <w:szCs w:val="24"/>
          <w:lang w:val="zh-CN" w:eastAsia="zh-CN"/>
        </w:rPr>
        <w:t>3.1 监控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_Toc26897 \h </w:instrText>
      </w:r>
      <w:r>
        <w:rPr>
          <w:rFonts w:hint="eastAsia" w:ascii="仿宋" w:hAnsi="仿宋" w:eastAsia="仿宋" w:cs="仿宋"/>
          <w:sz w:val="24"/>
          <w:szCs w:val="24"/>
        </w:rPr>
        <w:fldChar w:fldCharType="separate"/>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25</w:t>
      </w:r>
    </w:p>
    <w:p w14:paraId="4C7076D4">
      <w:pPr>
        <w:pStyle w:val="25"/>
        <w:tabs>
          <w:tab w:val="right" w:leader="dot" w:pos="9026"/>
        </w:tabs>
        <w:ind w:firstLine="240" w:firstLineChars="100"/>
        <w:rPr>
          <w:rFonts w:hint="default" w:ascii="仿宋" w:hAnsi="仿宋" w:eastAsia="仿宋" w:cs="仿宋"/>
          <w:sz w:val="24"/>
          <w:szCs w:val="24"/>
          <w:lang w:val="en-US" w:eastAsia="zh-CN"/>
        </w:rPr>
      </w:pPr>
      <w:r>
        <w:rPr>
          <w:rFonts w:hint="eastAsia" w:ascii="仿宋" w:hAnsi="仿宋" w:eastAsia="仿宋" w:cs="仿宋"/>
          <w:sz w:val="24"/>
          <w:szCs w:val="24"/>
          <w:lang w:val="zh-CN" w:eastAsia="zh-CN"/>
        </w:rPr>
        <w:t>3.2 预警</w:t>
      </w:r>
      <w:r>
        <w:rPr>
          <w:rFonts w:hint="eastAsia" w:ascii="仿宋" w:hAnsi="仿宋" w:eastAsia="仿宋" w:cs="仿宋"/>
          <w:sz w:val="24"/>
          <w:szCs w:val="24"/>
        </w:rPr>
        <w:tab/>
      </w:r>
      <w:r>
        <w:rPr>
          <w:rFonts w:hint="eastAsia" w:ascii="仿宋" w:hAnsi="仿宋" w:eastAsia="仿宋" w:cs="仿宋"/>
          <w:sz w:val="24"/>
          <w:szCs w:val="24"/>
          <w:lang w:val="en-US" w:eastAsia="zh-CN"/>
        </w:rPr>
        <w:t>28</w:t>
      </w:r>
    </w:p>
    <w:p w14:paraId="02DCEBEC">
      <w:pPr>
        <w:pStyle w:val="25"/>
        <w:tabs>
          <w:tab w:val="right" w:leader="dot" w:pos="9026"/>
        </w:tabs>
        <w:rPr>
          <w:rFonts w:hint="default" w:ascii="仿宋" w:hAnsi="仿宋" w:eastAsia="仿宋" w:cs="仿宋"/>
          <w:sz w:val="24"/>
          <w:szCs w:val="24"/>
          <w:lang w:val="en-US" w:eastAsia="zh-CN"/>
        </w:rPr>
      </w:pPr>
      <w:r>
        <w:rPr>
          <w:rFonts w:hint="eastAsia" w:ascii="仿宋" w:hAnsi="仿宋" w:eastAsia="仿宋" w:cs="仿宋"/>
          <w:sz w:val="24"/>
          <w:szCs w:val="24"/>
          <w:lang w:eastAsia="zh-CN"/>
        </w:rPr>
        <w:t>4 信息报告</w:t>
      </w:r>
      <w:r>
        <w:rPr>
          <w:rFonts w:hint="eastAsia" w:ascii="仿宋" w:hAnsi="仿宋" w:eastAsia="仿宋" w:cs="仿宋"/>
          <w:sz w:val="24"/>
          <w:szCs w:val="24"/>
        </w:rPr>
        <w:tab/>
      </w:r>
      <w:r>
        <w:rPr>
          <w:rFonts w:hint="eastAsia" w:ascii="仿宋" w:hAnsi="仿宋" w:eastAsia="仿宋" w:cs="仿宋"/>
          <w:sz w:val="24"/>
          <w:szCs w:val="24"/>
          <w:lang w:val="en-US" w:eastAsia="zh-CN"/>
        </w:rPr>
        <w:t>34</w:t>
      </w:r>
    </w:p>
    <w:p w14:paraId="533ED512">
      <w:pPr>
        <w:pStyle w:val="25"/>
        <w:tabs>
          <w:tab w:val="right" w:leader="dot" w:pos="9026"/>
        </w:tabs>
        <w:ind w:firstLine="240" w:firstLineChars="100"/>
        <w:rPr>
          <w:rFonts w:hint="default" w:ascii="仿宋" w:hAnsi="仿宋" w:eastAsia="仿宋" w:cs="仿宋"/>
          <w:sz w:val="24"/>
          <w:szCs w:val="24"/>
          <w:lang w:val="en-US" w:eastAsia="zh-CN"/>
        </w:rPr>
      </w:pPr>
      <w:r>
        <w:rPr>
          <w:rFonts w:hint="eastAsia" w:ascii="仿宋" w:hAnsi="仿宋" w:eastAsia="仿宋" w:cs="仿宋"/>
          <w:sz w:val="24"/>
          <w:szCs w:val="24"/>
          <w:lang w:eastAsia="zh-CN"/>
        </w:rPr>
        <w:t>4.1 内部报告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_Toc23330 \h </w:instrText>
      </w:r>
      <w:r>
        <w:rPr>
          <w:rFonts w:hint="eastAsia" w:ascii="仿宋" w:hAnsi="仿宋" w:eastAsia="仿宋" w:cs="仿宋"/>
          <w:sz w:val="24"/>
          <w:szCs w:val="24"/>
        </w:rPr>
        <w:fldChar w:fldCharType="separate"/>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34</w:t>
      </w:r>
    </w:p>
    <w:p w14:paraId="0C21DF55">
      <w:pPr>
        <w:pStyle w:val="25"/>
        <w:tabs>
          <w:tab w:val="right" w:leader="dot" w:pos="9026"/>
        </w:tabs>
        <w:ind w:firstLine="240" w:firstLineChars="100"/>
        <w:rPr>
          <w:rFonts w:hint="default" w:ascii="仿宋" w:hAnsi="仿宋" w:eastAsia="仿宋" w:cs="仿宋"/>
          <w:sz w:val="24"/>
          <w:szCs w:val="24"/>
          <w:lang w:val="en-US" w:eastAsia="zh-CN"/>
        </w:rPr>
      </w:pPr>
      <w:r>
        <w:rPr>
          <w:rFonts w:hint="eastAsia" w:ascii="仿宋" w:hAnsi="仿宋" w:eastAsia="仿宋" w:cs="仿宋"/>
          <w:sz w:val="24"/>
          <w:szCs w:val="24"/>
          <w:lang w:eastAsia="zh-CN"/>
        </w:rPr>
        <w:t>4.2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信息上报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_Toc2541 \h </w:instrText>
      </w:r>
      <w:r>
        <w:rPr>
          <w:rFonts w:hint="eastAsia" w:ascii="仿宋" w:hAnsi="仿宋" w:eastAsia="仿宋" w:cs="仿宋"/>
          <w:sz w:val="24"/>
          <w:szCs w:val="24"/>
        </w:rPr>
        <w:fldChar w:fldCharType="separate"/>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35</w:t>
      </w:r>
    </w:p>
    <w:p w14:paraId="55285172">
      <w:pPr>
        <w:pStyle w:val="25"/>
        <w:tabs>
          <w:tab w:val="right" w:leader="dot" w:pos="9026"/>
        </w:tabs>
        <w:ind w:firstLine="240" w:firstLineChars="100"/>
        <w:rPr>
          <w:rFonts w:hint="default" w:ascii="仿宋" w:hAnsi="仿宋" w:eastAsia="仿宋" w:cs="仿宋"/>
          <w:sz w:val="24"/>
          <w:szCs w:val="24"/>
          <w:lang w:val="en-US" w:eastAsia="zh-CN"/>
        </w:rPr>
      </w:pPr>
      <w:r>
        <w:rPr>
          <w:rFonts w:hint="eastAsia" w:ascii="仿宋" w:hAnsi="仿宋" w:eastAsia="仿宋" w:cs="仿宋"/>
          <w:sz w:val="24"/>
          <w:szCs w:val="24"/>
          <w:lang w:eastAsia="zh-CN"/>
        </w:rPr>
        <w:t>4.3</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信息通报</w:t>
      </w:r>
      <w:r>
        <w:rPr>
          <w:rFonts w:hint="eastAsia" w:ascii="仿宋" w:hAnsi="仿宋" w:eastAsia="仿宋" w:cs="仿宋"/>
          <w:sz w:val="24"/>
          <w:szCs w:val="24"/>
        </w:rPr>
        <w:tab/>
      </w:r>
      <w:r>
        <w:rPr>
          <w:rFonts w:hint="eastAsia" w:ascii="仿宋" w:hAnsi="仿宋" w:eastAsia="仿宋" w:cs="仿宋"/>
          <w:sz w:val="24"/>
          <w:szCs w:val="24"/>
          <w:lang w:val="en-US" w:eastAsia="zh-CN"/>
        </w:rPr>
        <w:t>38</w:t>
      </w:r>
    </w:p>
    <w:p w14:paraId="2971C542">
      <w:pPr>
        <w:pStyle w:val="25"/>
        <w:tabs>
          <w:tab w:val="right" w:leader="dot" w:pos="9026"/>
        </w:tabs>
        <w:rPr>
          <w:rFonts w:hint="default" w:ascii="仿宋" w:hAnsi="仿宋" w:eastAsia="仿宋" w:cs="仿宋"/>
          <w:sz w:val="24"/>
          <w:szCs w:val="24"/>
          <w:lang w:val="en-US" w:eastAsia="zh-CN"/>
        </w:rPr>
      </w:pPr>
      <w:r>
        <w:rPr>
          <w:rFonts w:hint="eastAsia" w:ascii="仿宋" w:hAnsi="仿宋" w:eastAsia="仿宋" w:cs="仿宋"/>
          <w:sz w:val="24"/>
          <w:szCs w:val="24"/>
          <w:lang w:eastAsia="zh-CN"/>
        </w:rPr>
        <w:t>5 环境应急监测</w:t>
      </w:r>
      <w:r>
        <w:rPr>
          <w:rFonts w:hint="eastAsia" w:ascii="仿宋" w:hAnsi="仿宋" w:eastAsia="仿宋" w:cs="仿宋"/>
          <w:sz w:val="24"/>
          <w:szCs w:val="24"/>
        </w:rPr>
        <w:tab/>
      </w:r>
      <w:r>
        <w:rPr>
          <w:rFonts w:hint="eastAsia" w:ascii="仿宋" w:hAnsi="仿宋" w:eastAsia="仿宋" w:cs="仿宋"/>
          <w:sz w:val="24"/>
          <w:szCs w:val="24"/>
          <w:lang w:val="en-US" w:eastAsia="zh-CN"/>
        </w:rPr>
        <w:t>40</w:t>
      </w:r>
    </w:p>
    <w:p w14:paraId="2A1D249E">
      <w:pPr>
        <w:pStyle w:val="25"/>
        <w:tabs>
          <w:tab w:val="right" w:leader="dot" w:pos="9026"/>
        </w:tabs>
        <w:ind w:firstLine="240" w:firstLineChars="100"/>
        <w:rPr>
          <w:rFonts w:hint="default" w:ascii="仿宋" w:hAnsi="仿宋" w:eastAsia="仿宋" w:cs="仿宋"/>
          <w:sz w:val="24"/>
          <w:szCs w:val="24"/>
          <w:lang w:val="en-US" w:eastAsia="zh-CN"/>
        </w:rPr>
      </w:pPr>
      <w:r>
        <w:rPr>
          <w:rFonts w:hint="eastAsia" w:ascii="仿宋" w:hAnsi="仿宋" w:eastAsia="仿宋" w:cs="仿宋"/>
          <w:sz w:val="24"/>
          <w:szCs w:val="24"/>
          <w:lang w:eastAsia="zh-CN"/>
        </w:rPr>
        <w:t>5.1 应急监测响应机制</w:t>
      </w:r>
      <w:r>
        <w:rPr>
          <w:rFonts w:hint="eastAsia" w:ascii="仿宋" w:hAnsi="仿宋" w:eastAsia="仿宋" w:cs="仿宋"/>
          <w:sz w:val="24"/>
          <w:szCs w:val="24"/>
        </w:rPr>
        <w:tab/>
      </w:r>
      <w:r>
        <w:rPr>
          <w:rFonts w:hint="eastAsia" w:ascii="仿宋" w:hAnsi="仿宋" w:eastAsia="仿宋" w:cs="仿宋"/>
          <w:sz w:val="24"/>
          <w:szCs w:val="24"/>
          <w:lang w:val="en-US" w:eastAsia="zh-CN"/>
        </w:rPr>
        <w:t>40</w:t>
      </w:r>
    </w:p>
    <w:p w14:paraId="391C3B07">
      <w:pPr>
        <w:pStyle w:val="25"/>
        <w:tabs>
          <w:tab w:val="right" w:leader="dot" w:pos="9026"/>
        </w:tabs>
        <w:ind w:firstLine="240" w:firstLineChars="100"/>
        <w:rPr>
          <w:rFonts w:hint="default" w:ascii="仿宋" w:hAnsi="仿宋" w:eastAsia="仿宋" w:cs="仿宋"/>
          <w:sz w:val="24"/>
          <w:szCs w:val="24"/>
          <w:lang w:val="en-US" w:eastAsia="zh-CN"/>
        </w:rPr>
      </w:pPr>
      <w:r>
        <w:rPr>
          <w:rFonts w:hint="eastAsia" w:ascii="仿宋" w:hAnsi="仿宋" w:eastAsia="仿宋" w:cs="仿宋"/>
          <w:sz w:val="24"/>
          <w:szCs w:val="24"/>
          <w:lang w:eastAsia="zh-CN"/>
        </w:rPr>
        <w:t>5.2 应急监测方案的确定</w:t>
      </w:r>
      <w:r>
        <w:rPr>
          <w:rFonts w:hint="eastAsia" w:ascii="仿宋" w:hAnsi="仿宋" w:eastAsia="仿宋" w:cs="仿宋"/>
          <w:sz w:val="24"/>
          <w:szCs w:val="24"/>
        </w:rPr>
        <w:tab/>
      </w:r>
      <w:r>
        <w:rPr>
          <w:rFonts w:hint="eastAsia" w:ascii="仿宋" w:hAnsi="仿宋" w:eastAsia="仿宋" w:cs="仿宋"/>
          <w:sz w:val="24"/>
          <w:szCs w:val="24"/>
          <w:lang w:val="en-US" w:eastAsia="zh-CN"/>
        </w:rPr>
        <w:t>40</w:t>
      </w:r>
    </w:p>
    <w:p w14:paraId="6904E6D5">
      <w:pPr>
        <w:pStyle w:val="25"/>
        <w:tabs>
          <w:tab w:val="right" w:leader="dot" w:pos="9026"/>
        </w:tabs>
        <w:ind w:firstLine="240" w:firstLineChars="100"/>
        <w:rPr>
          <w:rFonts w:hint="default" w:ascii="仿宋" w:hAnsi="仿宋" w:eastAsia="仿宋" w:cs="仿宋"/>
          <w:sz w:val="24"/>
          <w:szCs w:val="24"/>
          <w:lang w:val="en-US" w:eastAsia="zh-CN"/>
        </w:rPr>
      </w:pPr>
      <w:r>
        <w:rPr>
          <w:rFonts w:hint="eastAsia" w:ascii="仿宋" w:hAnsi="仿宋" w:eastAsia="仿宋" w:cs="仿宋"/>
          <w:sz w:val="24"/>
          <w:szCs w:val="24"/>
          <w:lang w:eastAsia="zh-CN"/>
        </w:rPr>
        <w:t>5.3 应急监测报告</w:t>
      </w:r>
      <w:r>
        <w:rPr>
          <w:rFonts w:hint="eastAsia" w:ascii="仿宋" w:hAnsi="仿宋" w:eastAsia="仿宋" w:cs="仿宋"/>
          <w:sz w:val="24"/>
          <w:szCs w:val="24"/>
        </w:rPr>
        <w:tab/>
      </w:r>
      <w:r>
        <w:rPr>
          <w:rFonts w:hint="eastAsia" w:ascii="仿宋" w:hAnsi="仿宋" w:eastAsia="仿宋" w:cs="仿宋"/>
          <w:sz w:val="24"/>
          <w:szCs w:val="24"/>
          <w:lang w:val="en-US" w:eastAsia="zh-CN"/>
        </w:rPr>
        <w:t>43</w:t>
      </w:r>
    </w:p>
    <w:p w14:paraId="6922A7DC">
      <w:pPr>
        <w:pStyle w:val="25"/>
        <w:tabs>
          <w:tab w:val="right" w:leader="dot" w:pos="9026"/>
        </w:tabs>
        <w:ind w:firstLine="240" w:firstLineChars="100"/>
        <w:rPr>
          <w:rFonts w:hint="eastAsia" w:ascii="仿宋" w:hAnsi="仿宋" w:eastAsia="仿宋" w:cs="仿宋"/>
          <w:sz w:val="24"/>
          <w:szCs w:val="24"/>
          <w:lang w:eastAsia="zh-CN"/>
        </w:rPr>
      </w:pPr>
      <w:r>
        <w:rPr>
          <w:rFonts w:hint="eastAsia" w:ascii="仿宋" w:hAnsi="仿宋" w:eastAsia="仿宋" w:cs="仿宋"/>
          <w:sz w:val="24"/>
          <w:szCs w:val="24"/>
          <w:lang w:eastAsia="zh-CN"/>
        </w:rPr>
        <w:t>5.4 污染事故追踪监测</w:t>
      </w:r>
      <w:r>
        <w:rPr>
          <w:rFonts w:hint="eastAsia" w:ascii="仿宋" w:hAnsi="仿宋" w:eastAsia="仿宋" w:cs="仿宋"/>
          <w:sz w:val="24"/>
          <w:szCs w:val="24"/>
        </w:rPr>
        <w:tab/>
      </w:r>
      <w:r>
        <w:rPr>
          <w:rFonts w:hint="eastAsia" w:ascii="仿宋" w:hAnsi="仿宋" w:eastAsia="仿宋" w:cs="仿宋"/>
          <w:sz w:val="24"/>
          <w:szCs w:val="24"/>
          <w:lang w:val="en-US" w:eastAsia="zh-CN"/>
        </w:rPr>
        <w:t>43</w:t>
      </w:r>
    </w:p>
    <w:p w14:paraId="65F3F533">
      <w:pPr>
        <w:pStyle w:val="25"/>
        <w:tabs>
          <w:tab w:val="right" w:leader="dot" w:pos="9026"/>
        </w:tabs>
        <w:ind w:firstLine="240" w:firstLineChars="100"/>
        <w:rPr>
          <w:rFonts w:hint="default" w:ascii="仿宋" w:hAnsi="仿宋" w:eastAsia="仿宋" w:cs="仿宋"/>
          <w:sz w:val="24"/>
          <w:szCs w:val="24"/>
          <w:lang w:val="en-US"/>
        </w:rPr>
      </w:pPr>
      <w:r>
        <w:rPr>
          <w:rFonts w:hint="eastAsia" w:ascii="仿宋" w:hAnsi="仿宋" w:eastAsia="仿宋" w:cs="仿宋"/>
          <w:sz w:val="24"/>
          <w:szCs w:val="24"/>
          <w:lang w:eastAsia="zh-CN"/>
        </w:rPr>
        <w:t>5.5 应急监测保障</w:t>
      </w:r>
      <w:r>
        <w:rPr>
          <w:rFonts w:hint="eastAsia" w:ascii="仿宋" w:hAnsi="仿宋" w:eastAsia="仿宋" w:cs="仿宋"/>
          <w:sz w:val="24"/>
          <w:szCs w:val="24"/>
        </w:rPr>
        <w:tab/>
      </w:r>
      <w:r>
        <w:rPr>
          <w:rFonts w:hint="eastAsia" w:ascii="仿宋" w:hAnsi="仿宋" w:eastAsia="仿宋" w:cs="仿宋"/>
          <w:sz w:val="24"/>
          <w:szCs w:val="24"/>
          <w:lang w:val="en-US" w:eastAsia="zh-CN"/>
        </w:rPr>
        <w:t>44</w:t>
      </w:r>
    </w:p>
    <w:p w14:paraId="27966490">
      <w:pPr>
        <w:pStyle w:val="25"/>
        <w:tabs>
          <w:tab w:val="right" w:leader="dot" w:pos="9026"/>
        </w:tabs>
        <w:rPr>
          <w:rFonts w:hint="default" w:ascii="仿宋" w:hAnsi="仿宋" w:eastAsia="仿宋" w:cs="仿宋"/>
          <w:sz w:val="24"/>
          <w:szCs w:val="24"/>
          <w:lang w:val="en-US" w:eastAsia="zh-CN"/>
        </w:rPr>
      </w:pPr>
      <w:r>
        <w:rPr>
          <w:rFonts w:hint="eastAsia" w:ascii="仿宋" w:hAnsi="仿宋" w:eastAsia="仿宋" w:cs="仿宋"/>
          <w:sz w:val="24"/>
          <w:szCs w:val="24"/>
          <w:lang w:eastAsia="zh-CN"/>
        </w:rPr>
        <w:t>6 环境应急响应</w:t>
      </w:r>
      <w:r>
        <w:rPr>
          <w:rFonts w:hint="eastAsia" w:ascii="仿宋" w:hAnsi="仿宋" w:eastAsia="仿宋" w:cs="仿宋"/>
          <w:sz w:val="24"/>
          <w:szCs w:val="24"/>
        </w:rPr>
        <w:tab/>
      </w:r>
      <w:r>
        <w:rPr>
          <w:rFonts w:hint="eastAsia" w:ascii="仿宋" w:hAnsi="仿宋" w:eastAsia="仿宋" w:cs="仿宋"/>
          <w:sz w:val="24"/>
          <w:szCs w:val="24"/>
          <w:lang w:val="en-US" w:eastAsia="zh-CN"/>
        </w:rPr>
        <w:t>44</w:t>
      </w:r>
    </w:p>
    <w:p w14:paraId="312B4751">
      <w:pPr>
        <w:pStyle w:val="25"/>
        <w:tabs>
          <w:tab w:val="right" w:leader="dot" w:pos="9026"/>
        </w:tabs>
        <w:ind w:firstLine="240" w:firstLineChars="100"/>
        <w:rPr>
          <w:rFonts w:hint="default" w:ascii="仿宋" w:hAnsi="仿宋" w:eastAsia="仿宋" w:cs="仿宋"/>
          <w:sz w:val="24"/>
          <w:szCs w:val="24"/>
          <w:lang w:val="en-US" w:eastAsia="zh-CN"/>
        </w:rPr>
      </w:pPr>
      <w:r>
        <w:rPr>
          <w:rFonts w:hint="eastAsia" w:ascii="仿宋" w:hAnsi="仿宋" w:eastAsia="仿宋" w:cs="仿宋"/>
          <w:sz w:val="24"/>
          <w:szCs w:val="24"/>
          <w:lang w:eastAsia="zh-CN"/>
        </w:rPr>
        <w:t>6.1 应急响应程序</w:t>
      </w:r>
      <w:r>
        <w:rPr>
          <w:rFonts w:hint="eastAsia" w:ascii="仿宋" w:hAnsi="仿宋" w:eastAsia="仿宋" w:cs="仿宋"/>
          <w:sz w:val="24"/>
          <w:szCs w:val="24"/>
        </w:rPr>
        <w:tab/>
      </w:r>
      <w:r>
        <w:rPr>
          <w:rFonts w:hint="eastAsia" w:ascii="仿宋" w:hAnsi="仿宋" w:eastAsia="仿宋" w:cs="仿宋"/>
          <w:sz w:val="24"/>
          <w:szCs w:val="24"/>
          <w:lang w:val="en-US" w:eastAsia="zh-CN"/>
        </w:rPr>
        <w:t>44</w:t>
      </w:r>
    </w:p>
    <w:p w14:paraId="36D2B3B2">
      <w:pPr>
        <w:pStyle w:val="25"/>
        <w:tabs>
          <w:tab w:val="right" w:leader="dot" w:pos="9026"/>
        </w:tabs>
        <w:ind w:firstLine="240" w:firstLineChars="100"/>
        <w:rPr>
          <w:rFonts w:hint="default" w:ascii="仿宋" w:hAnsi="仿宋" w:eastAsia="仿宋" w:cs="仿宋"/>
          <w:sz w:val="24"/>
          <w:szCs w:val="24"/>
          <w:lang w:val="en-US" w:eastAsia="zh-CN"/>
        </w:rPr>
      </w:pPr>
      <w:r>
        <w:rPr>
          <w:rFonts w:hint="eastAsia" w:ascii="仿宋" w:hAnsi="仿宋" w:eastAsia="仿宋" w:cs="仿宋"/>
          <w:sz w:val="24"/>
          <w:szCs w:val="24"/>
          <w:lang w:eastAsia="zh-CN"/>
        </w:rPr>
        <w:t>6.2 应急响应分级</w:t>
      </w:r>
      <w:r>
        <w:rPr>
          <w:rFonts w:hint="eastAsia" w:ascii="仿宋" w:hAnsi="仿宋" w:eastAsia="仿宋" w:cs="仿宋"/>
          <w:sz w:val="24"/>
          <w:szCs w:val="24"/>
        </w:rPr>
        <w:tab/>
      </w:r>
      <w:r>
        <w:rPr>
          <w:rFonts w:hint="eastAsia" w:ascii="仿宋" w:hAnsi="仿宋" w:eastAsia="仿宋" w:cs="仿宋"/>
          <w:sz w:val="24"/>
          <w:szCs w:val="24"/>
          <w:lang w:val="en-US" w:eastAsia="zh-CN"/>
        </w:rPr>
        <w:t>45</w:t>
      </w:r>
    </w:p>
    <w:p w14:paraId="33BA92D5">
      <w:pPr>
        <w:pStyle w:val="25"/>
        <w:tabs>
          <w:tab w:val="right" w:leader="dot" w:pos="9026"/>
        </w:tabs>
        <w:ind w:firstLine="240" w:firstLineChars="100"/>
        <w:rPr>
          <w:rFonts w:hint="default" w:ascii="仿宋" w:hAnsi="仿宋" w:eastAsia="仿宋" w:cs="仿宋"/>
          <w:sz w:val="24"/>
          <w:szCs w:val="24"/>
          <w:lang w:val="en-US" w:eastAsia="zh-CN"/>
        </w:rPr>
      </w:pPr>
      <w:r>
        <w:rPr>
          <w:rFonts w:hint="eastAsia" w:ascii="仿宋" w:hAnsi="仿宋" w:eastAsia="仿宋" w:cs="仿宋"/>
          <w:sz w:val="24"/>
          <w:szCs w:val="24"/>
          <w:lang w:eastAsia="zh-CN"/>
        </w:rPr>
        <w:t>6.3 应急响应启动</w:t>
      </w:r>
      <w:r>
        <w:rPr>
          <w:rFonts w:hint="eastAsia" w:ascii="仿宋" w:hAnsi="仿宋" w:eastAsia="仿宋" w:cs="仿宋"/>
          <w:sz w:val="24"/>
          <w:szCs w:val="24"/>
        </w:rPr>
        <w:tab/>
      </w:r>
      <w:r>
        <w:rPr>
          <w:rFonts w:hint="eastAsia" w:ascii="仿宋" w:hAnsi="仿宋" w:eastAsia="仿宋" w:cs="仿宋"/>
          <w:sz w:val="24"/>
          <w:szCs w:val="24"/>
          <w:lang w:val="en-US" w:eastAsia="zh-CN"/>
        </w:rPr>
        <w:t>46</w:t>
      </w:r>
    </w:p>
    <w:p w14:paraId="3B2DFFDD">
      <w:pPr>
        <w:pStyle w:val="25"/>
        <w:tabs>
          <w:tab w:val="right" w:leader="dot" w:pos="9026"/>
        </w:tabs>
        <w:ind w:firstLine="240" w:firstLineChars="100"/>
        <w:rPr>
          <w:rFonts w:hint="default" w:ascii="仿宋" w:hAnsi="仿宋" w:eastAsia="仿宋" w:cs="仿宋"/>
          <w:sz w:val="24"/>
          <w:szCs w:val="24"/>
          <w:lang w:val="en-US" w:eastAsia="zh-CN"/>
        </w:rPr>
      </w:pPr>
      <w:r>
        <w:rPr>
          <w:rFonts w:hint="eastAsia" w:ascii="仿宋" w:hAnsi="仿宋" w:eastAsia="仿宋" w:cs="仿宋"/>
          <w:sz w:val="24"/>
          <w:szCs w:val="24"/>
          <w:lang w:eastAsia="zh-CN"/>
        </w:rPr>
        <w:t>6.4 应急处置</w:t>
      </w:r>
      <w:r>
        <w:rPr>
          <w:rFonts w:hint="eastAsia" w:ascii="仿宋" w:hAnsi="仿宋" w:eastAsia="仿宋" w:cs="仿宋"/>
          <w:sz w:val="24"/>
          <w:szCs w:val="24"/>
        </w:rPr>
        <w:tab/>
      </w:r>
      <w:r>
        <w:rPr>
          <w:rFonts w:hint="eastAsia" w:ascii="仿宋" w:hAnsi="仿宋" w:eastAsia="仿宋" w:cs="仿宋"/>
          <w:sz w:val="24"/>
          <w:szCs w:val="24"/>
          <w:lang w:val="en-US" w:eastAsia="zh-CN"/>
        </w:rPr>
        <w:t>49</w:t>
      </w:r>
    </w:p>
    <w:p w14:paraId="7952D6D6">
      <w:pPr>
        <w:pStyle w:val="25"/>
        <w:tabs>
          <w:tab w:val="right" w:leader="dot" w:pos="9026"/>
        </w:tabs>
        <w:ind w:firstLine="240" w:firstLineChars="100"/>
        <w:rPr>
          <w:rFonts w:hint="default" w:ascii="仿宋" w:hAnsi="仿宋" w:eastAsia="仿宋" w:cs="仿宋"/>
          <w:sz w:val="24"/>
          <w:szCs w:val="24"/>
          <w:lang w:val="en-US" w:eastAsia="zh-CN"/>
        </w:rPr>
      </w:pPr>
      <w:r>
        <w:rPr>
          <w:rFonts w:hint="eastAsia" w:ascii="仿宋" w:hAnsi="仿宋" w:eastAsia="仿宋" w:cs="仿宋"/>
          <w:sz w:val="24"/>
          <w:szCs w:val="24"/>
          <w:lang w:eastAsia="zh-CN"/>
        </w:rPr>
        <w:t>6.5</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与其他应急预案和风险防范措施的衔接</w:t>
      </w:r>
      <w:r>
        <w:rPr>
          <w:rFonts w:hint="eastAsia" w:ascii="仿宋" w:hAnsi="仿宋" w:eastAsia="仿宋" w:cs="仿宋"/>
          <w:sz w:val="24"/>
          <w:szCs w:val="24"/>
        </w:rPr>
        <w:tab/>
      </w:r>
      <w:r>
        <w:rPr>
          <w:rFonts w:hint="eastAsia" w:ascii="仿宋" w:hAnsi="仿宋" w:eastAsia="仿宋" w:cs="仿宋"/>
          <w:sz w:val="24"/>
          <w:szCs w:val="24"/>
          <w:lang w:val="en-US" w:eastAsia="zh-CN"/>
        </w:rPr>
        <w:t>62</w:t>
      </w:r>
    </w:p>
    <w:p w14:paraId="41C87767">
      <w:pPr>
        <w:pStyle w:val="25"/>
        <w:tabs>
          <w:tab w:val="right" w:leader="dot" w:pos="9026"/>
        </w:tabs>
        <w:rPr>
          <w:rFonts w:hint="default" w:ascii="仿宋" w:hAnsi="仿宋" w:eastAsia="仿宋" w:cs="仿宋"/>
          <w:sz w:val="24"/>
          <w:szCs w:val="24"/>
          <w:lang w:val="en-US" w:eastAsia="zh-CN"/>
        </w:rPr>
      </w:pPr>
      <w:r>
        <w:rPr>
          <w:rFonts w:hint="eastAsia" w:ascii="仿宋" w:hAnsi="仿宋" w:eastAsia="仿宋" w:cs="仿宋"/>
          <w:sz w:val="24"/>
          <w:szCs w:val="24"/>
          <w:lang w:eastAsia="zh-CN"/>
        </w:rPr>
        <w:t>7 应急终止</w:t>
      </w:r>
      <w:r>
        <w:rPr>
          <w:rFonts w:hint="eastAsia" w:ascii="仿宋" w:hAnsi="仿宋" w:eastAsia="仿宋" w:cs="仿宋"/>
          <w:sz w:val="24"/>
          <w:szCs w:val="24"/>
        </w:rPr>
        <w:tab/>
      </w:r>
      <w:r>
        <w:rPr>
          <w:rFonts w:hint="eastAsia" w:ascii="仿宋" w:hAnsi="仿宋" w:eastAsia="仿宋" w:cs="仿宋"/>
          <w:sz w:val="24"/>
          <w:szCs w:val="24"/>
          <w:lang w:val="en-US" w:eastAsia="zh-CN"/>
        </w:rPr>
        <w:t>64</w:t>
      </w:r>
    </w:p>
    <w:p w14:paraId="22A23A6E">
      <w:pPr>
        <w:pStyle w:val="25"/>
        <w:tabs>
          <w:tab w:val="right" w:leader="dot" w:pos="9026"/>
        </w:tabs>
        <w:ind w:firstLine="240" w:firstLineChars="100"/>
        <w:rPr>
          <w:rFonts w:hint="default" w:ascii="仿宋" w:hAnsi="仿宋" w:eastAsia="仿宋" w:cs="仿宋"/>
          <w:sz w:val="24"/>
          <w:szCs w:val="24"/>
          <w:lang w:val="en-US" w:eastAsia="zh-CN"/>
        </w:rPr>
      </w:pPr>
      <w:r>
        <w:rPr>
          <w:rFonts w:hint="eastAsia" w:ascii="仿宋" w:hAnsi="仿宋" w:eastAsia="仿宋" w:cs="仿宋"/>
          <w:sz w:val="24"/>
          <w:szCs w:val="24"/>
          <w:lang w:eastAsia="zh-CN"/>
        </w:rPr>
        <w:t>7.1 应急终止的条件</w:t>
      </w:r>
      <w:r>
        <w:rPr>
          <w:rFonts w:hint="eastAsia" w:ascii="仿宋" w:hAnsi="仿宋" w:eastAsia="仿宋" w:cs="仿宋"/>
          <w:sz w:val="24"/>
          <w:szCs w:val="24"/>
        </w:rPr>
        <w:tab/>
      </w:r>
      <w:r>
        <w:rPr>
          <w:rFonts w:hint="eastAsia" w:ascii="仿宋" w:hAnsi="仿宋" w:eastAsia="仿宋" w:cs="仿宋"/>
          <w:sz w:val="24"/>
          <w:szCs w:val="24"/>
          <w:lang w:val="en-US" w:eastAsia="zh-CN"/>
        </w:rPr>
        <w:t>64</w:t>
      </w:r>
    </w:p>
    <w:p w14:paraId="2F4106D2">
      <w:pPr>
        <w:pStyle w:val="25"/>
        <w:tabs>
          <w:tab w:val="right" w:leader="dot" w:pos="9026"/>
        </w:tabs>
        <w:ind w:firstLine="240" w:firstLineChars="100"/>
        <w:rPr>
          <w:rFonts w:hint="default" w:ascii="仿宋" w:hAnsi="仿宋" w:eastAsia="仿宋" w:cs="仿宋"/>
          <w:sz w:val="24"/>
          <w:szCs w:val="24"/>
          <w:lang w:val="en-US" w:eastAsia="zh-CN"/>
        </w:rPr>
      </w:pPr>
      <w:r>
        <w:rPr>
          <w:rFonts w:hint="eastAsia" w:ascii="仿宋" w:hAnsi="仿宋" w:eastAsia="仿宋" w:cs="仿宋"/>
          <w:sz w:val="24"/>
          <w:szCs w:val="24"/>
          <w:lang w:eastAsia="zh-CN"/>
        </w:rPr>
        <w:t>7.2 应急终止的程序</w:t>
      </w:r>
      <w:r>
        <w:rPr>
          <w:rFonts w:hint="eastAsia" w:ascii="仿宋" w:hAnsi="仿宋" w:eastAsia="仿宋" w:cs="仿宋"/>
          <w:sz w:val="24"/>
          <w:szCs w:val="24"/>
        </w:rPr>
        <w:tab/>
      </w:r>
      <w:r>
        <w:rPr>
          <w:rFonts w:hint="eastAsia" w:ascii="仿宋" w:hAnsi="仿宋" w:eastAsia="仿宋" w:cs="仿宋"/>
          <w:sz w:val="24"/>
          <w:szCs w:val="24"/>
          <w:lang w:val="en-US" w:eastAsia="zh-CN"/>
        </w:rPr>
        <w:t>64</w:t>
      </w:r>
    </w:p>
    <w:p w14:paraId="033FAF4D">
      <w:pPr>
        <w:pStyle w:val="25"/>
        <w:tabs>
          <w:tab w:val="right" w:leader="dot" w:pos="9026"/>
        </w:tabs>
        <w:ind w:firstLine="240" w:firstLineChars="100"/>
        <w:rPr>
          <w:rFonts w:hint="default" w:ascii="仿宋" w:hAnsi="仿宋" w:eastAsia="仿宋" w:cs="仿宋"/>
          <w:sz w:val="24"/>
          <w:szCs w:val="24"/>
          <w:lang w:val="en-US" w:eastAsia="zh-CN"/>
        </w:rPr>
      </w:pPr>
      <w:r>
        <w:rPr>
          <w:rFonts w:hint="eastAsia" w:ascii="仿宋" w:hAnsi="仿宋" w:eastAsia="仿宋" w:cs="仿宋"/>
          <w:sz w:val="24"/>
          <w:szCs w:val="24"/>
          <w:lang w:eastAsia="zh-CN"/>
        </w:rPr>
        <w:t>7.3 现场保护</w:t>
      </w:r>
      <w:r>
        <w:rPr>
          <w:rFonts w:hint="eastAsia" w:ascii="仿宋" w:hAnsi="仿宋" w:eastAsia="仿宋" w:cs="仿宋"/>
          <w:sz w:val="24"/>
          <w:szCs w:val="24"/>
        </w:rPr>
        <w:tab/>
      </w:r>
      <w:r>
        <w:rPr>
          <w:rFonts w:hint="eastAsia" w:ascii="仿宋" w:hAnsi="仿宋" w:eastAsia="仿宋" w:cs="仿宋"/>
          <w:sz w:val="24"/>
          <w:szCs w:val="24"/>
          <w:lang w:val="en-US" w:eastAsia="zh-CN"/>
        </w:rPr>
        <w:t>65</w:t>
      </w:r>
    </w:p>
    <w:p w14:paraId="3C2A4D76">
      <w:pPr>
        <w:pStyle w:val="25"/>
        <w:tabs>
          <w:tab w:val="right" w:leader="dot" w:pos="9026"/>
        </w:tabs>
        <w:rPr>
          <w:rFonts w:hint="default" w:ascii="仿宋" w:hAnsi="仿宋" w:eastAsia="仿宋" w:cs="仿宋"/>
          <w:sz w:val="24"/>
          <w:szCs w:val="24"/>
          <w:lang w:val="en-US" w:eastAsia="zh-CN"/>
        </w:rPr>
      </w:pPr>
      <w:r>
        <w:rPr>
          <w:rFonts w:hint="eastAsia" w:ascii="仿宋" w:hAnsi="仿宋" w:eastAsia="仿宋" w:cs="仿宋"/>
          <w:sz w:val="24"/>
          <w:szCs w:val="24"/>
          <w:lang w:eastAsia="zh-CN"/>
        </w:rPr>
        <w:t>8 事后恢复</w:t>
      </w:r>
      <w:r>
        <w:rPr>
          <w:rFonts w:hint="eastAsia" w:ascii="仿宋" w:hAnsi="仿宋" w:eastAsia="仿宋" w:cs="仿宋"/>
          <w:sz w:val="24"/>
          <w:szCs w:val="24"/>
        </w:rPr>
        <w:tab/>
      </w:r>
      <w:r>
        <w:rPr>
          <w:rFonts w:hint="eastAsia" w:ascii="仿宋" w:hAnsi="仿宋" w:eastAsia="仿宋" w:cs="仿宋"/>
          <w:sz w:val="24"/>
          <w:szCs w:val="24"/>
          <w:lang w:val="en-US" w:eastAsia="zh-CN"/>
        </w:rPr>
        <w:t>66</w:t>
      </w:r>
    </w:p>
    <w:p w14:paraId="00F52E3A">
      <w:pPr>
        <w:pStyle w:val="25"/>
        <w:tabs>
          <w:tab w:val="right" w:leader="dot" w:pos="9026"/>
        </w:tabs>
        <w:ind w:firstLine="240" w:firstLineChars="100"/>
        <w:rPr>
          <w:rFonts w:hint="default" w:ascii="仿宋" w:hAnsi="仿宋" w:eastAsia="仿宋" w:cs="仿宋"/>
          <w:sz w:val="24"/>
          <w:szCs w:val="24"/>
          <w:lang w:val="en-US" w:eastAsia="zh-CN"/>
        </w:rPr>
      </w:pPr>
      <w:r>
        <w:rPr>
          <w:rFonts w:hint="eastAsia" w:ascii="仿宋" w:hAnsi="仿宋" w:eastAsia="仿宋" w:cs="仿宋"/>
          <w:sz w:val="24"/>
          <w:szCs w:val="24"/>
          <w:lang w:eastAsia="zh-CN"/>
        </w:rPr>
        <w:t>8.1 善后处置</w:t>
      </w:r>
      <w:r>
        <w:rPr>
          <w:rFonts w:hint="eastAsia" w:ascii="仿宋" w:hAnsi="仿宋" w:eastAsia="仿宋" w:cs="仿宋"/>
          <w:sz w:val="24"/>
          <w:szCs w:val="24"/>
        </w:rPr>
        <w:tab/>
      </w:r>
      <w:r>
        <w:rPr>
          <w:rFonts w:hint="eastAsia" w:ascii="仿宋" w:hAnsi="仿宋" w:eastAsia="仿宋" w:cs="仿宋"/>
          <w:sz w:val="24"/>
          <w:szCs w:val="24"/>
          <w:lang w:val="en-US" w:eastAsia="zh-CN"/>
        </w:rPr>
        <w:t>66</w:t>
      </w:r>
    </w:p>
    <w:p w14:paraId="21C86B5F">
      <w:pPr>
        <w:pStyle w:val="25"/>
        <w:tabs>
          <w:tab w:val="right" w:leader="dot" w:pos="9026"/>
        </w:tabs>
        <w:ind w:firstLine="240" w:firstLineChars="100"/>
        <w:rPr>
          <w:rFonts w:hint="default" w:ascii="仿宋" w:hAnsi="仿宋" w:eastAsia="仿宋" w:cs="仿宋"/>
          <w:sz w:val="24"/>
          <w:szCs w:val="24"/>
          <w:lang w:val="en-US" w:eastAsia="zh-CN"/>
        </w:rPr>
      </w:pPr>
      <w:r>
        <w:rPr>
          <w:rFonts w:hint="eastAsia" w:ascii="仿宋" w:hAnsi="仿宋" w:eastAsia="仿宋" w:cs="仿宋"/>
          <w:sz w:val="24"/>
          <w:szCs w:val="24"/>
          <w:lang w:eastAsia="zh-CN"/>
        </w:rPr>
        <w:t>8.2 保险理赔</w:t>
      </w:r>
      <w:r>
        <w:rPr>
          <w:rFonts w:hint="eastAsia" w:ascii="仿宋" w:hAnsi="仿宋" w:eastAsia="仿宋" w:cs="仿宋"/>
          <w:sz w:val="24"/>
          <w:szCs w:val="24"/>
        </w:rPr>
        <w:tab/>
      </w:r>
      <w:r>
        <w:rPr>
          <w:rFonts w:hint="eastAsia" w:ascii="仿宋" w:hAnsi="仿宋" w:eastAsia="仿宋" w:cs="仿宋"/>
          <w:sz w:val="24"/>
          <w:szCs w:val="24"/>
          <w:lang w:val="en-US" w:eastAsia="zh-CN"/>
        </w:rPr>
        <w:t>67</w:t>
      </w:r>
    </w:p>
    <w:p w14:paraId="60459868">
      <w:pPr>
        <w:pStyle w:val="25"/>
        <w:tabs>
          <w:tab w:val="right" w:leader="dot" w:pos="9026"/>
        </w:tabs>
        <w:rPr>
          <w:rFonts w:hint="default" w:ascii="仿宋" w:hAnsi="仿宋" w:eastAsia="仿宋" w:cs="仿宋"/>
          <w:sz w:val="24"/>
          <w:szCs w:val="24"/>
          <w:lang w:val="en-US" w:eastAsia="zh-CN"/>
        </w:rPr>
      </w:pPr>
      <w:r>
        <w:rPr>
          <w:rFonts w:hint="eastAsia" w:ascii="仿宋" w:hAnsi="仿宋" w:eastAsia="仿宋" w:cs="仿宋"/>
          <w:sz w:val="24"/>
          <w:szCs w:val="24"/>
          <w:lang w:eastAsia="zh-CN"/>
        </w:rPr>
        <w:t>9 保障措施</w:t>
      </w:r>
      <w:r>
        <w:rPr>
          <w:rFonts w:hint="eastAsia" w:ascii="仿宋" w:hAnsi="仿宋" w:eastAsia="仿宋" w:cs="仿宋"/>
          <w:sz w:val="24"/>
          <w:szCs w:val="24"/>
        </w:rPr>
        <w:tab/>
      </w:r>
      <w:r>
        <w:rPr>
          <w:rFonts w:hint="eastAsia" w:ascii="仿宋" w:hAnsi="仿宋" w:eastAsia="仿宋" w:cs="仿宋"/>
          <w:sz w:val="24"/>
          <w:szCs w:val="24"/>
          <w:lang w:val="en-US" w:eastAsia="zh-CN"/>
        </w:rPr>
        <w:t>68</w:t>
      </w:r>
    </w:p>
    <w:p w14:paraId="796E15A2">
      <w:pPr>
        <w:pStyle w:val="25"/>
        <w:tabs>
          <w:tab w:val="right" w:leader="dot" w:pos="9026"/>
        </w:tabs>
        <w:ind w:firstLine="240" w:firstLineChars="100"/>
        <w:rPr>
          <w:rFonts w:hint="default" w:ascii="仿宋" w:hAnsi="仿宋" w:eastAsia="仿宋" w:cs="仿宋"/>
          <w:sz w:val="24"/>
          <w:szCs w:val="24"/>
          <w:lang w:val="en-US" w:eastAsia="zh-CN"/>
        </w:rPr>
      </w:pPr>
      <w:r>
        <w:rPr>
          <w:rFonts w:hint="eastAsia" w:ascii="仿宋" w:hAnsi="仿宋" w:eastAsia="仿宋" w:cs="仿宋"/>
          <w:sz w:val="24"/>
          <w:szCs w:val="24"/>
          <w:lang w:eastAsia="zh-CN"/>
        </w:rPr>
        <w:t>9.1 通信与信息保障</w:t>
      </w:r>
      <w:r>
        <w:rPr>
          <w:rFonts w:hint="eastAsia" w:ascii="仿宋" w:hAnsi="仿宋" w:eastAsia="仿宋" w:cs="仿宋"/>
          <w:sz w:val="24"/>
          <w:szCs w:val="24"/>
        </w:rPr>
        <w:tab/>
      </w:r>
      <w:r>
        <w:rPr>
          <w:rFonts w:hint="eastAsia" w:ascii="仿宋" w:hAnsi="仿宋" w:eastAsia="仿宋" w:cs="仿宋"/>
          <w:sz w:val="24"/>
          <w:szCs w:val="24"/>
          <w:lang w:val="en-US" w:eastAsia="zh-CN"/>
        </w:rPr>
        <w:t>68</w:t>
      </w:r>
    </w:p>
    <w:p w14:paraId="1D1844F0">
      <w:pPr>
        <w:pStyle w:val="25"/>
        <w:tabs>
          <w:tab w:val="right" w:leader="dot" w:pos="9026"/>
        </w:tabs>
        <w:ind w:firstLine="240" w:firstLineChars="100"/>
        <w:rPr>
          <w:rFonts w:hint="default" w:ascii="仿宋" w:hAnsi="仿宋" w:eastAsia="仿宋" w:cs="仿宋"/>
          <w:sz w:val="24"/>
          <w:szCs w:val="24"/>
          <w:lang w:val="en-US" w:eastAsia="zh-CN"/>
        </w:rPr>
      </w:pPr>
      <w:r>
        <w:rPr>
          <w:rFonts w:hint="eastAsia" w:ascii="仿宋" w:hAnsi="仿宋" w:eastAsia="仿宋" w:cs="仿宋"/>
          <w:sz w:val="24"/>
          <w:szCs w:val="24"/>
          <w:lang w:eastAsia="zh-CN"/>
        </w:rPr>
        <w:t>9.2 应急队伍保障</w:t>
      </w:r>
      <w:r>
        <w:rPr>
          <w:rFonts w:hint="eastAsia" w:ascii="仿宋" w:hAnsi="仿宋" w:eastAsia="仿宋" w:cs="仿宋"/>
          <w:sz w:val="24"/>
          <w:szCs w:val="24"/>
        </w:rPr>
        <w:tab/>
      </w:r>
      <w:r>
        <w:rPr>
          <w:rFonts w:hint="eastAsia" w:ascii="仿宋" w:hAnsi="仿宋" w:eastAsia="仿宋" w:cs="仿宋"/>
          <w:sz w:val="24"/>
          <w:szCs w:val="24"/>
          <w:lang w:val="en-US" w:eastAsia="zh-CN"/>
        </w:rPr>
        <w:t>68</w:t>
      </w:r>
    </w:p>
    <w:p w14:paraId="6D33C417">
      <w:pPr>
        <w:pStyle w:val="25"/>
        <w:tabs>
          <w:tab w:val="right" w:leader="dot" w:pos="9026"/>
        </w:tabs>
        <w:ind w:firstLine="240" w:firstLineChars="100"/>
        <w:rPr>
          <w:rFonts w:hint="default" w:ascii="仿宋" w:hAnsi="仿宋" w:eastAsia="仿宋" w:cs="仿宋"/>
          <w:sz w:val="24"/>
          <w:szCs w:val="24"/>
          <w:lang w:val="en-US" w:eastAsia="zh-CN"/>
        </w:rPr>
      </w:pPr>
      <w:r>
        <w:rPr>
          <w:rFonts w:hint="eastAsia" w:ascii="仿宋" w:hAnsi="仿宋" w:eastAsia="仿宋" w:cs="仿宋"/>
          <w:sz w:val="24"/>
          <w:szCs w:val="24"/>
          <w:lang w:eastAsia="zh-CN"/>
        </w:rPr>
        <w:t>9.3 应急物资、装备保障</w:t>
      </w:r>
      <w:r>
        <w:rPr>
          <w:rFonts w:hint="eastAsia" w:ascii="仿宋" w:hAnsi="仿宋" w:eastAsia="仿宋" w:cs="仿宋"/>
          <w:sz w:val="24"/>
          <w:szCs w:val="24"/>
        </w:rPr>
        <w:tab/>
      </w:r>
      <w:r>
        <w:rPr>
          <w:rFonts w:hint="eastAsia" w:ascii="仿宋" w:hAnsi="仿宋" w:eastAsia="仿宋" w:cs="仿宋"/>
          <w:sz w:val="24"/>
          <w:szCs w:val="24"/>
          <w:lang w:val="en-US" w:eastAsia="zh-CN"/>
        </w:rPr>
        <w:t>69</w:t>
      </w:r>
    </w:p>
    <w:p w14:paraId="35877496">
      <w:pPr>
        <w:pStyle w:val="25"/>
        <w:tabs>
          <w:tab w:val="right" w:leader="dot" w:pos="9026"/>
        </w:tabs>
        <w:ind w:firstLine="240" w:firstLineChars="100"/>
        <w:rPr>
          <w:rFonts w:hint="default" w:ascii="仿宋" w:hAnsi="仿宋" w:eastAsia="仿宋" w:cs="仿宋"/>
          <w:sz w:val="24"/>
          <w:szCs w:val="24"/>
          <w:lang w:val="en-US" w:eastAsia="zh-CN"/>
        </w:rPr>
      </w:pPr>
      <w:r>
        <w:rPr>
          <w:rFonts w:hint="eastAsia" w:ascii="仿宋" w:hAnsi="仿宋" w:eastAsia="仿宋" w:cs="仿宋"/>
          <w:sz w:val="24"/>
          <w:szCs w:val="24"/>
          <w:lang w:eastAsia="zh-CN"/>
        </w:rPr>
        <w:t>9.4 经费保障</w:t>
      </w:r>
      <w:r>
        <w:rPr>
          <w:rFonts w:hint="eastAsia" w:ascii="仿宋" w:hAnsi="仿宋" w:eastAsia="仿宋" w:cs="仿宋"/>
          <w:sz w:val="24"/>
          <w:szCs w:val="24"/>
        </w:rPr>
        <w:tab/>
      </w:r>
      <w:r>
        <w:rPr>
          <w:rFonts w:hint="eastAsia" w:ascii="仿宋" w:hAnsi="仿宋" w:eastAsia="仿宋" w:cs="仿宋"/>
          <w:sz w:val="24"/>
          <w:szCs w:val="24"/>
          <w:lang w:val="en-US" w:eastAsia="zh-CN"/>
        </w:rPr>
        <w:t>70</w:t>
      </w:r>
    </w:p>
    <w:p w14:paraId="583EA6D2">
      <w:pPr>
        <w:pStyle w:val="25"/>
        <w:tabs>
          <w:tab w:val="right" w:leader="dot" w:pos="9026"/>
        </w:tabs>
        <w:ind w:firstLine="240" w:firstLineChars="100"/>
        <w:rPr>
          <w:rFonts w:hint="default" w:ascii="仿宋" w:hAnsi="仿宋" w:eastAsia="仿宋" w:cs="仿宋"/>
          <w:sz w:val="24"/>
          <w:szCs w:val="24"/>
          <w:lang w:val="en-US" w:eastAsia="zh-CN"/>
        </w:rPr>
      </w:pPr>
      <w:r>
        <w:rPr>
          <w:rFonts w:hint="eastAsia" w:ascii="仿宋" w:hAnsi="仿宋" w:eastAsia="仿宋" w:cs="仿宋"/>
          <w:sz w:val="24"/>
          <w:szCs w:val="24"/>
          <w:lang w:eastAsia="zh-CN"/>
        </w:rPr>
        <w:t>9.5 教育保障</w:t>
      </w:r>
      <w:r>
        <w:rPr>
          <w:rFonts w:hint="eastAsia" w:ascii="仿宋" w:hAnsi="仿宋" w:eastAsia="仿宋" w:cs="仿宋"/>
          <w:sz w:val="24"/>
          <w:szCs w:val="24"/>
        </w:rPr>
        <w:tab/>
      </w:r>
      <w:r>
        <w:rPr>
          <w:rFonts w:hint="eastAsia" w:ascii="仿宋" w:hAnsi="仿宋" w:eastAsia="仿宋" w:cs="仿宋"/>
          <w:sz w:val="24"/>
          <w:szCs w:val="24"/>
          <w:lang w:val="en-US" w:eastAsia="zh-CN"/>
        </w:rPr>
        <w:t>70</w:t>
      </w:r>
    </w:p>
    <w:p w14:paraId="2D7467B0">
      <w:pPr>
        <w:pStyle w:val="25"/>
        <w:tabs>
          <w:tab w:val="right" w:leader="dot" w:pos="9026"/>
        </w:tabs>
        <w:ind w:firstLine="240" w:firstLineChars="100"/>
        <w:rPr>
          <w:rFonts w:hint="default" w:ascii="仿宋" w:hAnsi="仿宋" w:eastAsia="仿宋" w:cs="仿宋"/>
          <w:sz w:val="24"/>
          <w:szCs w:val="24"/>
          <w:lang w:val="en-US" w:eastAsia="zh-CN"/>
        </w:rPr>
      </w:pPr>
      <w:r>
        <w:rPr>
          <w:rFonts w:hint="eastAsia" w:ascii="仿宋" w:hAnsi="仿宋" w:eastAsia="仿宋" w:cs="仿宋"/>
          <w:sz w:val="24"/>
          <w:szCs w:val="24"/>
          <w:lang w:eastAsia="zh-CN"/>
        </w:rPr>
        <w:t>9.6 制度保障</w:t>
      </w:r>
      <w:r>
        <w:rPr>
          <w:rFonts w:hint="eastAsia" w:ascii="仿宋" w:hAnsi="仿宋" w:eastAsia="仿宋" w:cs="仿宋"/>
          <w:sz w:val="24"/>
          <w:szCs w:val="24"/>
        </w:rPr>
        <w:tab/>
      </w:r>
      <w:r>
        <w:rPr>
          <w:rFonts w:hint="eastAsia" w:ascii="仿宋" w:hAnsi="仿宋" w:eastAsia="仿宋" w:cs="仿宋"/>
          <w:sz w:val="24"/>
          <w:szCs w:val="24"/>
          <w:lang w:val="en-US" w:eastAsia="zh-CN"/>
        </w:rPr>
        <w:t>70</w:t>
      </w:r>
    </w:p>
    <w:p w14:paraId="7BE83F3D">
      <w:pPr>
        <w:pStyle w:val="25"/>
        <w:tabs>
          <w:tab w:val="right" w:leader="dot" w:pos="9026"/>
        </w:tabs>
        <w:ind w:firstLine="240" w:firstLineChars="100"/>
        <w:rPr>
          <w:rFonts w:hint="default" w:ascii="仿宋" w:hAnsi="仿宋" w:eastAsia="仿宋" w:cs="仿宋"/>
          <w:sz w:val="24"/>
          <w:szCs w:val="24"/>
          <w:lang w:val="en-US" w:eastAsia="zh-CN"/>
        </w:rPr>
      </w:pPr>
      <w:r>
        <w:rPr>
          <w:rFonts w:hint="eastAsia" w:ascii="仿宋" w:hAnsi="仿宋" w:eastAsia="仿宋" w:cs="仿宋"/>
          <w:sz w:val="24"/>
          <w:szCs w:val="24"/>
          <w:lang w:eastAsia="zh-CN"/>
        </w:rPr>
        <w:t>9.7 科技支撑</w:t>
      </w:r>
      <w:r>
        <w:rPr>
          <w:rFonts w:hint="eastAsia" w:ascii="仿宋" w:hAnsi="仿宋" w:eastAsia="仿宋" w:cs="仿宋"/>
          <w:sz w:val="24"/>
          <w:szCs w:val="24"/>
        </w:rPr>
        <w:tab/>
      </w:r>
      <w:r>
        <w:rPr>
          <w:rFonts w:hint="eastAsia" w:ascii="仿宋" w:hAnsi="仿宋" w:eastAsia="仿宋" w:cs="仿宋"/>
          <w:sz w:val="24"/>
          <w:szCs w:val="24"/>
          <w:lang w:val="en-US" w:eastAsia="zh-CN"/>
        </w:rPr>
        <w:t>71</w:t>
      </w:r>
    </w:p>
    <w:p w14:paraId="0B77A2FD">
      <w:pPr>
        <w:pStyle w:val="25"/>
        <w:tabs>
          <w:tab w:val="right" w:leader="dot" w:pos="9026"/>
        </w:tabs>
        <w:ind w:firstLine="240" w:firstLineChars="100"/>
        <w:rPr>
          <w:rFonts w:hint="default" w:ascii="仿宋" w:hAnsi="仿宋" w:eastAsia="仿宋" w:cs="仿宋"/>
          <w:sz w:val="24"/>
          <w:szCs w:val="24"/>
          <w:lang w:val="en-US" w:eastAsia="zh-CN"/>
        </w:rPr>
      </w:pPr>
      <w:r>
        <w:rPr>
          <w:rFonts w:hint="eastAsia" w:ascii="仿宋" w:hAnsi="仿宋" w:eastAsia="仿宋" w:cs="仿宋"/>
          <w:sz w:val="24"/>
          <w:szCs w:val="24"/>
          <w:lang w:eastAsia="zh-CN"/>
        </w:rPr>
        <w:t>9.8 责任与奖惩</w:t>
      </w:r>
      <w:r>
        <w:rPr>
          <w:rFonts w:hint="eastAsia" w:ascii="仿宋" w:hAnsi="仿宋" w:eastAsia="仿宋" w:cs="仿宋"/>
          <w:sz w:val="24"/>
          <w:szCs w:val="24"/>
        </w:rPr>
        <w:tab/>
      </w:r>
      <w:r>
        <w:rPr>
          <w:rFonts w:hint="eastAsia" w:ascii="仿宋" w:hAnsi="仿宋" w:eastAsia="仿宋" w:cs="仿宋"/>
          <w:sz w:val="24"/>
          <w:szCs w:val="24"/>
          <w:lang w:val="en-US" w:eastAsia="zh-CN"/>
        </w:rPr>
        <w:t>71</w:t>
      </w:r>
    </w:p>
    <w:p w14:paraId="26B0E1B7">
      <w:pPr>
        <w:pStyle w:val="25"/>
        <w:tabs>
          <w:tab w:val="right" w:leader="dot" w:pos="9026"/>
        </w:tabs>
        <w:rPr>
          <w:rFonts w:hint="default" w:ascii="仿宋" w:hAnsi="仿宋" w:eastAsia="仿宋" w:cs="仿宋"/>
          <w:sz w:val="24"/>
          <w:szCs w:val="24"/>
          <w:lang w:val="en-US" w:eastAsia="zh-CN"/>
        </w:rPr>
      </w:pPr>
      <w:r>
        <w:rPr>
          <w:rFonts w:hint="eastAsia" w:ascii="仿宋" w:hAnsi="仿宋" w:eastAsia="仿宋" w:cs="仿宋"/>
          <w:sz w:val="24"/>
          <w:szCs w:val="24"/>
          <w:lang w:eastAsia="zh-CN"/>
        </w:rPr>
        <w:t>10 预案管理</w:t>
      </w:r>
      <w:r>
        <w:rPr>
          <w:rFonts w:hint="eastAsia" w:ascii="仿宋" w:hAnsi="仿宋" w:eastAsia="仿宋" w:cs="仿宋"/>
          <w:sz w:val="24"/>
          <w:szCs w:val="24"/>
        </w:rPr>
        <w:tab/>
      </w:r>
      <w:r>
        <w:rPr>
          <w:rFonts w:hint="eastAsia" w:ascii="仿宋" w:hAnsi="仿宋" w:eastAsia="仿宋" w:cs="仿宋"/>
          <w:sz w:val="24"/>
          <w:szCs w:val="24"/>
          <w:lang w:val="en-US" w:eastAsia="zh-CN"/>
        </w:rPr>
        <w:t>73</w:t>
      </w:r>
    </w:p>
    <w:p w14:paraId="26D2592D">
      <w:pPr>
        <w:pStyle w:val="25"/>
        <w:tabs>
          <w:tab w:val="right" w:leader="dot" w:pos="9026"/>
        </w:tabs>
        <w:ind w:firstLine="240" w:firstLineChars="100"/>
        <w:rPr>
          <w:rFonts w:hint="default" w:ascii="仿宋" w:hAnsi="仿宋" w:eastAsia="仿宋" w:cs="仿宋"/>
          <w:sz w:val="24"/>
          <w:szCs w:val="24"/>
          <w:lang w:val="en-US" w:eastAsia="zh-CN"/>
        </w:rPr>
      </w:pPr>
      <w:r>
        <w:rPr>
          <w:rFonts w:hint="eastAsia" w:ascii="仿宋" w:hAnsi="仿宋" w:eastAsia="仿宋" w:cs="仿宋"/>
          <w:sz w:val="24"/>
          <w:szCs w:val="24"/>
          <w:lang w:eastAsia="zh-CN"/>
        </w:rPr>
        <w:t>10.1 培训</w:t>
      </w:r>
      <w:r>
        <w:rPr>
          <w:rFonts w:hint="eastAsia" w:ascii="仿宋" w:hAnsi="仿宋" w:eastAsia="仿宋" w:cs="仿宋"/>
          <w:sz w:val="24"/>
          <w:szCs w:val="24"/>
        </w:rPr>
        <w:tab/>
      </w:r>
      <w:r>
        <w:rPr>
          <w:rFonts w:hint="eastAsia" w:ascii="仿宋" w:hAnsi="仿宋" w:eastAsia="仿宋" w:cs="仿宋"/>
          <w:sz w:val="24"/>
          <w:szCs w:val="24"/>
          <w:lang w:val="en-US" w:eastAsia="zh-CN"/>
        </w:rPr>
        <w:t>73</w:t>
      </w:r>
    </w:p>
    <w:p w14:paraId="42E97989">
      <w:pPr>
        <w:pStyle w:val="25"/>
        <w:tabs>
          <w:tab w:val="right" w:leader="dot" w:pos="9026"/>
        </w:tabs>
        <w:ind w:firstLine="240" w:firstLineChars="100"/>
        <w:rPr>
          <w:rFonts w:hint="default" w:ascii="仿宋" w:hAnsi="仿宋" w:eastAsia="仿宋" w:cs="仿宋"/>
          <w:sz w:val="24"/>
          <w:szCs w:val="24"/>
          <w:lang w:val="en-US" w:eastAsia="zh-CN"/>
        </w:rPr>
      </w:pPr>
      <w:r>
        <w:rPr>
          <w:rFonts w:hint="eastAsia" w:ascii="仿宋" w:hAnsi="仿宋" w:eastAsia="仿宋" w:cs="仿宋"/>
          <w:sz w:val="24"/>
          <w:szCs w:val="24"/>
          <w:lang w:eastAsia="zh-CN"/>
        </w:rPr>
        <w:t>10.2 演练</w:t>
      </w:r>
      <w:r>
        <w:rPr>
          <w:rFonts w:hint="eastAsia" w:ascii="仿宋" w:hAnsi="仿宋" w:eastAsia="仿宋" w:cs="仿宋"/>
          <w:sz w:val="24"/>
          <w:szCs w:val="24"/>
        </w:rPr>
        <w:tab/>
      </w:r>
      <w:r>
        <w:rPr>
          <w:rFonts w:hint="eastAsia" w:ascii="仿宋" w:hAnsi="仿宋" w:eastAsia="仿宋" w:cs="仿宋"/>
          <w:sz w:val="24"/>
          <w:szCs w:val="24"/>
          <w:lang w:val="en-US" w:eastAsia="zh-CN"/>
        </w:rPr>
        <w:t>74</w:t>
      </w:r>
    </w:p>
    <w:p w14:paraId="57CD1A4F">
      <w:pPr>
        <w:pStyle w:val="25"/>
        <w:tabs>
          <w:tab w:val="right" w:leader="dot" w:pos="9026"/>
        </w:tabs>
        <w:ind w:firstLine="240" w:firstLineChars="100"/>
        <w:rPr>
          <w:rFonts w:hint="default" w:ascii="仿宋" w:hAnsi="仿宋" w:eastAsia="仿宋" w:cs="仿宋"/>
          <w:sz w:val="24"/>
          <w:szCs w:val="24"/>
          <w:lang w:val="en-US" w:eastAsia="zh-CN"/>
        </w:rPr>
      </w:pPr>
      <w:r>
        <w:rPr>
          <w:rFonts w:hint="eastAsia" w:ascii="仿宋" w:hAnsi="仿宋" w:eastAsia="仿宋" w:cs="仿宋"/>
          <w:sz w:val="24"/>
          <w:szCs w:val="24"/>
          <w:lang w:eastAsia="zh-CN"/>
        </w:rPr>
        <w:t>10.3 预案的评审、备案、发布和更新</w:t>
      </w:r>
      <w:r>
        <w:rPr>
          <w:rFonts w:hint="eastAsia" w:ascii="仿宋" w:hAnsi="仿宋" w:eastAsia="仿宋" w:cs="仿宋"/>
          <w:sz w:val="24"/>
          <w:szCs w:val="24"/>
        </w:rPr>
        <w:tab/>
      </w:r>
      <w:r>
        <w:rPr>
          <w:rFonts w:hint="eastAsia" w:ascii="仿宋" w:hAnsi="仿宋" w:eastAsia="仿宋" w:cs="仿宋"/>
          <w:sz w:val="24"/>
          <w:szCs w:val="24"/>
          <w:lang w:val="en-US" w:eastAsia="zh-CN"/>
        </w:rPr>
        <w:t>77</w:t>
      </w:r>
    </w:p>
    <w:p w14:paraId="5F7133F2">
      <w:pPr>
        <w:pStyle w:val="25"/>
        <w:tabs>
          <w:tab w:val="right" w:leader="dot" w:pos="9026"/>
        </w:tabs>
        <w:ind w:firstLine="240" w:firstLineChars="100"/>
        <w:rPr>
          <w:rFonts w:hint="default" w:ascii="仿宋" w:hAnsi="仿宋" w:eastAsia="仿宋" w:cs="仿宋"/>
          <w:sz w:val="24"/>
          <w:szCs w:val="24"/>
          <w:lang w:val="en-US" w:eastAsia="zh-CN"/>
        </w:rPr>
      </w:pPr>
      <w:r>
        <w:rPr>
          <w:rFonts w:hint="eastAsia" w:ascii="仿宋" w:hAnsi="仿宋" w:eastAsia="仿宋" w:cs="仿宋"/>
          <w:sz w:val="24"/>
          <w:szCs w:val="24"/>
          <w:lang w:eastAsia="zh-CN"/>
        </w:rPr>
        <w:t>10.4 外部评审</w:t>
      </w:r>
      <w:r>
        <w:rPr>
          <w:rFonts w:hint="eastAsia" w:ascii="仿宋" w:hAnsi="仿宋" w:eastAsia="仿宋" w:cs="仿宋"/>
          <w:sz w:val="24"/>
          <w:szCs w:val="24"/>
        </w:rPr>
        <w:tab/>
      </w:r>
      <w:r>
        <w:rPr>
          <w:rFonts w:hint="eastAsia" w:ascii="仿宋" w:hAnsi="仿宋" w:eastAsia="仿宋" w:cs="仿宋"/>
          <w:sz w:val="24"/>
          <w:szCs w:val="24"/>
          <w:lang w:val="en-US" w:eastAsia="zh-CN"/>
        </w:rPr>
        <w:t>78</w:t>
      </w:r>
    </w:p>
    <w:p w14:paraId="42053348">
      <w:pPr>
        <w:pStyle w:val="25"/>
        <w:tabs>
          <w:tab w:val="right" w:leader="dot" w:pos="9026"/>
        </w:tabs>
        <w:ind w:firstLine="240" w:firstLineChars="100"/>
        <w:rPr>
          <w:rFonts w:hint="default" w:ascii="仿宋" w:hAnsi="仿宋" w:eastAsia="仿宋" w:cs="仿宋"/>
          <w:sz w:val="24"/>
          <w:szCs w:val="24"/>
          <w:lang w:val="en-US" w:eastAsia="zh-CN"/>
        </w:rPr>
      </w:pPr>
      <w:r>
        <w:rPr>
          <w:rFonts w:hint="eastAsia" w:ascii="仿宋" w:hAnsi="仿宋" w:eastAsia="仿宋" w:cs="仿宋"/>
          <w:sz w:val="24"/>
          <w:szCs w:val="24"/>
          <w:lang w:eastAsia="zh-CN"/>
        </w:rPr>
        <w:t>10.5 备案</w:t>
      </w:r>
      <w:r>
        <w:rPr>
          <w:rFonts w:hint="eastAsia" w:ascii="仿宋" w:hAnsi="仿宋" w:eastAsia="仿宋" w:cs="仿宋"/>
          <w:sz w:val="24"/>
          <w:szCs w:val="24"/>
        </w:rPr>
        <w:tab/>
      </w:r>
      <w:r>
        <w:rPr>
          <w:rFonts w:hint="eastAsia" w:ascii="仿宋" w:hAnsi="仿宋" w:eastAsia="仿宋" w:cs="仿宋"/>
          <w:sz w:val="24"/>
          <w:szCs w:val="24"/>
          <w:lang w:val="en-US" w:eastAsia="zh-CN"/>
        </w:rPr>
        <w:t>78</w:t>
      </w:r>
    </w:p>
    <w:p w14:paraId="23E7A378">
      <w:pPr>
        <w:pStyle w:val="25"/>
        <w:tabs>
          <w:tab w:val="right" w:leader="dot" w:pos="9026"/>
        </w:tabs>
        <w:ind w:firstLine="240" w:firstLineChars="100"/>
        <w:rPr>
          <w:rFonts w:hint="default" w:ascii="仿宋" w:hAnsi="仿宋" w:eastAsia="仿宋" w:cs="仿宋"/>
          <w:sz w:val="24"/>
          <w:szCs w:val="24"/>
          <w:lang w:val="en-US" w:eastAsia="zh-CN"/>
        </w:rPr>
      </w:pPr>
      <w:r>
        <w:rPr>
          <w:rFonts w:hint="eastAsia" w:ascii="仿宋" w:hAnsi="仿宋" w:eastAsia="仿宋" w:cs="仿宋"/>
          <w:sz w:val="24"/>
          <w:szCs w:val="24"/>
          <w:lang w:eastAsia="zh-CN"/>
        </w:rPr>
        <w:t>10.6 更新</w:t>
      </w:r>
      <w:r>
        <w:rPr>
          <w:rFonts w:hint="eastAsia" w:ascii="仿宋" w:hAnsi="仿宋" w:eastAsia="仿宋" w:cs="仿宋"/>
          <w:sz w:val="24"/>
          <w:szCs w:val="24"/>
        </w:rPr>
        <w:tab/>
      </w:r>
      <w:r>
        <w:rPr>
          <w:rFonts w:hint="eastAsia" w:ascii="仿宋" w:hAnsi="仿宋" w:eastAsia="仿宋" w:cs="仿宋"/>
          <w:sz w:val="24"/>
          <w:szCs w:val="24"/>
          <w:lang w:val="en-US" w:eastAsia="zh-CN"/>
        </w:rPr>
        <w:t>78</w:t>
      </w:r>
    </w:p>
    <w:p w14:paraId="5371A542">
      <w:pPr>
        <w:pStyle w:val="25"/>
        <w:tabs>
          <w:tab w:val="right" w:leader="dot" w:pos="9026"/>
        </w:tabs>
        <w:ind w:firstLine="240" w:firstLineChars="100"/>
        <w:rPr>
          <w:rFonts w:hint="default" w:ascii="仿宋" w:hAnsi="仿宋" w:eastAsia="仿宋" w:cs="仿宋"/>
          <w:sz w:val="24"/>
          <w:szCs w:val="24"/>
          <w:lang w:val="en-US" w:eastAsia="zh-CN"/>
        </w:rPr>
      </w:pPr>
      <w:r>
        <w:rPr>
          <w:rFonts w:hint="eastAsia" w:ascii="仿宋" w:hAnsi="仿宋" w:eastAsia="仿宋" w:cs="仿宋"/>
          <w:sz w:val="24"/>
          <w:szCs w:val="24"/>
          <w:lang w:eastAsia="zh-CN"/>
        </w:rPr>
        <w:t>10.7 预案的实施和生效时间</w:t>
      </w:r>
      <w:r>
        <w:rPr>
          <w:rFonts w:hint="eastAsia" w:ascii="仿宋" w:hAnsi="仿宋" w:eastAsia="仿宋" w:cs="仿宋"/>
          <w:sz w:val="24"/>
          <w:szCs w:val="24"/>
        </w:rPr>
        <w:tab/>
      </w:r>
      <w:r>
        <w:rPr>
          <w:rFonts w:hint="eastAsia" w:ascii="仿宋" w:hAnsi="仿宋" w:eastAsia="仿宋" w:cs="仿宋"/>
          <w:sz w:val="24"/>
          <w:szCs w:val="24"/>
          <w:lang w:val="en-US" w:eastAsia="zh-CN"/>
        </w:rPr>
        <w:t>79</w:t>
      </w:r>
    </w:p>
    <w:p w14:paraId="7DC69FD0">
      <w:pPr>
        <w:pStyle w:val="25"/>
        <w:tabs>
          <w:tab w:val="right" w:leader="dot" w:pos="9026"/>
        </w:tabs>
        <w:rPr>
          <w:rFonts w:hint="eastAsia" w:ascii="仿宋" w:hAnsi="仿宋" w:eastAsia="仿宋" w:cs="仿宋"/>
          <w:sz w:val="24"/>
          <w:szCs w:val="24"/>
        </w:rPr>
      </w:pPr>
    </w:p>
    <w:p w14:paraId="4FF2E373">
      <w:pPr>
        <w:rPr>
          <w:rFonts w:hint="eastAsia" w:ascii="仿宋" w:hAnsi="仿宋" w:eastAsia="仿宋" w:cs="仿宋"/>
          <w:sz w:val="24"/>
          <w:szCs w:val="24"/>
        </w:rPr>
      </w:pPr>
    </w:p>
    <w:p w14:paraId="564E9563">
      <w:pPr>
        <w:rPr>
          <w:rFonts w:hint="eastAsia" w:ascii="仿宋" w:hAnsi="仿宋" w:eastAsia="仿宋" w:cs="仿宋"/>
          <w:sz w:val="24"/>
          <w:szCs w:val="24"/>
        </w:rPr>
      </w:pPr>
    </w:p>
    <w:p w14:paraId="27701C22">
      <w:pPr>
        <w:rPr>
          <w:rFonts w:hint="eastAsia" w:ascii="仿宋" w:hAnsi="仿宋" w:eastAsia="仿宋" w:cs="仿宋"/>
          <w:sz w:val="24"/>
          <w:szCs w:val="24"/>
        </w:rPr>
      </w:pPr>
    </w:p>
    <w:p w14:paraId="460E4CCC">
      <w:pPr>
        <w:rPr>
          <w:rFonts w:hint="eastAsia" w:ascii="仿宋" w:hAnsi="仿宋" w:eastAsia="仿宋" w:cs="仿宋"/>
          <w:sz w:val="24"/>
          <w:szCs w:val="24"/>
        </w:rPr>
      </w:pPr>
    </w:p>
    <w:p w14:paraId="4DFE282F">
      <w:pPr>
        <w:rPr>
          <w:rFonts w:hint="eastAsia" w:ascii="仿宋" w:hAnsi="仿宋" w:eastAsia="仿宋" w:cs="仿宋"/>
          <w:sz w:val="24"/>
          <w:szCs w:val="24"/>
        </w:rPr>
      </w:pPr>
    </w:p>
    <w:p w14:paraId="6C7DD18C">
      <w:pPr>
        <w:rPr>
          <w:rFonts w:hint="eastAsia" w:ascii="仿宋" w:hAnsi="仿宋" w:eastAsia="仿宋" w:cs="仿宋"/>
          <w:sz w:val="24"/>
          <w:szCs w:val="24"/>
        </w:rPr>
      </w:pPr>
    </w:p>
    <w:p w14:paraId="2AD8C2D7">
      <w:pPr>
        <w:rPr>
          <w:rFonts w:hint="eastAsia" w:ascii="仿宋" w:hAnsi="仿宋" w:eastAsia="仿宋" w:cs="仿宋"/>
          <w:sz w:val="24"/>
          <w:szCs w:val="24"/>
        </w:rPr>
      </w:pPr>
    </w:p>
    <w:p w14:paraId="139BFAC4">
      <w:pPr>
        <w:rPr>
          <w:rFonts w:hint="eastAsia" w:ascii="仿宋" w:hAnsi="仿宋" w:eastAsia="仿宋" w:cs="仿宋"/>
          <w:sz w:val="24"/>
          <w:szCs w:val="24"/>
        </w:rPr>
      </w:pPr>
    </w:p>
    <w:p w14:paraId="5779F56F">
      <w:pPr>
        <w:rPr>
          <w:rFonts w:hint="eastAsia" w:ascii="仿宋" w:hAnsi="仿宋" w:eastAsia="仿宋" w:cs="仿宋"/>
          <w:sz w:val="24"/>
          <w:szCs w:val="24"/>
        </w:rPr>
      </w:pPr>
    </w:p>
    <w:p w14:paraId="252E17BD">
      <w:pPr>
        <w:rPr>
          <w:rFonts w:hint="eastAsia" w:ascii="仿宋" w:hAnsi="仿宋" w:eastAsia="仿宋" w:cs="仿宋"/>
          <w:sz w:val="24"/>
          <w:szCs w:val="24"/>
        </w:rPr>
      </w:pPr>
    </w:p>
    <w:p w14:paraId="3BB1FC3F">
      <w:pPr>
        <w:rPr>
          <w:rFonts w:hint="eastAsia" w:ascii="仿宋" w:hAnsi="仿宋" w:eastAsia="仿宋" w:cs="仿宋"/>
          <w:sz w:val="24"/>
          <w:szCs w:val="24"/>
        </w:rPr>
      </w:pPr>
    </w:p>
    <w:p w14:paraId="116376D2">
      <w:pPr>
        <w:rPr>
          <w:rFonts w:hint="eastAsia" w:ascii="仿宋" w:hAnsi="仿宋" w:eastAsia="仿宋" w:cs="仿宋"/>
          <w:sz w:val="24"/>
          <w:szCs w:val="24"/>
        </w:rPr>
      </w:pPr>
    </w:p>
    <w:p w14:paraId="7BB591ED">
      <w:pPr>
        <w:rPr>
          <w:rFonts w:hint="eastAsia" w:ascii="仿宋" w:hAnsi="仿宋" w:eastAsia="仿宋" w:cs="仿宋"/>
          <w:sz w:val="24"/>
          <w:szCs w:val="24"/>
        </w:rPr>
      </w:pPr>
    </w:p>
    <w:p w14:paraId="45302336">
      <w:pPr>
        <w:rPr>
          <w:rFonts w:hint="eastAsia" w:ascii="仿宋" w:hAnsi="仿宋" w:eastAsia="仿宋" w:cs="仿宋"/>
          <w:sz w:val="24"/>
          <w:szCs w:val="24"/>
        </w:rPr>
      </w:pPr>
    </w:p>
    <w:p w14:paraId="17B10719">
      <w:pPr>
        <w:rPr>
          <w:rFonts w:hint="eastAsia" w:ascii="仿宋" w:hAnsi="仿宋" w:eastAsia="仿宋" w:cs="仿宋"/>
          <w:sz w:val="24"/>
          <w:szCs w:val="24"/>
        </w:rPr>
      </w:pPr>
    </w:p>
    <w:p w14:paraId="6E80317C">
      <w:pPr>
        <w:adjustRightInd w:val="0"/>
        <w:snapToGrid w:val="0"/>
        <w:spacing w:before="120" w:beforeLines="50"/>
        <w:jc w:val="center"/>
        <w:rPr>
          <w:rFonts w:hint="eastAsia" w:ascii="仿宋" w:hAnsi="仿宋" w:eastAsia="仿宋" w:cs="仿宋"/>
          <w:sz w:val="24"/>
          <w:szCs w:val="24"/>
          <w:lang w:eastAsia="zh-CN"/>
        </w:rPr>
      </w:pPr>
      <w:r>
        <w:rPr>
          <w:rFonts w:hint="eastAsia" w:ascii="仿宋" w:hAnsi="仿宋" w:eastAsia="仿宋" w:cs="仿宋"/>
          <w:b/>
          <w:color w:val="000000" w:themeColor="text1"/>
          <w:sz w:val="24"/>
          <w:szCs w:val="24"/>
        </w:rPr>
        <w:fldChar w:fldCharType="end"/>
      </w:r>
    </w:p>
    <w:p w14:paraId="1578D842">
      <w:pPr>
        <w:pStyle w:val="41"/>
        <w:ind w:firstLine="0" w:firstLineChars="0"/>
        <w:jc w:val="center"/>
        <w:rPr>
          <w:rFonts w:hint="eastAsia" w:ascii="仿宋" w:hAnsi="仿宋" w:eastAsia="仿宋" w:cs="仿宋"/>
          <w:sz w:val="24"/>
          <w:szCs w:val="24"/>
          <w:lang w:eastAsia="zh-CN"/>
        </w:rPr>
      </w:pPr>
    </w:p>
    <w:p w14:paraId="461639E7">
      <w:pPr>
        <w:pStyle w:val="41"/>
        <w:ind w:firstLine="0" w:firstLineChars="0"/>
        <w:jc w:val="center"/>
        <w:rPr>
          <w:rFonts w:hint="eastAsia" w:ascii="仿宋" w:hAnsi="仿宋" w:eastAsia="仿宋" w:cs="仿宋"/>
          <w:sz w:val="24"/>
          <w:szCs w:val="24"/>
          <w:lang w:eastAsia="zh-CN"/>
        </w:rPr>
      </w:pPr>
    </w:p>
    <w:p w14:paraId="118B95B6">
      <w:pPr>
        <w:pStyle w:val="41"/>
        <w:ind w:firstLine="0" w:firstLineChars="0"/>
        <w:jc w:val="center"/>
        <w:rPr>
          <w:rFonts w:hint="eastAsia" w:ascii="仿宋" w:hAnsi="仿宋" w:eastAsia="仿宋" w:cs="仿宋"/>
          <w:sz w:val="24"/>
          <w:szCs w:val="24"/>
          <w:lang w:eastAsia="zh-CN"/>
        </w:rPr>
      </w:pPr>
    </w:p>
    <w:p w14:paraId="3053EF1B">
      <w:pPr>
        <w:pStyle w:val="41"/>
        <w:ind w:firstLine="0" w:firstLineChars="0"/>
        <w:jc w:val="center"/>
        <w:rPr>
          <w:rFonts w:hint="eastAsia" w:ascii="仿宋" w:hAnsi="仿宋" w:eastAsia="仿宋" w:cs="仿宋"/>
          <w:sz w:val="24"/>
          <w:szCs w:val="24"/>
          <w:lang w:eastAsia="zh-CN"/>
        </w:rPr>
      </w:pPr>
    </w:p>
    <w:p w14:paraId="3C0CA238">
      <w:pPr>
        <w:pStyle w:val="41"/>
        <w:ind w:firstLine="0" w:firstLineChars="0"/>
        <w:jc w:val="center"/>
        <w:rPr>
          <w:rFonts w:hint="eastAsia" w:ascii="仿宋" w:hAnsi="仿宋" w:eastAsia="仿宋" w:cs="仿宋"/>
          <w:sz w:val="24"/>
          <w:szCs w:val="24"/>
          <w:lang w:eastAsia="zh-CN"/>
        </w:rPr>
      </w:pPr>
    </w:p>
    <w:p w14:paraId="4A0DD249">
      <w:pPr>
        <w:pStyle w:val="41"/>
        <w:ind w:firstLine="0" w:firstLineChars="0"/>
        <w:jc w:val="center"/>
        <w:rPr>
          <w:rFonts w:hint="eastAsia" w:ascii="仿宋" w:hAnsi="仿宋" w:eastAsia="仿宋" w:cs="仿宋"/>
          <w:sz w:val="24"/>
          <w:szCs w:val="24"/>
          <w:lang w:eastAsia="zh-CN"/>
        </w:rPr>
      </w:pPr>
    </w:p>
    <w:p w14:paraId="2149CA1A">
      <w:pPr>
        <w:pStyle w:val="3"/>
        <w:keepNext/>
        <w:keepLines/>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28"/>
          <w:szCs w:val="28"/>
          <w:lang w:eastAsia="zh-CN"/>
        </w:rPr>
      </w:pPr>
      <w:bookmarkStart w:id="0" w:name="_Toc45390877"/>
      <w:bookmarkStart w:id="1" w:name="_Toc54268406"/>
      <w:bookmarkStart w:id="2" w:name="_Toc54267676"/>
      <w:bookmarkStart w:id="3" w:name="_Toc22700"/>
      <w:r>
        <w:rPr>
          <w:rFonts w:hint="eastAsia" w:ascii="仿宋" w:hAnsi="仿宋" w:eastAsia="仿宋" w:cs="仿宋"/>
          <w:sz w:val="28"/>
          <w:szCs w:val="28"/>
          <w:lang w:eastAsia="zh-CN"/>
        </w:rPr>
        <w:t>1. 总则</w:t>
      </w:r>
      <w:bookmarkEnd w:id="0"/>
      <w:bookmarkEnd w:id="1"/>
      <w:bookmarkEnd w:id="2"/>
      <w:bookmarkEnd w:id="3"/>
    </w:p>
    <w:p w14:paraId="0C185A36">
      <w:pPr>
        <w:pStyle w:val="4"/>
        <w:keepNext/>
        <w:keepLines/>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28"/>
          <w:szCs w:val="28"/>
          <w:lang w:eastAsia="zh-CN"/>
        </w:rPr>
      </w:pPr>
      <w:bookmarkStart w:id="4" w:name="_Toc2354"/>
      <w:bookmarkStart w:id="5" w:name="_Toc246834594"/>
      <w:bookmarkStart w:id="6" w:name="_Toc31072"/>
      <w:bookmarkStart w:id="7" w:name="_Toc132692714"/>
      <w:bookmarkStart w:id="8" w:name="_Toc54267677"/>
      <w:bookmarkStart w:id="9" w:name="_Toc54268407"/>
      <w:bookmarkStart w:id="10" w:name="_Toc18300"/>
      <w:bookmarkStart w:id="11" w:name="_Toc468089133"/>
      <w:bookmarkStart w:id="12" w:name="_Toc278265758"/>
      <w:bookmarkStart w:id="13" w:name="_Toc405484200"/>
      <w:bookmarkStart w:id="14" w:name="_Toc45390878"/>
      <w:bookmarkStart w:id="15" w:name="_Toc271649643"/>
      <w:r>
        <w:rPr>
          <w:rFonts w:hint="eastAsia" w:ascii="仿宋" w:hAnsi="仿宋" w:eastAsia="仿宋" w:cs="仿宋"/>
          <w:sz w:val="28"/>
          <w:szCs w:val="28"/>
          <w:lang w:eastAsia="zh-CN"/>
        </w:rPr>
        <w:t>1.1 编制目的</w:t>
      </w:r>
      <w:bookmarkEnd w:id="4"/>
      <w:bookmarkEnd w:id="5"/>
      <w:bookmarkEnd w:id="6"/>
      <w:bookmarkEnd w:id="7"/>
      <w:bookmarkEnd w:id="8"/>
      <w:bookmarkEnd w:id="9"/>
      <w:bookmarkEnd w:id="10"/>
      <w:bookmarkEnd w:id="11"/>
      <w:bookmarkEnd w:id="12"/>
      <w:bookmarkEnd w:id="13"/>
      <w:bookmarkEnd w:id="14"/>
      <w:bookmarkEnd w:id="15"/>
    </w:p>
    <w:p w14:paraId="6E6E65AB">
      <w:pPr>
        <w:keepNext w:val="0"/>
        <w:keepLines w:val="0"/>
        <w:pageBreakBefore w:val="0"/>
        <w:kinsoku/>
        <w:wordWrap/>
        <w:overflowPunct/>
        <w:topLinePunct w:val="0"/>
        <w:autoSpaceDE/>
        <w:autoSpaceDN/>
        <w:bidi w:val="0"/>
        <w:adjustRightInd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突发环境事件应急预案（以下简称“应急预案”）是江苏正红彩印有限公司为在应对各类突发环境事故和自然灾害时采取的紧急措施，避免或最大程度减少污染物或其他有毒有害物质进入厂界（场界）外大气、水体、土壤等环境介质而预先制定的工作方案。</w:t>
      </w:r>
    </w:p>
    <w:p w14:paraId="0C12CDC1">
      <w:pPr>
        <w:pStyle w:val="41"/>
        <w:keepNext w:val="0"/>
        <w:keepLines w:val="0"/>
        <w:pageBreakBefore w:val="0"/>
        <w:kinsoku/>
        <w:wordWrap/>
        <w:overflowPunct/>
        <w:topLinePunct w:val="0"/>
        <w:bidi w:val="0"/>
        <w:spacing w:line="300" w:lineRule="auto"/>
        <w:textAlignment w:val="auto"/>
        <w:rPr>
          <w:rFonts w:hint="eastAsia" w:ascii="仿宋" w:hAnsi="仿宋" w:eastAsia="仿宋" w:cs="仿宋"/>
          <w:sz w:val="28"/>
          <w:szCs w:val="28"/>
          <w:lang w:eastAsia="zh-CN"/>
        </w:rPr>
      </w:pPr>
      <w:r>
        <w:rPr>
          <w:rFonts w:hint="eastAsia" w:ascii="仿宋" w:hAnsi="仿宋" w:eastAsia="仿宋" w:cs="仿宋"/>
          <w:kern w:val="2"/>
          <w:sz w:val="28"/>
          <w:szCs w:val="28"/>
          <w:lang w:eastAsia="zh-CN" w:bidi="ar-SA"/>
        </w:rPr>
        <w:t>为提高江苏正红彩印有限公司预警、处置突发环境污染事件以及进行事后恢复的能力，建立紧急情况下快速、科学、有效地组织事故抢险、救援的应急机制，控制事件危害的蔓延，避免或减轻事件的影响，保障公众健康和环境安全，维护社会稳定。江苏正红彩印有限公司成立应急预案编制工作组，根据《企事业单位和工业园区突发环境事件应急预案编制导则》（DB32/T 3795-2020）及其他相关法律法规要求，编制了《江苏正红彩印有限公司突发环境事件应急预案》。</w:t>
      </w:r>
    </w:p>
    <w:p w14:paraId="1B0C0262">
      <w:pPr>
        <w:pStyle w:val="4"/>
        <w:keepNext/>
        <w:keepLines/>
        <w:pageBreakBefore w:val="0"/>
        <w:widowControl w:val="0"/>
        <w:kinsoku/>
        <w:wordWrap/>
        <w:overflowPunct/>
        <w:topLinePunct w:val="0"/>
        <w:autoSpaceDE w:val="0"/>
        <w:autoSpaceDN w:val="0"/>
        <w:bidi w:val="0"/>
        <w:adjustRightInd/>
        <w:snapToGrid/>
        <w:spacing w:line="300" w:lineRule="auto"/>
        <w:textAlignment w:val="auto"/>
        <w:rPr>
          <w:rFonts w:hint="eastAsia" w:ascii="仿宋" w:hAnsi="仿宋" w:eastAsia="仿宋" w:cs="仿宋"/>
          <w:sz w:val="28"/>
          <w:szCs w:val="28"/>
          <w:lang w:eastAsia="zh-CN"/>
        </w:rPr>
      </w:pPr>
      <w:bookmarkStart w:id="16" w:name="_Toc54267678"/>
      <w:bookmarkStart w:id="17" w:name="_Toc54268408"/>
      <w:bookmarkStart w:id="18" w:name="_Toc26989"/>
      <w:bookmarkStart w:id="19" w:name="_Toc9379"/>
      <w:bookmarkStart w:id="20" w:name="_Toc22148"/>
      <w:bookmarkStart w:id="21" w:name="_Toc45390879"/>
      <w:r>
        <w:rPr>
          <w:rFonts w:hint="eastAsia" w:ascii="仿宋" w:hAnsi="仿宋" w:eastAsia="仿宋" w:cs="仿宋"/>
          <w:sz w:val="28"/>
          <w:szCs w:val="28"/>
          <w:lang w:eastAsia="zh-CN"/>
        </w:rPr>
        <w:t>1.2 编制依据</w:t>
      </w:r>
      <w:bookmarkEnd w:id="16"/>
      <w:bookmarkEnd w:id="17"/>
      <w:bookmarkEnd w:id="18"/>
      <w:bookmarkEnd w:id="19"/>
      <w:bookmarkEnd w:id="20"/>
      <w:bookmarkEnd w:id="21"/>
    </w:p>
    <w:p w14:paraId="70F6FE05">
      <w:pPr>
        <w:pageBreakBefore w:val="0"/>
        <w:widowControl w:val="0"/>
        <w:kinsoku/>
        <w:wordWrap/>
        <w:overflowPunct/>
        <w:topLinePunct w:val="0"/>
        <w:autoSpaceDE w:val="0"/>
        <w:autoSpaceDN w:val="0"/>
        <w:bidi w:val="0"/>
        <w:adjustRightInd w:val="0"/>
        <w:snapToGrid w:val="0"/>
        <w:spacing w:before="120" w:beforeLines="50"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以下不注日期的引用文件，其有效版本适用于本预案。</w:t>
      </w:r>
      <w:bookmarkStart w:id="22" w:name="_Toc11548"/>
      <w:bookmarkStart w:id="23" w:name="_Toc25125"/>
      <w:bookmarkStart w:id="24" w:name="_Toc27545"/>
      <w:bookmarkStart w:id="25" w:name="_Toc22974"/>
      <w:bookmarkStart w:id="26" w:name="_Toc15835"/>
      <w:bookmarkStart w:id="27" w:name="_Toc31722"/>
      <w:bookmarkStart w:id="28" w:name="_Toc12309"/>
      <w:bookmarkStart w:id="29" w:name="_Toc15856"/>
    </w:p>
    <w:p w14:paraId="2F784BEB">
      <w:pPr>
        <w:pStyle w:val="5"/>
        <w:keepNext/>
        <w:keepLines/>
        <w:pageBreakBefore w:val="0"/>
        <w:widowControl w:val="0"/>
        <w:kinsoku/>
        <w:wordWrap/>
        <w:overflowPunct/>
        <w:topLinePunct w:val="0"/>
        <w:autoSpaceDE w:val="0"/>
        <w:autoSpaceDN w:val="0"/>
        <w:bidi w:val="0"/>
        <w:adjustRightInd/>
        <w:snapToGrid/>
        <w:spacing w:line="300" w:lineRule="auto"/>
        <w:textAlignment w:val="auto"/>
        <w:rPr>
          <w:rFonts w:hint="eastAsia" w:ascii="仿宋" w:hAnsi="仿宋" w:eastAsia="仿宋" w:cs="仿宋"/>
          <w:sz w:val="28"/>
          <w:szCs w:val="28"/>
          <w:lang w:eastAsia="zh-CN"/>
        </w:rPr>
      </w:pPr>
      <w:bookmarkStart w:id="30" w:name="_Toc45390880"/>
      <w:bookmarkStart w:id="31" w:name="_Toc52140547"/>
      <w:bookmarkStart w:id="32" w:name="_Toc64468299"/>
      <w:bookmarkStart w:id="33" w:name="_Toc54268409"/>
      <w:bookmarkStart w:id="34" w:name="_Toc30803"/>
      <w:bookmarkStart w:id="35" w:name="_Toc73915832"/>
      <w:bookmarkStart w:id="36" w:name="_Toc75641325"/>
      <w:bookmarkStart w:id="37" w:name="_Toc54980283"/>
      <w:bookmarkStart w:id="38" w:name="_Toc75109554"/>
      <w:bookmarkStart w:id="39" w:name="_Toc54267679"/>
      <w:bookmarkStart w:id="40" w:name="_Toc65100936"/>
      <w:bookmarkStart w:id="41" w:name="_Toc54268546"/>
      <w:r>
        <w:rPr>
          <w:rFonts w:hint="eastAsia" w:ascii="仿宋" w:hAnsi="仿宋" w:eastAsia="仿宋" w:cs="仿宋"/>
          <w:sz w:val="28"/>
          <w:szCs w:val="28"/>
          <w:lang w:eastAsia="zh-CN"/>
        </w:rPr>
        <w:t>1.2.1</w:t>
      </w:r>
      <w:bookmarkStart w:id="42" w:name="_Toc11110"/>
      <w:r>
        <w:rPr>
          <w:rFonts w:hint="eastAsia" w:ascii="仿宋" w:hAnsi="仿宋" w:eastAsia="仿宋" w:cs="仿宋"/>
          <w:sz w:val="28"/>
          <w:szCs w:val="28"/>
          <w:lang w:eastAsia="zh-CN"/>
        </w:rPr>
        <w:t>有关法律、法规、</w:t>
      </w:r>
      <w:bookmarkEnd w:id="30"/>
      <w:bookmarkEnd w:id="42"/>
      <w:r>
        <w:rPr>
          <w:rFonts w:hint="eastAsia" w:ascii="仿宋" w:hAnsi="仿宋" w:eastAsia="仿宋" w:cs="仿宋"/>
          <w:sz w:val="28"/>
          <w:szCs w:val="28"/>
          <w:lang w:eastAsia="zh-CN"/>
        </w:rPr>
        <w:t>政策</w:t>
      </w:r>
      <w:bookmarkEnd w:id="31"/>
      <w:bookmarkEnd w:id="32"/>
      <w:bookmarkEnd w:id="33"/>
      <w:bookmarkEnd w:id="34"/>
      <w:bookmarkEnd w:id="35"/>
      <w:bookmarkEnd w:id="36"/>
      <w:bookmarkEnd w:id="37"/>
      <w:bookmarkEnd w:id="38"/>
      <w:bookmarkEnd w:id="39"/>
      <w:bookmarkEnd w:id="40"/>
      <w:bookmarkEnd w:id="41"/>
    </w:p>
    <w:bookmarkEnd w:id="22"/>
    <w:bookmarkEnd w:id="23"/>
    <w:bookmarkEnd w:id="24"/>
    <w:bookmarkEnd w:id="25"/>
    <w:bookmarkEnd w:id="26"/>
    <w:bookmarkEnd w:id="27"/>
    <w:bookmarkEnd w:id="28"/>
    <w:bookmarkEnd w:id="29"/>
    <w:p w14:paraId="7F24CF3A">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eastAsia="zh-CN"/>
        </w:rPr>
      </w:pPr>
      <w:bookmarkStart w:id="43" w:name="_Toc14569"/>
      <w:bookmarkStart w:id="44" w:name="_Toc17138"/>
      <w:bookmarkStart w:id="45" w:name="_Toc45390882"/>
      <w:bookmarkStart w:id="46" w:name="_Toc21822"/>
      <w:bookmarkStart w:id="47" w:name="_Toc54267681"/>
      <w:bookmarkStart w:id="48" w:name="_Toc12967"/>
      <w:bookmarkStart w:id="49" w:name="_Toc54268411"/>
      <w:bookmarkStart w:id="50" w:name="_Toc25327"/>
      <w:bookmarkStart w:id="51" w:name="_Toc75109556"/>
      <w:bookmarkStart w:id="52" w:name="_Toc52140549"/>
      <w:bookmarkStart w:id="53" w:name="_Toc31264"/>
      <w:bookmarkStart w:id="54" w:name="_Toc54980285"/>
      <w:bookmarkStart w:id="55" w:name="_Toc73915834"/>
      <w:bookmarkStart w:id="56" w:name="_Toc65100938"/>
      <w:bookmarkStart w:id="57" w:name="_Toc29106"/>
      <w:bookmarkStart w:id="58" w:name="_Toc64468301"/>
      <w:bookmarkStart w:id="59" w:name="_Toc13327"/>
      <w:bookmarkStart w:id="60" w:name="_Toc75641327"/>
      <w:bookmarkStart w:id="61" w:name="_Toc54268548"/>
      <w:bookmarkStart w:id="62" w:name="_Toc15138"/>
      <w:bookmarkStart w:id="63" w:name="_Toc3695"/>
      <w:r>
        <w:rPr>
          <w:rFonts w:hint="eastAsia" w:ascii="仿宋" w:hAnsi="仿宋" w:eastAsia="仿宋" w:cs="仿宋"/>
          <w:sz w:val="28"/>
          <w:szCs w:val="28"/>
          <w:lang w:eastAsia="zh-CN"/>
        </w:rPr>
        <w:t>《中华人民共和国突发事件应对法》（</w:t>
      </w:r>
      <w:r>
        <w:rPr>
          <w:rFonts w:hint="eastAsia" w:ascii="仿宋" w:hAnsi="仿宋" w:eastAsia="仿宋" w:cs="仿宋"/>
          <w:sz w:val="28"/>
          <w:szCs w:val="28"/>
          <w:shd w:val="clear" w:color="auto" w:fill="FFFFFF"/>
        </w:rPr>
        <w:t>20</w:t>
      </w:r>
      <w:r>
        <w:rPr>
          <w:rFonts w:hint="eastAsia" w:ascii="仿宋" w:hAnsi="仿宋" w:eastAsia="仿宋" w:cs="仿宋"/>
          <w:sz w:val="28"/>
          <w:szCs w:val="28"/>
          <w:shd w:val="clear" w:color="auto" w:fill="FFFFFF"/>
          <w:lang w:val="en-US" w:eastAsia="zh-CN"/>
        </w:rPr>
        <w:t>24</w:t>
      </w:r>
      <w:r>
        <w:rPr>
          <w:rFonts w:hint="eastAsia" w:ascii="仿宋" w:hAnsi="仿宋" w:eastAsia="仿宋" w:cs="仿宋"/>
          <w:sz w:val="28"/>
          <w:szCs w:val="28"/>
          <w:shd w:val="clear" w:color="auto" w:fill="FFFFFF"/>
        </w:rPr>
        <w:t>年11月1日起施行</w:t>
      </w:r>
      <w:r>
        <w:rPr>
          <w:rFonts w:hint="eastAsia" w:ascii="仿宋" w:hAnsi="仿宋" w:eastAsia="仿宋" w:cs="仿宋"/>
          <w:sz w:val="28"/>
          <w:szCs w:val="28"/>
          <w:lang w:eastAsia="zh-CN"/>
        </w:rPr>
        <w:t>）</w:t>
      </w:r>
    </w:p>
    <w:p w14:paraId="3F0B9A58">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《中华人民共和国环境保护法》</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（2015年1月1日施行）</w:t>
      </w:r>
    </w:p>
    <w:p w14:paraId="7D655468">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《中华人民共和国水污染防治法》</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（2018年1月1日施行）</w:t>
      </w:r>
    </w:p>
    <w:p w14:paraId="7149FF96">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《中华人民共和国大气污染防治法》（2019年3月1日施行）</w:t>
      </w:r>
    </w:p>
    <w:p w14:paraId="6EB8EAC3">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《中华人民共和国土壤污染防治法》（2019年1月1日施行）</w:t>
      </w:r>
    </w:p>
    <w:p w14:paraId="2A9AD146">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pacing w:val="2"/>
          <w:sz w:val="28"/>
          <w:szCs w:val="28"/>
          <w:lang w:eastAsia="zh-CN"/>
        </w:rPr>
      </w:pPr>
      <w:r>
        <w:rPr>
          <w:rFonts w:hint="eastAsia" w:ascii="仿宋" w:hAnsi="仿宋" w:eastAsia="仿宋" w:cs="仿宋"/>
          <w:sz w:val="28"/>
          <w:szCs w:val="28"/>
          <w:lang w:eastAsia="zh-CN"/>
        </w:rPr>
        <w:t>《中</w:t>
      </w:r>
      <w:r>
        <w:rPr>
          <w:rFonts w:hint="eastAsia" w:ascii="仿宋" w:hAnsi="仿宋" w:eastAsia="仿宋" w:cs="仿宋"/>
          <w:spacing w:val="2"/>
          <w:sz w:val="28"/>
          <w:szCs w:val="28"/>
          <w:lang w:eastAsia="zh-CN"/>
        </w:rPr>
        <w:t>华人民共和国噪声污染防治法》（</w:t>
      </w:r>
      <w:r>
        <w:rPr>
          <w:rFonts w:hint="eastAsia" w:ascii="仿宋" w:hAnsi="仿宋" w:eastAsia="仿宋" w:cs="仿宋"/>
          <w:sz w:val="28"/>
          <w:szCs w:val="28"/>
          <w:shd w:val="clear" w:color="auto" w:fill="FFFFFF"/>
          <w:lang w:eastAsia="zh-CN"/>
        </w:rPr>
        <w:t>2022年6月5日施行</w:t>
      </w:r>
      <w:r>
        <w:rPr>
          <w:rFonts w:hint="eastAsia" w:ascii="仿宋" w:hAnsi="仿宋" w:eastAsia="仿宋" w:cs="仿宋"/>
          <w:spacing w:val="2"/>
          <w:sz w:val="28"/>
          <w:szCs w:val="28"/>
          <w:lang w:eastAsia="zh-CN"/>
        </w:rPr>
        <w:t>）</w:t>
      </w:r>
    </w:p>
    <w:p w14:paraId="155623D7">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《中华人民共和国固体废物污染环境防治法》（2020年9月1日施行）</w:t>
      </w:r>
    </w:p>
    <w:p w14:paraId="5CF5D277">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《中华人民共和国安全生产法》</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(2021年9月1日起施行)</w:t>
      </w:r>
    </w:p>
    <w:p w14:paraId="062C5088">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《中华人民共和国消防法》</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（2021年4月23日第三次修订）</w:t>
      </w:r>
    </w:p>
    <w:p w14:paraId="297743C2">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3" w:hanging="499"/>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《突发环境事件信息报告办法》（环境保护部令2011年第17号）</w:t>
      </w:r>
    </w:p>
    <w:p w14:paraId="0C1B639C">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《环境信息公开办法（试行）》（国家环境保护总局令2007年第35号）</w:t>
      </w:r>
    </w:p>
    <w:p w14:paraId="180F20F4">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江苏省</w:t>
      </w:r>
      <w:r>
        <w:rPr>
          <w:rFonts w:hint="eastAsia" w:ascii="仿宋" w:hAnsi="仿宋" w:eastAsia="仿宋" w:cs="仿宋"/>
          <w:sz w:val="28"/>
          <w:szCs w:val="28"/>
          <w:lang w:eastAsia="zh-CN"/>
        </w:rPr>
        <w:t>突发环境事件应急</w:t>
      </w:r>
      <w:r>
        <w:rPr>
          <w:rFonts w:hint="eastAsia" w:ascii="仿宋" w:hAnsi="仿宋" w:eastAsia="仿宋" w:cs="仿宋"/>
          <w:sz w:val="28"/>
          <w:szCs w:val="28"/>
          <w:lang w:val="en-US" w:eastAsia="zh-CN"/>
        </w:rPr>
        <w:t>预案</w:t>
      </w:r>
      <w:r>
        <w:rPr>
          <w:rFonts w:hint="eastAsia" w:ascii="仿宋" w:hAnsi="仿宋" w:eastAsia="仿宋" w:cs="仿宋"/>
          <w:sz w:val="28"/>
          <w:szCs w:val="28"/>
          <w:lang w:eastAsia="zh-CN"/>
        </w:rPr>
        <w:t>管理办法》（</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0</w:t>
      </w:r>
      <w:r>
        <w:rPr>
          <w:rFonts w:hint="eastAsia" w:ascii="仿宋" w:hAnsi="仿宋" w:eastAsia="仿宋" w:cs="仿宋"/>
          <w:sz w:val="28"/>
          <w:szCs w:val="28"/>
          <w:lang w:val="en-US" w:eastAsia="zh-CN"/>
        </w:rPr>
        <w:t>24</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日起施行）</w:t>
      </w:r>
    </w:p>
    <w:p w14:paraId="67F33E51">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《企业突发环境事件风险评估指南（试行）》（环办〔2014〕34号）</w:t>
      </w:r>
    </w:p>
    <w:p w14:paraId="61DE0719">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eastAsia="zh-CN"/>
        </w:rPr>
      </w:pPr>
      <w:r>
        <w:rPr>
          <w:rFonts w:hint="eastAsia" w:ascii="仿宋" w:hAnsi="仿宋" w:eastAsia="仿宋" w:cs="仿宋"/>
          <w:spacing w:val="2"/>
          <w:sz w:val="28"/>
          <w:szCs w:val="28"/>
          <w:lang w:eastAsia="zh-CN"/>
        </w:rPr>
        <w:t>《省政府办公厅关于印发江苏省突发环境事件应急预案的通知》（苏政办函【2020】37号）</w:t>
      </w:r>
    </w:p>
    <w:p w14:paraId="2DC88964">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《江苏省“十四五”生态环境保护规划》（苏政办发[2021]84号）</w:t>
      </w:r>
    </w:p>
    <w:p w14:paraId="399591FC">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eastAsia="zh-CN"/>
        </w:rPr>
      </w:pPr>
      <w:r>
        <w:rPr>
          <w:rFonts w:hint="eastAsia" w:ascii="仿宋" w:hAnsi="仿宋" w:eastAsia="仿宋" w:cs="仿宋"/>
          <w:snapToGrid w:val="0"/>
          <w:sz w:val="28"/>
          <w:szCs w:val="28"/>
          <w:lang w:eastAsia="zh-CN"/>
        </w:rPr>
        <w:t>《</w:t>
      </w:r>
      <w:r>
        <w:rPr>
          <w:rFonts w:hint="eastAsia" w:ascii="仿宋" w:hAnsi="仿宋" w:eastAsia="仿宋" w:cs="仿宋"/>
          <w:sz w:val="28"/>
          <w:szCs w:val="28"/>
          <w:lang w:eastAsia="zh-CN"/>
        </w:rPr>
        <w:t>省政府关于印发江苏省生态空间管控区域规划的通知》（苏政发〔2020〕1号）</w:t>
      </w:r>
    </w:p>
    <w:p w14:paraId="29F072A0">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bidi="ar-SA"/>
        </w:rPr>
        <w:t>《关于做好生态环境和应急管理部门联动工作的意见》（苏环办[2020]101号）</w:t>
      </w:r>
    </w:p>
    <w:p w14:paraId="720A838B">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关于《印发海安市重点环境风险企业整治与防控实施方案的通知》（海政环[2013]28号）</w:t>
      </w:r>
    </w:p>
    <w:p w14:paraId="1F2CCDEB">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关于印发《突发环境事件应急预案“一图两单两卡”推荐范例》《低环境风险企业突发环境事件应急预案评审意见表》的通知（江苏省生态环境厅应急办 2023年12月29日）</w:t>
      </w:r>
    </w:p>
    <w:p w14:paraId="6B2A271C">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val="en-US" w:eastAsia="zh-CN"/>
        </w:rPr>
      </w:pPr>
      <w:r>
        <w:rPr>
          <w:rFonts w:hint="default" w:ascii="Times New Roman" w:hAnsi="Times New Roman" w:eastAsia="仿宋" w:cs="Times New Roman"/>
          <w:color w:val="auto"/>
          <w:kern w:val="0"/>
          <w:sz w:val="28"/>
          <w:szCs w:val="28"/>
          <w:lang w:val="en-US" w:eastAsia="zh-CN" w:bidi="ar-SA"/>
        </w:rPr>
        <w:t>《江苏省国家级生态保护红线规划》（苏政发[2018]74号）</w:t>
      </w:r>
    </w:p>
    <w:p w14:paraId="395F0BDE">
      <w:pPr>
        <w:pStyle w:val="5"/>
        <w:keepNext/>
        <w:keepLines/>
        <w:pageBreakBefore w:val="0"/>
        <w:widowControl w:val="0"/>
        <w:kinsoku/>
        <w:wordWrap/>
        <w:overflowPunct/>
        <w:topLinePunct w:val="0"/>
        <w:autoSpaceDE w:val="0"/>
        <w:autoSpaceDN w:val="0"/>
        <w:bidi w:val="0"/>
        <w:adjustRightInd/>
        <w:snapToGrid/>
        <w:spacing w:line="300" w:lineRule="auto"/>
        <w:textAlignment w:val="auto"/>
        <w:rPr>
          <w:rFonts w:hint="eastAsia" w:ascii="仿宋" w:hAnsi="仿宋" w:eastAsia="仿宋" w:cs="仿宋"/>
          <w:sz w:val="28"/>
          <w:szCs w:val="28"/>
          <w:lang w:eastAsia="zh-CN"/>
        </w:rPr>
      </w:pPr>
      <w:bookmarkStart w:id="64" w:name="_Toc413601670"/>
      <w:bookmarkStart w:id="65" w:name="_Toc132692716"/>
      <w:bookmarkStart w:id="66" w:name="_Toc19918"/>
      <w:bookmarkStart w:id="67" w:name="_Toc271649645"/>
      <w:bookmarkStart w:id="68" w:name="_Toc266694812"/>
      <w:bookmarkStart w:id="69" w:name="_Toc73915833"/>
      <w:bookmarkStart w:id="70" w:name="_Toc11955"/>
      <w:bookmarkStart w:id="71" w:name="_Toc75641326"/>
      <w:bookmarkStart w:id="72" w:name="_Toc29334"/>
      <w:bookmarkStart w:id="73" w:name="_Toc54980284"/>
      <w:bookmarkStart w:id="74" w:name="_Toc17839"/>
      <w:bookmarkStart w:id="75" w:name="_Toc52140548"/>
      <w:bookmarkStart w:id="76" w:name="_Toc65100937"/>
      <w:bookmarkStart w:id="77" w:name="_Toc54268547"/>
      <w:bookmarkStart w:id="78" w:name="_Toc11186"/>
      <w:bookmarkStart w:id="79" w:name="_Toc24501"/>
      <w:bookmarkStart w:id="80" w:name="_Toc54267680"/>
      <w:bookmarkStart w:id="81" w:name="_Toc45390881"/>
      <w:bookmarkStart w:id="82" w:name="_Toc32578"/>
      <w:bookmarkStart w:id="83" w:name="_Toc64468300"/>
      <w:bookmarkStart w:id="84" w:name="_Toc2172"/>
      <w:bookmarkStart w:id="85" w:name="_Toc524"/>
      <w:bookmarkStart w:id="86" w:name="_Toc75109555"/>
      <w:bookmarkStart w:id="87" w:name="_Toc54268410"/>
      <w:bookmarkStart w:id="88" w:name="_Toc17416"/>
      <w:r>
        <w:rPr>
          <w:rFonts w:hint="eastAsia" w:ascii="仿宋" w:hAnsi="仿宋" w:eastAsia="仿宋" w:cs="仿宋"/>
          <w:sz w:val="28"/>
          <w:szCs w:val="28"/>
          <w:lang w:eastAsia="zh-CN"/>
        </w:rPr>
        <w:t>1.2.</w:t>
      </w:r>
      <w:bookmarkEnd w:id="64"/>
      <w:bookmarkEnd w:id="65"/>
      <w:bookmarkEnd w:id="66"/>
      <w:bookmarkEnd w:id="67"/>
      <w:bookmarkEnd w:id="68"/>
      <w:bookmarkStart w:id="89" w:name="_Toc19564"/>
      <w:r>
        <w:rPr>
          <w:rFonts w:hint="eastAsia" w:ascii="仿宋" w:hAnsi="仿宋" w:eastAsia="仿宋" w:cs="仿宋"/>
          <w:sz w:val="28"/>
          <w:szCs w:val="28"/>
          <w:lang w:eastAsia="zh-CN"/>
        </w:rPr>
        <w:t>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技术标准、规范及相关资料</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61112C41">
      <w:pPr>
        <w:keepNext w:val="0"/>
        <w:keepLines w:val="0"/>
        <w:pageBreakBefore w:val="0"/>
        <w:widowControl/>
        <w:numPr>
          <w:ilvl w:val="0"/>
          <w:numId w:val="0"/>
        </w:numPr>
        <w:kinsoku/>
        <w:wordWrap/>
        <w:overflowPunct/>
        <w:topLinePunct w:val="0"/>
        <w:autoSpaceDE w:val="0"/>
        <w:autoSpaceDN w:val="0"/>
        <w:bidi w:val="0"/>
        <w:adjustRightInd w:val="0"/>
        <w:snapToGrid w:val="0"/>
        <w:spacing w:before="120" w:beforeLines="50" w:line="300" w:lineRule="auto"/>
        <w:ind w:left="360" w:leftChars="0"/>
        <w:textAlignment w:val="auto"/>
        <w:rPr>
          <w:rFonts w:hint="eastAsia" w:ascii="仿宋" w:hAnsi="仿宋" w:eastAsia="仿宋" w:cs="仿宋"/>
          <w:sz w:val="28"/>
          <w:szCs w:val="28"/>
          <w:lang w:eastAsia="zh-CN"/>
        </w:rPr>
      </w:pPr>
      <w:r>
        <w:rPr>
          <w:rFonts w:hint="eastAsia" w:ascii="仿宋" w:hAnsi="仿宋" w:eastAsia="仿宋" w:cs="仿宋"/>
          <w:spacing w:val="2"/>
          <w:sz w:val="28"/>
          <w:szCs w:val="28"/>
          <w:lang w:val="en-US" w:eastAsia="zh-CN"/>
        </w:rPr>
        <w:t>1</w:t>
      </w:r>
      <w:r>
        <w:rPr>
          <w:rFonts w:hint="eastAsia" w:ascii="仿宋" w:hAnsi="仿宋" w:eastAsia="仿宋" w:cs="仿宋"/>
          <w:spacing w:val="2"/>
          <w:sz w:val="28"/>
          <w:szCs w:val="28"/>
          <w:lang w:eastAsia="zh-CN"/>
        </w:rPr>
        <w:t>）《环境影响评价技术导则·总纲》</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lang w:eastAsia="zh-CN"/>
        </w:rPr>
        <w:t>（HJ2.1-2016）</w:t>
      </w:r>
    </w:p>
    <w:p w14:paraId="2564F8DD">
      <w:pPr>
        <w:keepNext w:val="0"/>
        <w:keepLines w:val="0"/>
        <w:pageBreakBefore w:val="0"/>
        <w:widowControl/>
        <w:numPr>
          <w:ilvl w:val="0"/>
          <w:numId w:val="0"/>
        </w:numPr>
        <w:kinsoku/>
        <w:wordWrap/>
        <w:overflowPunct/>
        <w:topLinePunct w:val="0"/>
        <w:autoSpaceDE w:val="0"/>
        <w:autoSpaceDN w:val="0"/>
        <w:bidi w:val="0"/>
        <w:adjustRightInd w:val="0"/>
        <w:snapToGrid w:val="0"/>
        <w:spacing w:before="60" w:beforeLines="25" w:line="300" w:lineRule="auto"/>
        <w:ind w:left="362" w:leftChars="0"/>
        <w:textAlignment w:val="auto"/>
        <w:rPr>
          <w:rFonts w:hint="eastAsia" w:ascii="仿宋" w:hAnsi="仿宋" w:eastAsia="仿宋" w:cs="仿宋"/>
          <w:sz w:val="28"/>
          <w:szCs w:val="28"/>
          <w:lang w:eastAsia="zh-CN"/>
        </w:rPr>
      </w:pPr>
      <w:r>
        <w:rPr>
          <w:rFonts w:hint="eastAsia" w:ascii="仿宋" w:hAnsi="仿宋" w:eastAsia="仿宋" w:cs="仿宋"/>
          <w:spacing w:val="2"/>
          <w:sz w:val="28"/>
          <w:szCs w:val="28"/>
          <w:lang w:val="en-US" w:eastAsia="zh-CN"/>
        </w:rPr>
        <w:t>2）</w:t>
      </w:r>
      <w:r>
        <w:rPr>
          <w:rFonts w:hint="eastAsia" w:ascii="仿宋" w:hAnsi="仿宋" w:eastAsia="仿宋" w:cs="仿宋"/>
          <w:spacing w:val="2"/>
          <w:sz w:val="28"/>
          <w:szCs w:val="28"/>
          <w:lang w:eastAsia="zh-CN"/>
        </w:rPr>
        <w:t>《环境影响评价技术导则·大气环境》</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lang w:eastAsia="zh-CN"/>
        </w:rPr>
        <w:t>（HJ2.2-2018）</w:t>
      </w:r>
    </w:p>
    <w:p w14:paraId="2BFED17F">
      <w:pPr>
        <w:keepNext w:val="0"/>
        <w:keepLines w:val="0"/>
        <w:pageBreakBefore w:val="0"/>
        <w:widowControl/>
        <w:numPr>
          <w:ilvl w:val="0"/>
          <w:numId w:val="0"/>
        </w:numPr>
        <w:kinsoku/>
        <w:wordWrap/>
        <w:overflowPunct/>
        <w:topLinePunct w:val="0"/>
        <w:autoSpaceDE w:val="0"/>
        <w:autoSpaceDN w:val="0"/>
        <w:bidi w:val="0"/>
        <w:adjustRightInd w:val="0"/>
        <w:snapToGrid w:val="0"/>
        <w:spacing w:before="60" w:beforeLines="25" w:line="300" w:lineRule="auto"/>
        <w:ind w:left="362" w:leftChars="0"/>
        <w:textAlignment w:val="auto"/>
        <w:rPr>
          <w:rFonts w:hint="eastAsia" w:ascii="仿宋" w:hAnsi="仿宋" w:eastAsia="仿宋" w:cs="仿宋"/>
          <w:sz w:val="28"/>
          <w:szCs w:val="28"/>
          <w:lang w:eastAsia="zh-CN"/>
        </w:rPr>
      </w:pPr>
      <w:r>
        <w:rPr>
          <w:rFonts w:hint="eastAsia" w:ascii="仿宋" w:hAnsi="仿宋" w:eastAsia="仿宋" w:cs="仿宋"/>
          <w:spacing w:val="2"/>
          <w:sz w:val="28"/>
          <w:szCs w:val="28"/>
          <w:lang w:val="en-US" w:eastAsia="zh-CN"/>
        </w:rPr>
        <w:t>3）</w:t>
      </w:r>
      <w:r>
        <w:rPr>
          <w:rFonts w:hint="eastAsia" w:ascii="仿宋" w:hAnsi="仿宋" w:eastAsia="仿宋" w:cs="仿宋"/>
          <w:spacing w:val="2"/>
          <w:sz w:val="28"/>
          <w:szCs w:val="28"/>
          <w:lang w:eastAsia="zh-CN"/>
        </w:rPr>
        <w:t>《环境影响评价技术导则·地</w:t>
      </w:r>
      <w:r>
        <w:rPr>
          <w:rFonts w:hint="eastAsia" w:ascii="仿宋" w:hAnsi="仿宋" w:eastAsia="仿宋" w:cs="仿宋"/>
          <w:spacing w:val="2"/>
          <w:sz w:val="28"/>
          <w:szCs w:val="28"/>
          <w:lang w:val="en-US" w:eastAsia="zh-CN"/>
        </w:rPr>
        <w:t>表</w:t>
      </w:r>
      <w:r>
        <w:rPr>
          <w:rFonts w:hint="eastAsia" w:ascii="仿宋" w:hAnsi="仿宋" w:eastAsia="仿宋" w:cs="仿宋"/>
          <w:spacing w:val="2"/>
          <w:sz w:val="28"/>
          <w:szCs w:val="28"/>
          <w:lang w:eastAsia="zh-CN"/>
        </w:rPr>
        <w:t>水环境》（HJ2.3-2018)</w:t>
      </w:r>
    </w:p>
    <w:p w14:paraId="40CF8850">
      <w:pPr>
        <w:keepNext w:val="0"/>
        <w:keepLines w:val="0"/>
        <w:pageBreakBefore w:val="0"/>
        <w:widowControl/>
        <w:numPr>
          <w:ilvl w:val="0"/>
          <w:numId w:val="0"/>
        </w:numPr>
        <w:kinsoku/>
        <w:wordWrap/>
        <w:overflowPunct/>
        <w:topLinePunct w:val="0"/>
        <w:autoSpaceDE w:val="0"/>
        <w:autoSpaceDN w:val="0"/>
        <w:bidi w:val="0"/>
        <w:adjustRightInd w:val="0"/>
        <w:snapToGrid w:val="0"/>
        <w:spacing w:before="60" w:beforeLines="25" w:line="300" w:lineRule="auto"/>
        <w:ind w:left="362" w:leftChars="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《环境影响评价技术导则</w:t>
      </w:r>
      <w:r>
        <w:rPr>
          <w:rFonts w:hint="eastAsia" w:ascii="仿宋" w:hAnsi="仿宋" w:eastAsia="仿宋" w:cs="仿宋"/>
          <w:spacing w:val="2"/>
          <w:sz w:val="28"/>
          <w:szCs w:val="28"/>
          <w:lang w:eastAsia="zh-CN"/>
        </w:rPr>
        <w:t>·</w:t>
      </w:r>
      <w:r>
        <w:rPr>
          <w:rFonts w:hint="eastAsia" w:ascii="仿宋" w:hAnsi="仿宋" w:eastAsia="仿宋" w:cs="仿宋"/>
          <w:sz w:val="28"/>
          <w:szCs w:val="28"/>
          <w:lang w:eastAsia="zh-CN"/>
        </w:rPr>
        <w:t>地下水环境》（HJ610-2016）</w:t>
      </w:r>
    </w:p>
    <w:p w14:paraId="33DFBC39">
      <w:pPr>
        <w:keepNext w:val="0"/>
        <w:keepLines w:val="0"/>
        <w:pageBreakBefore w:val="0"/>
        <w:widowControl/>
        <w:numPr>
          <w:ilvl w:val="0"/>
          <w:numId w:val="0"/>
        </w:numPr>
        <w:kinsoku/>
        <w:wordWrap/>
        <w:overflowPunct/>
        <w:topLinePunct w:val="0"/>
        <w:autoSpaceDE w:val="0"/>
        <w:autoSpaceDN w:val="0"/>
        <w:bidi w:val="0"/>
        <w:adjustRightInd w:val="0"/>
        <w:snapToGrid w:val="0"/>
        <w:spacing w:before="60" w:beforeLines="25" w:line="300" w:lineRule="auto"/>
        <w:ind w:left="362" w:leftChars="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《环境影响评价技术导则</w:t>
      </w:r>
      <w:r>
        <w:rPr>
          <w:rFonts w:hint="eastAsia" w:ascii="仿宋" w:hAnsi="仿宋" w:eastAsia="仿宋" w:cs="仿宋"/>
          <w:spacing w:val="2"/>
          <w:sz w:val="28"/>
          <w:szCs w:val="28"/>
          <w:lang w:eastAsia="zh-CN"/>
        </w:rPr>
        <w:t>·</w:t>
      </w:r>
      <w:r>
        <w:rPr>
          <w:rFonts w:hint="eastAsia" w:ascii="仿宋" w:hAnsi="仿宋" w:eastAsia="仿宋" w:cs="仿宋"/>
          <w:sz w:val="28"/>
          <w:szCs w:val="28"/>
          <w:lang w:eastAsia="zh-CN"/>
        </w:rPr>
        <w:t>声环境》</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（HJ2.4-2021）</w:t>
      </w:r>
    </w:p>
    <w:p w14:paraId="58A20CFA">
      <w:pPr>
        <w:keepNext w:val="0"/>
        <w:keepLines w:val="0"/>
        <w:pageBreakBefore w:val="0"/>
        <w:widowControl/>
        <w:numPr>
          <w:ilvl w:val="0"/>
          <w:numId w:val="0"/>
        </w:numPr>
        <w:kinsoku/>
        <w:wordWrap/>
        <w:overflowPunct/>
        <w:topLinePunct w:val="0"/>
        <w:autoSpaceDE w:val="0"/>
        <w:autoSpaceDN w:val="0"/>
        <w:bidi w:val="0"/>
        <w:adjustRightInd w:val="0"/>
        <w:snapToGrid w:val="0"/>
        <w:spacing w:before="60" w:beforeLines="25" w:line="300" w:lineRule="auto"/>
        <w:ind w:left="362" w:leftChars="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《环境影响评价技术导则</w:t>
      </w:r>
      <w:r>
        <w:rPr>
          <w:rFonts w:hint="eastAsia" w:ascii="仿宋" w:hAnsi="仿宋" w:eastAsia="仿宋" w:cs="仿宋"/>
          <w:spacing w:val="2"/>
          <w:sz w:val="28"/>
          <w:szCs w:val="28"/>
          <w:lang w:eastAsia="zh-CN"/>
        </w:rPr>
        <w:t>·</w:t>
      </w:r>
      <w:r>
        <w:rPr>
          <w:rFonts w:hint="eastAsia" w:ascii="仿宋" w:hAnsi="仿宋" w:eastAsia="仿宋" w:cs="仿宋"/>
          <w:sz w:val="28"/>
          <w:szCs w:val="28"/>
          <w:lang w:eastAsia="zh-CN"/>
        </w:rPr>
        <w:t>生态影响》</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 xml:space="preserve">（HJ19-2022） </w:t>
      </w:r>
    </w:p>
    <w:p w14:paraId="57F271AC">
      <w:pPr>
        <w:keepNext w:val="0"/>
        <w:keepLines w:val="0"/>
        <w:pageBreakBefore w:val="0"/>
        <w:widowControl/>
        <w:numPr>
          <w:ilvl w:val="0"/>
          <w:numId w:val="0"/>
        </w:numPr>
        <w:kinsoku/>
        <w:wordWrap/>
        <w:overflowPunct/>
        <w:topLinePunct w:val="0"/>
        <w:autoSpaceDE w:val="0"/>
        <w:autoSpaceDN w:val="0"/>
        <w:bidi w:val="0"/>
        <w:adjustRightInd w:val="0"/>
        <w:snapToGrid w:val="0"/>
        <w:spacing w:before="60" w:beforeLines="25" w:line="300" w:lineRule="auto"/>
        <w:ind w:left="362" w:leftChars="0"/>
        <w:textAlignment w:val="auto"/>
        <w:rPr>
          <w:rFonts w:hint="eastAsia" w:ascii="仿宋" w:hAnsi="仿宋" w:eastAsia="仿宋" w:cs="仿宋"/>
          <w:sz w:val="28"/>
          <w:szCs w:val="28"/>
          <w:lang w:eastAsia="zh-CN"/>
        </w:rPr>
      </w:pPr>
      <w:r>
        <w:rPr>
          <w:rFonts w:hint="eastAsia" w:ascii="仿宋" w:hAnsi="仿宋" w:eastAsia="仿宋" w:cs="仿宋"/>
          <w:spacing w:val="2"/>
          <w:sz w:val="28"/>
          <w:szCs w:val="28"/>
          <w:lang w:val="en-US" w:eastAsia="zh-CN"/>
        </w:rPr>
        <w:t>7）</w:t>
      </w:r>
      <w:r>
        <w:rPr>
          <w:rFonts w:hint="eastAsia" w:ascii="仿宋" w:hAnsi="仿宋" w:eastAsia="仿宋" w:cs="仿宋"/>
          <w:spacing w:val="2"/>
          <w:sz w:val="28"/>
          <w:szCs w:val="28"/>
          <w:lang w:eastAsia="zh-CN"/>
        </w:rPr>
        <w:t>《建设项目环境风险评价技术导则》</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lang w:eastAsia="zh-CN"/>
        </w:rPr>
        <w:t>（HJ169-2018）</w:t>
      </w:r>
    </w:p>
    <w:p w14:paraId="20CF574E">
      <w:pPr>
        <w:keepNext w:val="0"/>
        <w:keepLines w:val="0"/>
        <w:pageBreakBefore w:val="0"/>
        <w:widowControl/>
        <w:numPr>
          <w:ilvl w:val="0"/>
          <w:numId w:val="0"/>
        </w:numPr>
        <w:kinsoku/>
        <w:wordWrap/>
        <w:overflowPunct/>
        <w:topLinePunct w:val="0"/>
        <w:autoSpaceDE w:val="0"/>
        <w:autoSpaceDN w:val="0"/>
        <w:bidi w:val="0"/>
        <w:adjustRightInd w:val="0"/>
        <w:snapToGrid w:val="0"/>
        <w:spacing w:before="60" w:beforeLines="25" w:line="300" w:lineRule="auto"/>
        <w:ind w:left="362" w:leftChars="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8）</w:t>
      </w:r>
      <w:r>
        <w:rPr>
          <w:rFonts w:hint="eastAsia" w:ascii="仿宋" w:hAnsi="仿宋" w:eastAsia="仿宋" w:cs="仿宋"/>
          <w:sz w:val="28"/>
          <w:szCs w:val="28"/>
          <w:lang w:eastAsia="zh-CN"/>
        </w:rPr>
        <w:t>《生态保护红线划定指南》（环办生态〔2017〕48号）</w:t>
      </w:r>
    </w:p>
    <w:p w14:paraId="0F5CCC4C">
      <w:pPr>
        <w:keepNext w:val="0"/>
        <w:keepLines w:val="0"/>
        <w:pageBreakBefore w:val="0"/>
        <w:widowControl/>
        <w:numPr>
          <w:ilvl w:val="0"/>
          <w:numId w:val="0"/>
        </w:numPr>
        <w:kinsoku/>
        <w:wordWrap/>
        <w:overflowPunct/>
        <w:topLinePunct w:val="0"/>
        <w:autoSpaceDE w:val="0"/>
        <w:autoSpaceDN w:val="0"/>
        <w:bidi w:val="0"/>
        <w:adjustRightInd w:val="0"/>
        <w:snapToGrid w:val="0"/>
        <w:spacing w:before="60" w:beforeLines="25" w:line="300" w:lineRule="auto"/>
        <w:ind w:left="362" w:leftChars="0"/>
        <w:textAlignment w:val="auto"/>
        <w:rPr>
          <w:rFonts w:hint="eastAsia" w:ascii="仿宋" w:hAnsi="仿宋" w:eastAsia="仿宋" w:cs="仿宋"/>
          <w:sz w:val="28"/>
          <w:szCs w:val="28"/>
          <w:lang w:eastAsia="zh-CN"/>
        </w:rPr>
      </w:pPr>
      <w:r>
        <w:rPr>
          <w:rFonts w:hint="eastAsia" w:ascii="仿宋" w:hAnsi="仿宋" w:eastAsia="仿宋" w:cs="仿宋"/>
          <w:spacing w:val="2"/>
          <w:sz w:val="28"/>
          <w:szCs w:val="28"/>
          <w:lang w:val="en-US" w:eastAsia="zh-CN"/>
        </w:rPr>
        <w:t>9）</w:t>
      </w:r>
      <w:r>
        <w:rPr>
          <w:rFonts w:hint="eastAsia" w:ascii="仿宋" w:hAnsi="仿宋" w:eastAsia="仿宋" w:cs="仿宋"/>
          <w:spacing w:val="2"/>
          <w:sz w:val="28"/>
          <w:szCs w:val="28"/>
          <w:lang w:eastAsia="zh-CN"/>
        </w:rPr>
        <w:t>《地下水质量标准》</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lang w:eastAsia="zh-CN"/>
        </w:rPr>
        <w:t>（GB/T14848-2017）</w:t>
      </w:r>
    </w:p>
    <w:p w14:paraId="733AC0D1">
      <w:pPr>
        <w:keepNext w:val="0"/>
        <w:keepLines w:val="0"/>
        <w:pageBreakBefore w:val="0"/>
        <w:widowControl/>
        <w:numPr>
          <w:ilvl w:val="0"/>
          <w:numId w:val="0"/>
        </w:numPr>
        <w:kinsoku/>
        <w:wordWrap/>
        <w:overflowPunct/>
        <w:topLinePunct w:val="0"/>
        <w:autoSpaceDE w:val="0"/>
        <w:autoSpaceDN w:val="0"/>
        <w:bidi w:val="0"/>
        <w:adjustRightInd w:val="0"/>
        <w:snapToGrid w:val="0"/>
        <w:spacing w:before="60" w:beforeLines="25" w:line="300" w:lineRule="auto"/>
        <w:ind w:left="362" w:leftChars="0"/>
        <w:textAlignment w:val="auto"/>
        <w:rPr>
          <w:rFonts w:hint="eastAsia" w:ascii="仿宋" w:hAnsi="仿宋" w:eastAsia="仿宋" w:cs="仿宋"/>
          <w:sz w:val="28"/>
          <w:szCs w:val="28"/>
          <w:lang w:eastAsia="zh-CN"/>
        </w:rPr>
      </w:pPr>
      <w:r>
        <w:rPr>
          <w:rFonts w:hint="eastAsia" w:ascii="仿宋" w:hAnsi="仿宋" w:eastAsia="仿宋" w:cs="仿宋"/>
          <w:spacing w:val="2"/>
          <w:sz w:val="28"/>
          <w:szCs w:val="28"/>
          <w:lang w:val="en-US" w:eastAsia="zh-CN"/>
        </w:rPr>
        <w:t>10）</w:t>
      </w:r>
      <w:r>
        <w:rPr>
          <w:rFonts w:hint="eastAsia" w:ascii="仿宋" w:hAnsi="仿宋" w:eastAsia="仿宋" w:cs="仿宋"/>
          <w:spacing w:val="2"/>
          <w:sz w:val="28"/>
          <w:szCs w:val="28"/>
          <w:lang w:eastAsia="zh-CN"/>
        </w:rPr>
        <w:t>《环境空气质量标准》</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lang w:eastAsia="zh-CN"/>
        </w:rPr>
        <w:t>（GB3095-2012）</w:t>
      </w:r>
    </w:p>
    <w:p w14:paraId="3CA57CCA">
      <w:pPr>
        <w:keepNext w:val="0"/>
        <w:keepLines w:val="0"/>
        <w:pageBreakBefore w:val="0"/>
        <w:widowControl/>
        <w:numPr>
          <w:ilvl w:val="0"/>
          <w:numId w:val="0"/>
        </w:numPr>
        <w:kinsoku/>
        <w:wordWrap/>
        <w:overflowPunct/>
        <w:topLinePunct w:val="0"/>
        <w:autoSpaceDE w:val="0"/>
        <w:autoSpaceDN w:val="0"/>
        <w:bidi w:val="0"/>
        <w:adjustRightInd w:val="0"/>
        <w:snapToGrid w:val="0"/>
        <w:spacing w:before="60" w:beforeLines="25" w:line="300" w:lineRule="auto"/>
        <w:ind w:left="363" w:leftChars="0"/>
        <w:textAlignment w:val="auto"/>
        <w:rPr>
          <w:rFonts w:hint="eastAsia" w:ascii="仿宋" w:hAnsi="仿宋" w:eastAsia="仿宋" w:cs="仿宋"/>
          <w:sz w:val="28"/>
          <w:szCs w:val="28"/>
          <w:lang w:eastAsia="zh-CN"/>
        </w:rPr>
      </w:pPr>
      <w:r>
        <w:rPr>
          <w:rFonts w:hint="eastAsia" w:ascii="仿宋" w:hAnsi="仿宋" w:eastAsia="仿宋" w:cs="仿宋"/>
          <w:spacing w:val="2"/>
          <w:sz w:val="28"/>
          <w:szCs w:val="28"/>
          <w:lang w:val="en-US" w:eastAsia="zh-CN"/>
        </w:rPr>
        <w:t>11）</w:t>
      </w:r>
      <w:r>
        <w:rPr>
          <w:rFonts w:hint="eastAsia" w:ascii="仿宋" w:hAnsi="仿宋" w:eastAsia="仿宋" w:cs="仿宋"/>
          <w:spacing w:val="2"/>
          <w:sz w:val="28"/>
          <w:szCs w:val="28"/>
          <w:lang w:eastAsia="zh-CN"/>
        </w:rPr>
        <w:t>《声环境质量标准》</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lang w:eastAsia="zh-CN"/>
        </w:rPr>
        <w:t>（GB3096-2008）</w:t>
      </w:r>
    </w:p>
    <w:p w14:paraId="64FBC5C6">
      <w:pPr>
        <w:keepNext w:val="0"/>
        <w:keepLines w:val="0"/>
        <w:pageBreakBefore w:val="0"/>
        <w:widowControl/>
        <w:numPr>
          <w:ilvl w:val="0"/>
          <w:numId w:val="0"/>
        </w:numPr>
        <w:kinsoku/>
        <w:wordWrap/>
        <w:overflowPunct/>
        <w:topLinePunct w:val="0"/>
        <w:autoSpaceDE w:val="0"/>
        <w:autoSpaceDN w:val="0"/>
        <w:bidi w:val="0"/>
        <w:adjustRightInd w:val="0"/>
        <w:snapToGrid w:val="0"/>
        <w:spacing w:before="60" w:beforeLines="25" w:line="300" w:lineRule="auto"/>
        <w:ind w:left="363" w:leftChars="0"/>
        <w:textAlignment w:val="auto"/>
        <w:rPr>
          <w:rFonts w:hint="eastAsia" w:ascii="仿宋" w:hAnsi="仿宋" w:eastAsia="仿宋" w:cs="仿宋"/>
          <w:sz w:val="28"/>
          <w:szCs w:val="28"/>
          <w:lang w:eastAsia="zh-CN"/>
        </w:rPr>
      </w:pPr>
      <w:r>
        <w:rPr>
          <w:rFonts w:hint="eastAsia" w:ascii="仿宋" w:hAnsi="仿宋" w:eastAsia="仿宋" w:cs="仿宋"/>
          <w:spacing w:val="2"/>
          <w:sz w:val="28"/>
          <w:szCs w:val="28"/>
          <w:lang w:val="en-US" w:eastAsia="zh-CN"/>
        </w:rPr>
        <w:t>12）</w:t>
      </w:r>
      <w:r>
        <w:rPr>
          <w:rFonts w:hint="eastAsia" w:ascii="仿宋" w:hAnsi="仿宋" w:eastAsia="仿宋" w:cs="仿宋"/>
          <w:spacing w:val="2"/>
          <w:sz w:val="28"/>
          <w:szCs w:val="28"/>
          <w:lang w:eastAsia="zh-CN"/>
        </w:rPr>
        <w:t>《建设项目环境风险评价技术导则》</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lang w:eastAsia="zh-CN"/>
        </w:rPr>
        <w:t>（HJ/T169-2018）</w:t>
      </w:r>
    </w:p>
    <w:p w14:paraId="0E6BF42D">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lang w:eastAsia="zh-CN"/>
        </w:rPr>
      </w:pPr>
      <w:r>
        <w:rPr>
          <w:rFonts w:hint="eastAsia" w:ascii="仿宋" w:hAnsi="仿宋" w:eastAsia="仿宋" w:cs="仿宋"/>
          <w:spacing w:val="2"/>
          <w:sz w:val="28"/>
          <w:szCs w:val="28"/>
          <w:lang w:val="en-US" w:eastAsia="zh-CN"/>
        </w:rPr>
        <w:t>13）</w:t>
      </w:r>
      <w:r>
        <w:rPr>
          <w:rFonts w:hint="eastAsia" w:ascii="仿宋" w:hAnsi="仿宋" w:eastAsia="仿宋" w:cs="仿宋"/>
          <w:spacing w:val="2"/>
          <w:sz w:val="28"/>
          <w:szCs w:val="28"/>
          <w:lang w:eastAsia="zh-CN"/>
        </w:rPr>
        <w:t>《污水综合排放标准》</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lang w:eastAsia="zh-CN"/>
        </w:rPr>
        <w:t>（GB8978-1996）</w:t>
      </w:r>
    </w:p>
    <w:p w14:paraId="25203895">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val="en-US" w:eastAsia="zh-CN"/>
        </w:rPr>
        <w:t>14）</w:t>
      </w:r>
      <w:r>
        <w:rPr>
          <w:rFonts w:hint="eastAsia" w:ascii="仿宋" w:hAnsi="仿宋" w:eastAsia="仿宋" w:cs="仿宋"/>
          <w:spacing w:val="2"/>
          <w:sz w:val="28"/>
          <w:szCs w:val="28"/>
          <w:lang w:eastAsia="zh-CN"/>
        </w:rPr>
        <w:t>《大气污染物综合排放标准》</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lang w:eastAsia="zh-CN"/>
        </w:rPr>
        <w:t>（DB32/4041—2021）</w:t>
      </w:r>
    </w:p>
    <w:p w14:paraId="46784D8D">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lang w:eastAsia="zh-CN"/>
        </w:rPr>
      </w:pPr>
      <w:r>
        <w:rPr>
          <w:rFonts w:hint="eastAsia" w:ascii="仿宋" w:hAnsi="仿宋" w:eastAsia="仿宋" w:cs="仿宋"/>
          <w:spacing w:val="2"/>
          <w:sz w:val="28"/>
          <w:szCs w:val="28"/>
          <w:lang w:val="en-US" w:eastAsia="zh-CN"/>
        </w:rPr>
        <w:t>15）</w:t>
      </w:r>
      <w:r>
        <w:rPr>
          <w:rFonts w:hint="eastAsia" w:ascii="仿宋" w:hAnsi="仿宋" w:eastAsia="仿宋" w:cs="仿宋"/>
          <w:spacing w:val="2"/>
          <w:sz w:val="28"/>
          <w:szCs w:val="28"/>
          <w:lang w:eastAsia="zh-CN"/>
        </w:rPr>
        <w:t>《</w:t>
      </w:r>
      <w:r>
        <w:rPr>
          <w:rFonts w:hint="eastAsia" w:ascii="仿宋" w:hAnsi="仿宋" w:eastAsia="仿宋" w:cs="仿宋"/>
          <w:sz w:val="28"/>
          <w:szCs w:val="28"/>
          <w:lang w:eastAsia="zh-CN"/>
        </w:rPr>
        <w:t>工业企业厂界环境噪声排放标准》</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（GB12348-2008）</w:t>
      </w:r>
    </w:p>
    <w:p w14:paraId="4C2E25CB">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16）</w:t>
      </w:r>
      <w:r>
        <w:rPr>
          <w:rFonts w:hint="eastAsia" w:ascii="仿宋" w:hAnsi="仿宋" w:eastAsia="仿宋" w:cs="仿宋"/>
          <w:sz w:val="28"/>
          <w:szCs w:val="28"/>
          <w:lang w:eastAsia="zh-CN"/>
        </w:rPr>
        <w:t xml:space="preserve">《土壤环境质量建设用地土壤污染风险管控标准（试行）》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(GB36600-2018)</w:t>
      </w:r>
    </w:p>
    <w:p w14:paraId="7BD47F01">
      <w:pPr>
        <w:keepNext w:val="0"/>
        <w:keepLines w:val="0"/>
        <w:pageBreakBefore w:val="0"/>
        <w:numPr>
          <w:ilvl w:val="0"/>
          <w:numId w:val="0"/>
        </w:numPr>
        <w:kinsoku/>
        <w:wordWrap/>
        <w:overflowPunct/>
        <w:topLinePunct w:val="0"/>
        <w:autoSpaceDE/>
        <w:autoSpaceDN/>
        <w:bidi w:val="0"/>
        <w:adjustRightInd w:val="0"/>
        <w:snapToGrid w:val="0"/>
        <w:spacing w:line="300" w:lineRule="auto"/>
        <w:ind w:left="360" w:leftChars="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17）</w:t>
      </w:r>
      <w:r>
        <w:rPr>
          <w:rFonts w:hint="eastAsia" w:ascii="仿宋" w:hAnsi="仿宋" w:eastAsia="仿宋" w:cs="仿宋"/>
          <w:sz w:val="28"/>
          <w:szCs w:val="28"/>
          <w:lang w:eastAsia="zh-CN"/>
        </w:rPr>
        <w:t>《企事业单位和工业园区突发环境事件应急预案编制导则》</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（DB32/T 3795-2020）</w:t>
      </w:r>
    </w:p>
    <w:p w14:paraId="4F6F76AC">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shd w:val="clear" w:color="auto" w:fill="FFFFFF"/>
          <w:lang w:eastAsia="zh-CN"/>
        </w:rPr>
      </w:pPr>
      <w:r>
        <w:rPr>
          <w:rFonts w:hint="eastAsia" w:ascii="仿宋" w:hAnsi="仿宋" w:eastAsia="仿宋" w:cs="仿宋"/>
          <w:sz w:val="28"/>
          <w:szCs w:val="28"/>
          <w:lang w:val="en-US" w:eastAsia="zh-CN"/>
        </w:rPr>
        <w:t>18）</w:t>
      </w:r>
      <w:r>
        <w:rPr>
          <w:rFonts w:hint="eastAsia" w:ascii="仿宋" w:hAnsi="仿宋" w:eastAsia="仿宋" w:cs="仿宋"/>
          <w:sz w:val="28"/>
          <w:szCs w:val="28"/>
          <w:lang w:eastAsia="zh-CN"/>
        </w:rPr>
        <w:t>《事故状态下水体</w:t>
      </w:r>
      <w:r>
        <w:rPr>
          <w:rFonts w:hint="eastAsia" w:ascii="仿宋" w:hAnsi="仿宋" w:eastAsia="仿宋" w:cs="仿宋"/>
          <w:sz w:val="28"/>
          <w:szCs w:val="28"/>
          <w:shd w:val="clear" w:color="auto" w:fill="FFFFFF"/>
          <w:lang w:eastAsia="zh-CN"/>
        </w:rPr>
        <w:t>污染的预防与控制规范》（中国石油 企业标准Q/SY08190-2019）</w:t>
      </w:r>
    </w:p>
    <w:p w14:paraId="715672E3">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shd w:val="clear" w:color="auto" w:fill="FFFFFF"/>
          <w:lang w:eastAsia="zh-CN"/>
        </w:rPr>
      </w:pPr>
      <w:r>
        <w:rPr>
          <w:rFonts w:hint="eastAsia" w:ascii="仿宋" w:hAnsi="仿宋" w:eastAsia="仿宋" w:cs="仿宋"/>
          <w:sz w:val="28"/>
          <w:szCs w:val="28"/>
          <w:shd w:val="clear" w:color="auto" w:fill="FFFFFF"/>
          <w:lang w:val="en-US" w:eastAsia="zh-CN"/>
        </w:rPr>
        <w:t>19)</w:t>
      </w:r>
      <w:r>
        <w:rPr>
          <w:rFonts w:hint="eastAsia" w:ascii="仿宋" w:hAnsi="仿宋" w:eastAsia="仿宋" w:cs="仿宋"/>
          <w:sz w:val="28"/>
          <w:szCs w:val="28"/>
          <w:shd w:val="clear" w:color="auto" w:fill="FFFFFF"/>
          <w:lang w:eastAsia="zh-CN"/>
        </w:rPr>
        <w:t>《江苏省突发环境事件应急预案编制导则》(DB32/T 3795—2020)</w:t>
      </w:r>
    </w:p>
    <w:p w14:paraId="73123901">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shd w:val="clear" w:color="auto" w:fill="FFFFFF"/>
          <w:lang w:eastAsia="zh-CN"/>
        </w:rPr>
      </w:pPr>
      <w:r>
        <w:rPr>
          <w:rFonts w:hint="eastAsia" w:ascii="仿宋" w:hAnsi="仿宋" w:eastAsia="仿宋" w:cs="仿宋"/>
          <w:sz w:val="28"/>
          <w:szCs w:val="28"/>
          <w:shd w:val="clear" w:color="auto" w:fill="FFFFFF"/>
          <w:lang w:val="en-US" w:eastAsia="zh-CN"/>
        </w:rPr>
        <w:t>20)</w:t>
      </w:r>
      <w:r>
        <w:rPr>
          <w:rFonts w:hint="eastAsia" w:ascii="仿宋" w:hAnsi="仿宋" w:eastAsia="仿宋" w:cs="仿宋"/>
          <w:sz w:val="28"/>
          <w:szCs w:val="28"/>
          <w:shd w:val="clear" w:color="auto" w:fill="FFFFFF"/>
          <w:lang w:eastAsia="zh-CN"/>
        </w:rPr>
        <w:t>《突发环境事件应急监测技术规范》</w:t>
      </w:r>
      <w:r>
        <w:rPr>
          <w:rFonts w:hint="eastAsia" w:ascii="仿宋" w:hAnsi="仿宋" w:eastAsia="仿宋" w:cs="仿宋"/>
          <w:sz w:val="28"/>
          <w:szCs w:val="28"/>
          <w:shd w:val="clear" w:color="auto" w:fill="FFFFFF"/>
          <w:lang w:val="en-US" w:eastAsia="zh-CN"/>
        </w:rPr>
        <w:t xml:space="preserve">     </w:t>
      </w:r>
      <w:r>
        <w:rPr>
          <w:rFonts w:hint="eastAsia" w:ascii="仿宋" w:hAnsi="仿宋" w:eastAsia="仿宋" w:cs="仿宋"/>
          <w:sz w:val="28"/>
          <w:szCs w:val="28"/>
          <w:shd w:val="clear" w:color="auto" w:fill="FFFFFF"/>
          <w:lang w:eastAsia="zh-CN"/>
        </w:rPr>
        <w:t>（</w:t>
      </w:r>
      <w:r>
        <w:rPr>
          <w:rFonts w:hint="eastAsia" w:ascii="仿宋" w:hAnsi="仿宋" w:eastAsia="仿宋" w:cs="仿宋"/>
          <w:spacing w:val="2"/>
          <w:sz w:val="28"/>
          <w:szCs w:val="28"/>
        </w:rPr>
        <w:t>HJ589-20</w:t>
      </w:r>
      <w:r>
        <w:rPr>
          <w:rFonts w:hint="eastAsia" w:ascii="仿宋" w:hAnsi="仿宋" w:eastAsia="仿宋" w:cs="仿宋"/>
          <w:spacing w:val="2"/>
          <w:sz w:val="28"/>
          <w:szCs w:val="28"/>
          <w:lang w:val="en-US" w:eastAsia="zh-CN"/>
        </w:rPr>
        <w:t>21</w:t>
      </w:r>
      <w:r>
        <w:rPr>
          <w:rFonts w:hint="eastAsia" w:ascii="仿宋" w:hAnsi="仿宋" w:eastAsia="仿宋" w:cs="仿宋"/>
          <w:sz w:val="28"/>
          <w:szCs w:val="28"/>
          <w:shd w:val="clear" w:color="auto" w:fill="FFFFFF"/>
          <w:lang w:eastAsia="zh-CN"/>
        </w:rPr>
        <w:t>）</w:t>
      </w:r>
    </w:p>
    <w:p w14:paraId="3B98CDC5">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shd w:val="clear" w:color="auto" w:fill="FFFFFF"/>
          <w:lang w:eastAsia="zh-CN"/>
        </w:rPr>
      </w:pPr>
      <w:r>
        <w:rPr>
          <w:rFonts w:hint="eastAsia" w:ascii="仿宋" w:hAnsi="仿宋" w:eastAsia="仿宋" w:cs="仿宋"/>
          <w:sz w:val="28"/>
          <w:szCs w:val="28"/>
          <w:shd w:val="clear" w:color="auto" w:fill="FFFFFF"/>
          <w:lang w:val="en-US" w:eastAsia="zh-CN"/>
        </w:rPr>
        <w:t>21)</w:t>
      </w:r>
      <w:r>
        <w:rPr>
          <w:rFonts w:hint="eastAsia" w:ascii="仿宋" w:hAnsi="仿宋" w:eastAsia="仿宋" w:cs="仿宋"/>
          <w:sz w:val="28"/>
          <w:szCs w:val="28"/>
          <w:shd w:val="clear" w:color="auto" w:fill="FFFFFF"/>
          <w:lang w:eastAsia="zh-CN"/>
        </w:rPr>
        <w:t>《企业突发环境事件风险分类方法》</w:t>
      </w:r>
      <w:r>
        <w:rPr>
          <w:rFonts w:hint="eastAsia" w:ascii="仿宋" w:hAnsi="仿宋" w:eastAsia="仿宋" w:cs="仿宋"/>
          <w:sz w:val="28"/>
          <w:szCs w:val="28"/>
          <w:shd w:val="clear" w:color="auto" w:fill="FFFFFF"/>
          <w:lang w:val="en-US" w:eastAsia="zh-CN"/>
        </w:rPr>
        <w:t xml:space="preserve">     </w:t>
      </w:r>
      <w:r>
        <w:rPr>
          <w:rFonts w:hint="eastAsia" w:ascii="仿宋" w:hAnsi="仿宋" w:eastAsia="仿宋" w:cs="仿宋"/>
          <w:sz w:val="28"/>
          <w:szCs w:val="28"/>
          <w:shd w:val="clear" w:color="auto" w:fill="FFFFFF"/>
          <w:lang w:eastAsia="zh-CN"/>
        </w:rPr>
        <w:t>（HJ941-2018）</w:t>
      </w:r>
    </w:p>
    <w:p w14:paraId="5126D6DB">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0" w:leftChars="0"/>
        <w:textAlignment w:val="auto"/>
        <w:rPr>
          <w:rFonts w:hint="eastAsia" w:ascii="仿宋" w:hAnsi="仿宋" w:eastAsia="仿宋" w:cs="仿宋"/>
          <w:sz w:val="28"/>
          <w:szCs w:val="28"/>
          <w:shd w:val="clear" w:color="auto" w:fill="FFFFFF"/>
          <w:lang w:eastAsia="zh-CN"/>
        </w:rPr>
      </w:pPr>
      <w:r>
        <w:rPr>
          <w:rFonts w:hint="eastAsia" w:ascii="仿宋" w:hAnsi="仿宋" w:eastAsia="仿宋" w:cs="仿宋"/>
          <w:sz w:val="28"/>
          <w:szCs w:val="28"/>
          <w:shd w:val="clear" w:color="auto" w:fill="FFFFFF"/>
          <w:lang w:val="en-US" w:eastAsia="zh-CN"/>
        </w:rPr>
        <w:t>22)</w:t>
      </w:r>
      <w:r>
        <w:rPr>
          <w:rFonts w:hint="eastAsia" w:ascii="仿宋" w:hAnsi="仿宋" w:eastAsia="仿宋" w:cs="仿宋"/>
          <w:sz w:val="28"/>
          <w:szCs w:val="28"/>
          <w:shd w:val="clear" w:color="auto" w:fill="FFFFFF"/>
          <w:lang w:eastAsia="zh-CN"/>
        </w:rPr>
        <w:t>《关于印发环境应急资源调查指南（试行）的通知》（环办应急〔2019〕17号）</w:t>
      </w:r>
    </w:p>
    <w:p w14:paraId="14197779">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23)《江苏省突发环境事件应急预案》(2020版)</w:t>
      </w:r>
    </w:p>
    <w:p w14:paraId="2D68465F">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24)《南通市突发环境事件应急预案》（通政办发〔2020〕46号）</w:t>
      </w:r>
    </w:p>
    <w:p w14:paraId="6EFD7E66">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25)《海安市突发环境事件应急预案》（2020年4月5日）</w:t>
      </w:r>
    </w:p>
    <w:p w14:paraId="367E9469">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26)《危险废物鉴别标准通则》（GB5085.7-2019）</w:t>
      </w:r>
    </w:p>
    <w:p w14:paraId="58ECF2FA">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27)《危险废物鉴别技术规范》（HJ298-2019）</w:t>
      </w:r>
    </w:p>
    <w:p w14:paraId="04DDA2DF">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28)《国家危险废物名录》 (2025版)</w:t>
      </w:r>
    </w:p>
    <w:p w14:paraId="6B7CFAE5">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29)《危险废物贮存污染控制标准》（GB18597-2023）</w:t>
      </w:r>
    </w:p>
    <w:p w14:paraId="5E7A9C21">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30)《危险废物收集贮存运输技术规范》（HJ2025-2012）</w:t>
      </w:r>
    </w:p>
    <w:p w14:paraId="5D2F3E43">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31）《工业企业及园区突发环境事件隐患分级判定方法（试行）》（苏环办</w:t>
      </w:r>
      <w:r>
        <w:rPr>
          <w:rFonts w:hint="default" w:ascii="仿宋" w:hAnsi="仿宋" w:eastAsia="仿宋" w:cs="仿宋"/>
          <w:sz w:val="28"/>
          <w:szCs w:val="28"/>
          <w:shd w:val="clear" w:color="auto" w:fill="FFFFFF"/>
          <w:lang w:val="en-US" w:eastAsia="zh-CN"/>
        </w:rPr>
        <w:t>[20</w:t>
      </w:r>
      <w:r>
        <w:rPr>
          <w:rFonts w:hint="eastAsia" w:ascii="仿宋" w:hAnsi="仿宋" w:eastAsia="仿宋" w:cs="仿宋"/>
          <w:sz w:val="28"/>
          <w:szCs w:val="28"/>
          <w:shd w:val="clear" w:color="auto" w:fill="FFFFFF"/>
          <w:lang w:val="en-US" w:eastAsia="zh-CN"/>
        </w:rPr>
        <w:t>22</w:t>
      </w:r>
      <w:r>
        <w:rPr>
          <w:rFonts w:hint="default" w:ascii="仿宋" w:hAnsi="仿宋" w:eastAsia="仿宋" w:cs="仿宋"/>
          <w:sz w:val="28"/>
          <w:szCs w:val="28"/>
          <w:shd w:val="clear" w:color="auto" w:fill="FFFFFF"/>
          <w:lang w:val="en-US" w:eastAsia="zh-CN"/>
        </w:rPr>
        <w:t>]</w:t>
      </w:r>
      <w:r>
        <w:rPr>
          <w:rFonts w:hint="eastAsia" w:ascii="仿宋" w:hAnsi="仿宋" w:eastAsia="仿宋" w:cs="仿宋"/>
          <w:sz w:val="28"/>
          <w:szCs w:val="28"/>
          <w:shd w:val="clear" w:color="auto" w:fill="FFFFFF"/>
          <w:lang w:val="en-US" w:eastAsia="zh-CN"/>
        </w:rPr>
        <w:t>248号）</w:t>
      </w:r>
    </w:p>
    <w:p w14:paraId="06BA3B96">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32）省生态环境厅关于印发《江苏省固体废物全过程环境监管工作意见》的通知（苏环办〔2024〕16号）</w:t>
      </w:r>
    </w:p>
    <w:p w14:paraId="414380A2">
      <w:pPr>
        <w:pStyle w:val="5"/>
        <w:keepNext/>
        <w:keepLines/>
        <w:pageBreakBefore w:val="0"/>
        <w:widowControl w:val="0"/>
        <w:kinsoku/>
        <w:wordWrap/>
        <w:overflowPunct/>
        <w:topLinePunct w:val="0"/>
        <w:autoSpaceDE w:val="0"/>
        <w:autoSpaceDN w:val="0"/>
        <w:bidi w:val="0"/>
        <w:adjustRightInd/>
        <w:snapToGrid/>
        <w:spacing w:line="30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1.2.</w:t>
      </w:r>
      <w:bookmarkEnd w:id="43"/>
      <w:bookmarkStart w:id="90" w:name="_Toc1082"/>
      <w:r>
        <w:rPr>
          <w:rFonts w:hint="eastAsia" w:ascii="仿宋" w:hAnsi="仿宋" w:eastAsia="仿宋" w:cs="仿宋"/>
          <w:sz w:val="28"/>
          <w:szCs w:val="28"/>
          <w:lang w:eastAsia="zh-CN"/>
        </w:rPr>
        <w:t>3 项目文件</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90"/>
    </w:p>
    <w:p w14:paraId="1BE46777">
      <w:pPr>
        <w:keepNext w:val="0"/>
        <w:keepLines w:val="0"/>
        <w:pageBreakBefore w:val="0"/>
        <w:widowControl w:val="0"/>
        <w:tabs>
          <w:tab w:val="left" w:pos="780"/>
        </w:tabs>
        <w:kinsoku/>
        <w:wordWrap/>
        <w:overflowPunct/>
        <w:topLinePunct w:val="0"/>
        <w:autoSpaceDE/>
        <w:autoSpaceDN/>
        <w:bidi w:val="0"/>
        <w:adjustRightInd w:val="0"/>
        <w:snapToGrid w:val="0"/>
        <w:spacing w:before="120" w:beforeLines="50" w:line="300" w:lineRule="auto"/>
        <w:ind w:firstLine="560" w:firstLineChars="200"/>
        <w:textAlignment w:val="auto"/>
        <w:rPr>
          <w:rFonts w:hint="eastAsia" w:ascii="仿宋" w:hAnsi="仿宋" w:eastAsia="仿宋" w:cs="仿宋"/>
          <w:spacing w:val="2"/>
          <w:sz w:val="28"/>
          <w:szCs w:val="28"/>
          <w:lang w:eastAsia="zh-CN"/>
        </w:rPr>
      </w:pPr>
      <w:bookmarkStart w:id="91" w:name="_Toc45390883"/>
      <w:bookmarkStart w:id="92" w:name="_Toc52140550"/>
      <w:r>
        <w:rPr>
          <w:rFonts w:hint="eastAsia" w:ascii="仿宋" w:hAnsi="仿宋" w:eastAsia="仿宋" w:cs="仿宋"/>
          <w:bCs/>
          <w:kern w:val="36"/>
          <w:sz w:val="28"/>
          <w:szCs w:val="28"/>
        </w:rPr>
        <w:t>1）</w:t>
      </w:r>
      <w:r>
        <w:rPr>
          <w:rFonts w:hint="eastAsia" w:ascii="仿宋" w:hAnsi="仿宋" w:eastAsia="仿宋" w:cs="仿宋"/>
          <w:spacing w:val="2"/>
          <w:sz w:val="28"/>
          <w:szCs w:val="28"/>
        </w:rPr>
        <w:t>《</w:t>
      </w:r>
      <w:r>
        <w:rPr>
          <w:rFonts w:hint="eastAsia" w:ascii="仿宋" w:hAnsi="仿宋" w:eastAsia="仿宋" w:cs="仿宋"/>
          <w:kern w:val="0"/>
          <w:sz w:val="28"/>
          <w:szCs w:val="28"/>
          <w:lang w:eastAsia="zh-CN"/>
        </w:rPr>
        <w:t>江苏正红彩印有限公司</w:t>
      </w:r>
      <w:r>
        <w:rPr>
          <w:rFonts w:hint="eastAsia" w:ascii="仿宋" w:hAnsi="仿宋" w:eastAsia="仿宋" w:cs="仿宋"/>
          <w:sz w:val="28"/>
          <w:szCs w:val="28"/>
          <w:lang w:val="en-US" w:eastAsia="zh-CN"/>
        </w:rPr>
        <w:t>纸张印刷项目环境影响登记表</w:t>
      </w: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2003年1</w:t>
      </w:r>
      <w:r>
        <w:rPr>
          <w:rFonts w:hint="eastAsia" w:ascii="仿宋" w:hAnsi="仿宋" w:eastAsia="仿宋" w:cs="仿宋"/>
          <w:spacing w:val="2"/>
          <w:sz w:val="28"/>
          <w:szCs w:val="28"/>
        </w:rPr>
        <w:t>月）</w:t>
      </w:r>
    </w:p>
    <w:p w14:paraId="28B52A43">
      <w:pPr>
        <w:keepNext w:val="0"/>
        <w:keepLines w:val="0"/>
        <w:pageBreakBefore w:val="0"/>
        <w:widowControl w:val="0"/>
        <w:tabs>
          <w:tab w:val="left" w:pos="780"/>
        </w:tabs>
        <w:kinsoku/>
        <w:wordWrap/>
        <w:overflowPunct/>
        <w:topLinePunct w:val="0"/>
        <w:autoSpaceDE/>
        <w:autoSpaceDN/>
        <w:bidi w:val="0"/>
        <w:adjustRightInd w:val="0"/>
        <w:snapToGrid w:val="0"/>
        <w:spacing w:before="120" w:beforeLines="50" w:line="300" w:lineRule="auto"/>
        <w:ind w:firstLine="568"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2）《</w:t>
      </w:r>
      <w:r>
        <w:rPr>
          <w:rFonts w:hint="eastAsia" w:ascii="仿宋" w:hAnsi="仿宋" w:eastAsia="仿宋" w:cs="仿宋"/>
          <w:kern w:val="0"/>
          <w:sz w:val="28"/>
          <w:szCs w:val="28"/>
          <w:lang w:eastAsia="zh-CN"/>
        </w:rPr>
        <w:t>江苏正红彩印有限公司</w:t>
      </w:r>
      <w:r>
        <w:rPr>
          <w:rFonts w:hint="eastAsia" w:ascii="仿宋" w:hAnsi="仿宋" w:eastAsia="仿宋" w:cs="仿宋"/>
          <w:sz w:val="28"/>
          <w:szCs w:val="28"/>
          <w:lang w:val="en-US" w:eastAsia="zh-CN"/>
        </w:rPr>
        <w:t>纸张印刷扩建项目环境影响登记表</w:t>
      </w:r>
      <w:r>
        <w:rPr>
          <w:rFonts w:hint="eastAsia" w:ascii="仿宋" w:hAnsi="仿宋" w:eastAsia="仿宋" w:cs="仿宋"/>
          <w:spacing w:val="2"/>
          <w:sz w:val="28"/>
          <w:szCs w:val="28"/>
        </w:rPr>
        <w:t>》（</w:t>
      </w:r>
      <w:r>
        <w:rPr>
          <w:rFonts w:hint="eastAsia" w:ascii="仿宋" w:hAnsi="仿宋" w:eastAsia="仿宋" w:cs="仿宋"/>
          <w:sz w:val="28"/>
          <w:szCs w:val="28"/>
          <w:lang w:val="en-US" w:eastAsia="zh-CN"/>
        </w:rPr>
        <w:t>2008年11月</w:t>
      </w:r>
      <w:r>
        <w:rPr>
          <w:rFonts w:hint="eastAsia" w:ascii="仿宋" w:hAnsi="仿宋" w:eastAsia="仿宋" w:cs="仿宋"/>
          <w:spacing w:val="2"/>
          <w:sz w:val="28"/>
          <w:szCs w:val="28"/>
        </w:rPr>
        <w:t>）</w:t>
      </w:r>
    </w:p>
    <w:p w14:paraId="3A4168DF">
      <w:pPr>
        <w:keepNext w:val="0"/>
        <w:keepLines w:val="0"/>
        <w:pageBreakBefore w:val="0"/>
        <w:widowControl w:val="0"/>
        <w:tabs>
          <w:tab w:val="left" w:pos="780"/>
        </w:tabs>
        <w:kinsoku/>
        <w:wordWrap/>
        <w:overflowPunct/>
        <w:topLinePunct w:val="0"/>
        <w:autoSpaceDE/>
        <w:autoSpaceDN/>
        <w:bidi w:val="0"/>
        <w:adjustRightInd w:val="0"/>
        <w:snapToGrid w:val="0"/>
        <w:spacing w:before="120" w:beforeLines="50" w:line="300" w:lineRule="auto"/>
        <w:ind w:firstLine="568"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3）《</w:t>
      </w:r>
      <w:r>
        <w:rPr>
          <w:rFonts w:hint="eastAsia" w:ascii="仿宋" w:hAnsi="仿宋" w:eastAsia="仿宋" w:cs="仿宋"/>
          <w:kern w:val="0"/>
          <w:sz w:val="28"/>
          <w:szCs w:val="28"/>
          <w:lang w:eastAsia="zh-CN"/>
        </w:rPr>
        <w:t>江苏正红彩印有限公司</w:t>
      </w:r>
      <w:r>
        <w:rPr>
          <w:rFonts w:hint="eastAsia" w:ascii="仿宋" w:hAnsi="仿宋" w:eastAsia="仿宋" w:cs="仿宋"/>
          <w:kern w:val="0"/>
          <w:sz w:val="28"/>
          <w:szCs w:val="28"/>
          <w:lang w:val="en-US" w:eastAsia="zh-CN"/>
        </w:rPr>
        <w:t>彩印包装</w:t>
      </w:r>
      <w:r>
        <w:rPr>
          <w:rFonts w:hint="eastAsia" w:ascii="仿宋" w:hAnsi="仿宋" w:eastAsia="仿宋" w:cs="仿宋"/>
          <w:sz w:val="28"/>
          <w:szCs w:val="28"/>
          <w:lang w:val="en-US" w:eastAsia="zh-CN"/>
        </w:rPr>
        <w:t>项目</w:t>
      </w:r>
      <w:r>
        <w:rPr>
          <w:rFonts w:hint="eastAsia" w:ascii="仿宋" w:hAnsi="仿宋" w:eastAsia="仿宋" w:cs="仿宋"/>
          <w:kern w:val="0"/>
          <w:sz w:val="28"/>
          <w:szCs w:val="28"/>
          <w:lang w:val="en-US" w:eastAsia="zh-CN"/>
        </w:rPr>
        <w:t>自查评估报告</w:t>
      </w:r>
      <w:r>
        <w:rPr>
          <w:rFonts w:hint="eastAsia" w:ascii="仿宋" w:hAnsi="仿宋" w:eastAsia="仿宋" w:cs="仿宋"/>
          <w:sz w:val="28"/>
          <w:szCs w:val="28"/>
          <w:lang w:val="en-US" w:eastAsia="zh-CN"/>
        </w:rPr>
        <w:t>》</w:t>
      </w:r>
      <w:r>
        <w:rPr>
          <w:rFonts w:hint="eastAsia" w:ascii="仿宋" w:hAnsi="仿宋" w:eastAsia="仿宋" w:cs="仿宋"/>
          <w:spacing w:val="2"/>
          <w:sz w:val="28"/>
          <w:szCs w:val="28"/>
        </w:rPr>
        <w:t>（</w:t>
      </w:r>
      <w:r>
        <w:rPr>
          <w:rFonts w:hint="eastAsia" w:ascii="仿宋" w:hAnsi="仿宋" w:eastAsia="仿宋" w:cs="仿宋"/>
          <w:sz w:val="28"/>
          <w:szCs w:val="28"/>
          <w:lang w:val="en-US" w:eastAsia="zh-CN"/>
        </w:rPr>
        <w:t>2016年7月</w:t>
      </w:r>
      <w:r>
        <w:rPr>
          <w:rFonts w:hint="eastAsia" w:ascii="仿宋" w:hAnsi="仿宋" w:eastAsia="仿宋" w:cs="仿宋"/>
          <w:spacing w:val="2"/>
          <w:sz w:val="28"/>
          <w:szCs w:val="28"/>
        </w:rPr>
        <w:t>）</w:t>
      </w:r>
    </w:p>
    <w:p w14:paraId="45A4AAE9">
      <w:pPr>
        <w:keepNext w:val="0"/>
        <w:keepLines w:val="0"/>
        <w:pageBreakBefore w:val="0"/>
        <w:widowControl w:val="0"/>
        <w:tabs>
          <w:tab w:val="left" w:pos="780"/>
        </w:tabs>
        <w:kinsoku/>
        <w:wordWrap/>
        <w:overflowPunct/>
        <w:topLinePunct w:val="0"/>
        <w:autoSpaceDE/>
        <w:autoSpaceDN/>
        <w:bidi w:val="0"/>
        <w:adjustRightInd w:val="0"/>
        <w:snapToGrid w:val="0"/>
        <w:spacing w:before="120" w:beforeLines="50" w:line="300" w:lineRule="auto"/>
        <w:ind w:firstLine="568"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4</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w:t>
      </w:r>
      <w:r>
        <w:rPr>
          <w:rFonts w:hint="eastAsia" w:ascii="仿宋" w:hAnsi="仿宋" w:eastAsia="仿宋" w:cs="仿宋"/>
          <w:kern w:val="0"/>
          <w:sz w:val="28"/>
          <w:szCs w:val="28"/>
          <w:lang w:eastAsia="zh-CN"/>
        </w:rPr>
        <w:t>江苏正红彩印有限公司</w:t>
      </w:r>
      <w:r>
        <w:rPr>
          <w:rFonts w:hint="eastAsia" w:ascii="仿宋" w:hAnsi="仿宋" w:eastAsia="仿宋" w:cs="仿宋"/>
          <w:kern w:val="0"/>
          <w:sz w:val="28"/>
          <w:szCs w:val="28"/>
          <w:lang w:val="en-US" w:eastAsia="zh-CN"/>
        </w:rPr>
        <w:t>彩印包装</w:t>
      </w:r>
      <w:r>
        <w:rPr>
          <w:rFonts w:hint="eastAsia" w:ascii="仿宋" w:hAnsi="仿宋" w:eastAsia="仿宋" w:cs="仿宋"/>
          <w:sz w:val="28"/>
          <w:szCs w:val="28"/>
          <w:lang w:val="en-US" w:eastAsia="zh-CN"/>
        </w:rPr>
        <w:t>项目</w:t>
      </w:r>
      <w:r>
        <w:rPr>
          <w:rFonts w:hint="eastAsia" w:ascii="仿宋" w:hAnsi="仿宋" w:eastAsia="仿宋" w:cs="仿宋"/>
          <w:kern w:val="0"/>
          <w:sz w:val="28"/>
          <w:szCs w:val="28"/>
          <w:lang w:val="en-US" w:eastAsia="zh-CN"/>
        </w:rPr>
        <w:t>自查评估报告</w:t>
      </w:r>
      <w:r>
        <w:rPr>
          <w:rFonts w:hint="eastAsia" w:ascii="仿宋" w:hAnsi="仿宋" w:eastAsia="仿宋" w:cs="仿宋"/>
          <w:sz w:val="28"/>
          <w:szCs w:val="28"/>
          <w:lang w:val="en-US" w:eastAsia="zh-CN"/>
        </w:rPr>
        <w:t>备案意见</w:t>
      </w:r>
      <w:r>
        <w:rPr>
          <w:rFonts w:hint="eastAsia" w:ascii="仿宋" w:hAnsi="仿宋" w:eastAsia="仿宋" w:cs="仿宋"/>
          <w:spacing w:val="2"/>
          <w:sz w:val="28"/>
          <w:szCs w:val="28"/>
        </w:rPr>
        <w:t>》（海</w:t>
      </w:r>
      <w:r>
        <w:rPr>
          <w:rFonts w:hint="eastAsia" w:ascii="仿宋" w:hAnsi="仿宋" w:eastAsia="仿宋" w:cs="仿宋"/>
          <w:spacing w:val="2"/>
          <w:sz w:val="28"/>
          <w:szCs w:val="28"/>
          <w:lang w:val="en-US" w:eastAsia="zh-CN"/>
        </w:rPr>
        <w:t>环建清字</w:t>
      </w:r>
      <w:r>
        <w:rPr>
          <w:rFonts w:hint="eastAsia" w:ascii="仿宋" w:hAnsi="仿宋" w:eastAsia="仿宋" w:cs="仿宋"/>
          <w:spacing w:val="2"/>
          <w:sz w:val="28"/>
          <w:szCs w:val="28"/>
        </w:rPr>
        <w:t>〔20</w:t>
      </w:r>
      <w:r>
        <w:rPr>
          <w:rFonts w:hint="eastAsia" w:ascii="仿宋" w:hAnsi="仿宋" w:eastAsia="仿宋" w:cs="仿宋"/>
          <w:spacing w:val="2"/>
          <w:sz w:val="28"/>
          <w:szCs w:val="28"/>
          <w:lang w:val="en-US" w:eastAsia="zh-CN"/>
        </w:rPr>
        <w:t>16</w:t>
      </w: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08002</w:t>
      </w:r>
      <w:r>
        <w:rPr>
          <w:rFonts w:hint="eastAsia" w:ascii="仿宋" w:hAnsi="仿宋" w:eastAsia="仿宋" w:cs="仿宋"/>
          <w:spacing w:val="2"/>
          <w:sz w:val="28"/>
          <w:szCs w:val="28"/>
        </w:rPr>
        <w:t>号）</w:t>
      </w:r>
    </w:p>
    <w:p w14:paraId="7A98C418">
      <w:pPr>
        <w:keepNext w:val="0"/>
        <w:keepLines w:val="0"/>
        <w:pageBreakBefore w:val="0"/>
        <w:widowControl w:val="0"/>
        <w:tabs>
          <w:tab w:val="left" w:pos="780"/>
        </w:tabs>
        <w:kinsoku/>
        <w:wordWrap/>
        <w:overflowPunct/>
        <w:topLinePunct w:val="0"/>
        <w:autoSpaceDE/>
        <w:autoSpaceDN/>
        <w:bidi w:val="0"/>
        <w:adjustRightInd w:val="0"/>
        <w:snapToGrid w:val="0"/>
        <w:spacing w:before="120" w:beforeLines="50" w:line="300" w:lineRule="auto"/>
        <w:ind w:firstLine="568" w:firstLineChars="200"/>
        <w:textAlignment w:val="auto"/>
        <w:rPr>
          <w:rFonts w:hint="eastAsia" w:ascii="宋体" w:hAnsi="宋体" w:cs="宋体"/>
          <w:b/>
          <w:sz w:val="24"/>
          <w:szCs w:val="24"/>
        </w:rPr>
      </w:pPr>
      <w:r>
        <w:rPr>
          <w:rFonts w:hint="eastAsia" w:ascii="仿宋" w:hAnsi="仿宋" w:eastAsia="仿宋" w:cs="仿宋"/>
          <w:spacing w:val="2"/>
          <w:sz w:val="28"/>
          <w:szCs w:val="28"/>
          <w:lang w:val="en-US" w:eastAsia="zh-CN"/>
        </w:rPr>
        <w:t>5</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企业提供的其他技术文件</w:t>
      </w:r>
    </w:p>
    <w:p w14:paraId="4A3B5B2E">
      <w:pPr>
        <w:pStyle w:val="5"/>
        <w:keepNext/>
        <w:keepLines/>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28"/>
          <w:szCs w:val="28"/>
          <w:lang w:eastAsia="zh-CN"/>
        </w:rPr>
      </w:pPr>
      <w:bookmarkStart w:id="93" w:name="_Toc54268549"/>
      <w:bookmarkStart w:id="94" w:name="_Toc54267682"/>
      <w:bookmarkStart w:id="95" w:name="_Toc75641328"/>
      <w:bookmarkStart w:id="96" w:name="_Toc64468302"/>
      <w:bookmarkStart w:id="97" w:name="_Toc75109557"/>
      <w:bookmarkStart w:id="98" w:name="_Toc13367"/>
      <w:bookmarkStart w:id="99" w:name="_Toc65100939"/>
      <w:bookmarkStart w:id="100" w:name="_Toc54980286"/>
      <w:bookmarkStart w:id="101" w:name="_Toc73915835"/>
      <w:bookmarkStart w:id="102" w:name="_Toc54268412"/>
      <w:r>
        <w:rPr>
          <w:rFonts w:hint="eastAsia" w:ascii="仿宋" w:hAnsi="仿宋" w:eastAsia="仿宋" w:cs="仿宋"/>
          <w:sz w:val="28"/>
          <w:szCs w:val="28"/>
          <w:lang w:eastAsia="zh-CN"/>
        </w:rPr>
        <w:t>1.2.4 术语和定义</w:t>
      </w:r>
      <w:bookmarkEnd w:id="91"/>
      <w:bookmarkEnd w:id="92"/>
      <w:bookmarkEnd w:id="93"/>
      <w:bookmarkEnd w:id="94"/>
      <w:bookmarkEnd w:id="95"/>
      <w:bookmarkEnd w:id="96"/>
      <w:bookmarkEnd w:id="97"/>
      <w:bookmarkEnd w:id="98"/>
      <w:bookmarkEnd w:id="99"/>
      <w:bookmarkEnd w:id="100"/>
      <w:bookmarkEnd w:id="101"/>
      <w:bookmarkEnd w:id="102"/>
      <w:bookmarkStart w:id="103" w:name="_Toc22429"/>
      <w:bookmarkStart w:id="104" w:name="_Toc8884"/>
      <w:bookmarkStart w:id="105" w:name="_Toc21579"/>
    </w:p>
    <w:p w14:paraId="666D72F2">
      <w:pPr>
        <w:pStyle w:val="36"/>
        <w:keepNext w:val="0"/>
        <w:keepLines w:val="0"/>
        <w:pageBreakBefore w:val="0"/>
        <w:widowControl w:val="0"/>
        <w:tabs>
          <w:tab w:val="left" w:pos="712"/>
          <w:tab w:val="left" w:pos="713"/>
        </w:tabs>
        <w:kinsoku/>
        <w:wordWrap/>
        <w:overflowPunct/>
        <w:topLinePunct w:val="0"/>
        <w:autoSpaceDE w:val="0"/>
        <w:autoSpaceDN w:val="0"/>
        <w:bidi w:val="0"/>
        <w:spacing w:line="300" w:lineRule="auto"/>
        <w:ind w:left="0" w:firstLine="0"/>
        <w:textAlignment w:val="auto"/>
        <w:rPr>
          <w:rFonts w:hint="eastAsia" w:ascii="仿宋" w:hAnsi="仿宋" w:eastAsia="仿宋" w:cs="仿宋"/>
          <w:sz w:val="28"/>
          <w:szCs w:val="28"/>
          <w:lang w:eastAsia="zh-CN"/>
        </w:rPr>
      </w:pPr>
      <w:r>
        <w:rPr>
          <w:rFonts w:hint="eastAsia" w:ascii="仿宋" w:hAnsi="仿宋" w:eastAsia="仿宋" w:cs="仿宋"/>
          <w:b/>
          <w:sz w:val="28"/>
          <w:szCs w:val="28"/>
          <w:lang w:eastAsia="zh-CN"/>
        </w:rPr>
        <w:t xml:space="preserve">    1）突发环境事件</w:t>
      </w:r>
      <w:r>
        <w:rPr>
          <w:rFonts w:hint="eastAsia" w:ascii="仿宋" w:hAnsi="仿宋" w:eastAsia="仿宋" w:cs="仿宋"/>
          <w:b/>
          <w:sz w:val="28"/>
          <w:szCs w:val="28"/>
          <w:lang w:eastAsia="zh-CN"/>
        </w:rPr>
        <w:tab/>
      </w:r>
      <w:r>
        <w:rPr>
          <w:rFonts w:hint="eastAsia" w:ascii="仿宋" w:hAnsi="仿宋" w:eastAsia="仿宋" w:cs="仿宋"/>
          <w:b/>
          <w:sz w:val="28"/>
          <w:szCs w:val="28"/>
          <w:lang w:eastAsia="zh-CN"/>
        </w:rPr>
        <w:t>environmental accidents</w:t>
      </w:r>
      <w:bookmarkEnd w:id="103"/>
      <w:bookmarkEnd w:id="104"/>
      <w:bookmarkEnd w:id="105"/>
    </w:p>
    <w:p w14:paraId="033884A6">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指由于污染物排放或自然灾害、生产安全事故等因素，导致污染物等有毒有害物质进入大气、水体、土壤等环境介质，突然造成或可能造成环境质量下降，危及公众身体健康和财产安全，或者造成生态环境破坏，或者造成重大社会影响，需要采取紧急措施予以应对的事件。</w:t>
      </w:r>
    </w:p>
    <w:p w14:paraId="7A6BD02C">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注：本术语引自《国家突发环境事件应急预案》，本标准不包括放射性物质。</w:t>
      </w:r>
    </w:p>
    <w:p w14:paraId="6BF79901">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    2）突发环境事件应急预案  environmental accident response plan</w:t>
      </w:r>
    </w:p>
    <w:p w14:paraId="7F25C555">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企事业单位或工业园区为了在应对各类事故、自然灾害时，采取紧急措施，避免或最大程度减少污染物或其他有毒有害物质进入厂界（场界）外或工业园区内外大气、水体、土壤等环境介质，而预先制定的工作方案。简称“环境应急预案”。</w:t>
      </w:r>
    </w:p>
    <w:p w14:paraId="45CED4E7">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    3）突发环境事件风险源  environmental accident risk sources</w:t>
      </w:r>
    </w:p>
    <w:p w14:paraId="522780E2">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指存在物质或能量意外释放，并可产生环境危害的源。简称为“环境风险源”。</w:t>
      </w:r>
    </w:p>
    <w:p w14:paraId="5D68D53C">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    4）突发环境事件风险单元  environmental accident risk units</w:t>
      </w:r>
    </w:p>
    <w:p w14:paraId="7F07C692">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由一个或多个环境风险源构成的具有相对独立功能的单元，事故状况下应可实现与其他功能单元的分割。称为“环境风险单元”。</w:t>
      </w:r>
    </w:p>
    <w:p w14:paraId="64028CB9">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    5）环境应急演练  environmental emergency exercises</w:t>
      </w:r>
    </w:p>
    <w:p w14:paraId="134E6BB4">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针对可能发生的事件情景，依据环境应急预案而模拟开展的应急活动。</w:t>
      </w:r>
    </w:p>
    <w:p w14:paraId="1CD072CC">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    6）环境应急监测  environmental emergency monitoring</w:t>
      </w:r>
    </w:p>
    <w:p w14:paraId="58C0818A">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指突发环境事件发生后，对污染物、污染物浓度和污染范围等进行的监测。</w:t>
      </w:r>
    </w:p>
    <w:p w14:paraId="54B1476C">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    7）环境应急响应</w:t>
      </w:r>
      <w:r>
        <w:rPr>
          <w:rFonts w:hint="eastAsia" w:ascii="仿宋" w:hAnsi="仿宋" w:eastAsia="仿宋" w:cs="仿宋"/>
          <w:b/>
          <w:bCs/>
          <w:sz w:val="28"/>
          <w:szCs w:val="28"/>
          <w:lang w:eastAsia="zh-CN"/>
        </w:rPr>
        <w:tab/>
      </w:r>
      <w:r>
        <w:rPr>
          <w:rFonts w:hint="eastAsia" w:ascii="仿宋" w:hAnsi="仿宋" w:eastAsia="仿宋" w:cs="仿宋"/>
          <w:b/>
          <w:bCs/>
          <w:sz w:val="28"/>
          <w:szCs w:val="28"/>
          <w:lang w:eastAsia="zh-CN"/>
        </w:rPr>
        <w:t xml:space="preserve"> environmental emergency response</w:t>
      </w:r>
    </w:p>
    <w:p w14:paraId="595C09A6">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指突发环境事件发生后，有关组织或人员采取的应急行动。</w:t>
      </w:r>
    </w:p>
    <w:p w14:paraId="1CB4F0D3">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    8）环境应急处置  environmental emergency handling</w:t>
      </w:r>
    </w:p>
    <w:p w14:paraId="59C9D4E8">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指突发环境事件发生时，采取消除、减少事件危害和防止事件恶化，最大限度降低事件损失或危害而采取的处置救援措施或行动。</w:t>
      </w:r>
    </w:p>
    <w:p w14:paraId="53002D1B">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p>
    <w:p w14:paraId="2C0D43D6">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p>
    <w:p w14:paraId="30D773C7">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p>
    <w:p w14:paraId="7FDCBD37">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p>
    <w:p w14:paraId="3BEAC4AA">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p>
    <w:p w14:paraId="6EB31A9F">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p>
    <w:p w14:paraId="69EEC41C">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p>
    <w:p w14:paraId="7465893A">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p>
    <w:p w14:paraId="42201508">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p>
    <w:p w14:paraId="20805288">
      <w:pPr>
        <w:pStyle w:val="4"/>
        <w:keepNext/>
        <w:keepLines/>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28"/>
          <w:szCs w:val="28"/>
          <w:lang w:eastAsia="zh-CN"/>
        </w:rPr>
      </w:pPr>
      <w:bookmarkStart w:id="106" w:name="_Toc45390884"/>
      <w:bookmarkStart w:id="107" w:name="_Toc54268413"/>
      <w:bookmarkStart w:id="108" w:name="_Toc54267683"/>
      <w:bookmarkStart w:id="109" w:name="_Toc9722"/>
      <w:r>
        <w:rPr>
          <w:rFonts w:hint="eastAsia" w:ascii="仿宋" w:hAnsi="仿宋" w:eastAsia="仿宋" w:cs="仿宋"/>
          <w:sz w:val="28"/>
          <w:szCs w:val="28"/>
          <w:lang w:eastAsia="zh-CN"/>
        </w:rPr>
        <w:t>1.</w:t>
      </w:r>
      <w:bookmarkStart w:id="110" w:name="_Toc23842"/>
      <w:r>
        <w:rPr>
          <w:rFonts w:hint="eastAsia" w:ascii="仿宋" w:hAnsi="仿宋" w:eastAsia="仿宋" w:cs="仿宋"/>
          <w:sz w:val="28"/>
          <w:szCs w:val="28"/>
          <w:lang w:eastAsia="zh-CN"/>
        </w:rPr>
        <w:t>3 适用范围</w:t>
      </w:r>
      <w:bookmarkEnd w:id="106"/>
      <w:bookmarkEnd w:id="107"/>
      <w:bookmarkEnd w:id="108"/>
      <w:bookmarkEnd w:id="109"/>
      <w:bookmarkEnd w:id="110"/>
    </w:p>
    <w:p w14:paraId="21459465">
      <w:pPr>
        <w:pStyle w:val="5"/>
        <w:keepNext/>
        <w:keepLines/>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28"/>
          <w:szCs w:val="28"/>
          <w:lang w:eastAsia="zh-CN"/>
        </w:rPr>
      </w:pPr>
      <w:bookmarkStart w:id="111" w:name="_Toc4397"/>
      <w:bookmarkStart w:id="112" w:name="_Toc54267684"/>
      <w:bookmarkStart w:id="113" w:name="_Toc64468304"/>
      <w:bookmarkStart w:id="114" w:name="_Toc73915837"/>
      <w:bookmarkStart w:id="115" w:name="_Toc54268551"/>
      <w:bookmarkStart w:id="116" w:name="_Toc65100941"/>
      <w:bookmarkStart w:id="117" w:name="_Toc54980288"/>
      <w:bookmarkStart w:id="118" w:name="_Toc45390885"/>
      <w:bookmarkStart w:id="119" w:name="_Toc75109559"/>
      <w:bookmarkStart w:id="120" w:name="_Toc75641330"/>
      <w:bookmarkStart w:id="121" w:name="_Toc52140552"/>
      <w:bookmarkStart w:id="122" w:name="_Toc54268414"/>
      <w:r>
        <w:rPr>
          <w:rFonts w:hint="eastAsia" w:ascii="仿宋" w:hAnsi="仿宋" w:eastAsia="仿宋" w:cs="仿宋"/>
          <w:sz w:val="28"/>
          <w:szCs w:val="28"/>
          <w:lang w:eastAsia="zh-CN"/>
        </w:rPr>
        <w:t>1.3.1 适用主体</w:t>
      </w:r>
      <w:bookmarkEnd w:id="111"/>
      <w:bookmarkEnd w:id="112"/>
      <w:bookmarkEnd w:id="113"/>
      <w:bookmarkEnd w:id="114"/>
      <w:bookmarkEnd w:id="115"/>
      <w:bookmarkEnd w:id="116"/>
      <w:bookmarkEnd w:id="117"/>
      <w:bookmarkEnd w:id="118"/>
      <w:bookmarkEnd w:id="119"/>
      <w:bookmarkEnd w:id="120"/>
      <w:bookmarkEnd w:id="121"/>
      <w:bookmarkEnd w:id="122"/>
    </w:p>
    <w:p w14:paraId="2C594193">
      <w:pPr>
        <w:pageBreakBefore w:val="0"/>
        <w:widowControl w:val="0"/>
        <w:kinsoku/>
        <w:wordWrap/>
        <w:overflowPunct/>
        <w:topLinePunct w:val="0"/>
        <w:autoSpaceDE w:val="0"/>
        <w:autoSpaceDN w:val="0"/>
        <w:bidi w:val="0"/>
        <w:adjustRightInd w:val="0"/>
        <w:snapToGrid w:val="0"/>
        <w:spacing w:before="60" w:beforeLines="25" w:line="240" w:lineRule="auto"/>
        <w:ind w:firstLine="560"/>
        <w:textAlignment w:val="auto"/>
        <w:rPr>
          <w:rFonts w:hint="eastAsia" w:ascii="仿宋" w:hAnsi="仿宋" w:eastAsia="仿宋" w:cs="仿宋"/>
          <w:sz w:val="28"/>
          <w:szCs w:val="28"/>
          <w:lang w:eastAsia="zh-CN"/>
        </w:rPr>
      </w:pPr>
      <w:bookmarkStart w:id="123" w:name="_Toc75109560"/>
      <w:bookmarkStart w:id="124" w:name="_Toc64468305"/>
      <w:bookmarkStart w:id="125" w:name="_Toc54268552"/>
      <w:bookmarkStart w:id="126" w:name="_Toc52140553"/>
      <w:bookmarkStart w:id="127" w:name="_Toc54980289"/>
      <w:bookmarkStart w:id="128" w:name="_Toc54268415"/>
      <w:bookmarkStart w:id="129" w:name="_Toc65100942"/>
      <w:bookmarkStart w:id="130" w:name="_Toc45390886"/>
      <w:bookmarkStart w:id="131" w:name="_Toc75641331"/>
      <w:bookmarkStart w:id="132" w:name="_Toc73915838"/>
      <w:bookmarkStart w:id="133" w:name="_Toc54267685"/>
      <w:r>
        <w:rPr>
          <w:rFonts w:hint="eastAsia" w:ascii="仿宋" w:hAnsi="仿宋" w:eastAsia="仿宋" w:cs="仿宋"/>
          <w:sz w:val="28"/>
          <w:szCs w:val="28"/>
          <w:lang w:eastAsia="zh-CN"/>
        </w:rPr>
        <w:t>江苏正红彩印有限公司</w:t>
      </w:r>
    </w:p>
    <w:p w14:paraId="2F38189F">
      <w:pPr>
        <w:pStyle w:val="5"/>
        <w:keepNext/>
        <w:keepLines/>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28"/>
          <w:szCs w:val="28"/>
          <w:lang w:eastAsia="zh-CN"/>
        </w:rPr>
      </w:pPr>
      <w:bookmarkStart w:id="134" w:name="_Toc2192"/>
      <w:r>
        <w:rPr>
          <w:rFonts w:hint="eastAsia" w:ascii="仿宋" w:hAnsi="仿宋" w:eastAsia="仿宋" w:cs="仿宋"/>
          <w:sz w:val="28"/>
          <w:szCs w:val="28"/>
          <w:lang w:eastAsia="zh-CN"/>
        </w:rPr>
        <w:t>1.3.2 管理的范围及工作内容</w:t>
      </w:r>
      <w:bookmarkEnd w:id="123"/>
      <w:bookmarkEnd w:id="124"/>
      <w:bookmarkEnd w:id="125"/>
      <w:bookmarkEnd w:id="126"/>
      <w:bookmarkEnd w:id="127"/>
      <w:bookmarkEnd w:id="128"/>
      <w:bookmarkEnd w:id="129"/>
      <w:bookmarkEnd w:id="130"/>
      <w:bookmarkEnd w:id="131"/>
      <w:bookmarkEnd w:id="132"/>
      <w:bookmarkEnd w:id="133"/>
      <w:bookmarkEnd w:id="134"/>
    </w:p>
    <w:p w14:paraId="1D1DD8D5">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本预案管理的范围为江苏正红彩印有限公司生产经营过程中及周边环境敏感区域内，发生或可能发生、造成或可能造成的大气、水体和土壤环境污染事件、生态破坏事件的应急处理。工作内容主要包括预警、处置、监测等。</w:t>
      </w:r>
    </w:p>
    <w:p w14:paraId="2DD1D345">
      <w:pPr>
        <w:pStyle w:val="5"/>
        <w:keepNext/>
        <w:keepLines/>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28"/>
          <w:szCs w:val="28"/>
          <w:lang w:eastAsia="zh-CN"/>
        </w:rPr>
      </w:pPr>
      <w:bookmarkStart w:id="135" w:name="_Toc54268553"/>
      <w:bookmarkStart w:id="136" w:name="_Toc54980290"/>
      <w:bookmarkStart w:id="137" w:name="_Toc75109561"/>
      <w:bookmarkStart w:id="138" w:name="_Toc54267686"/>
      <w:bookmarkStart w:id="139" w:name="_Toc75641332"/>
      <w:bookmarkStart w:id="140" w:name="_Toc54268416"/>
      <w:bookmarkStart w:id="141" w:name="_Toc45390887"/>
      <w:bookmarkStart w:id="142" w:name="_Toc73915839"/>
      <w:bookmarkStart w:id="143" w:name="_Toc65100943"/>
      <w:bookmarkStart w:id="144" w:name="_Toc52140554"/>
      <w:bookmarkStart w:id="145" w:name="_Toc64468306"/>
      <w:bookmarkStart w:id="146" w:name="_Toc18467"/>
      <w:r>
        <w:rPr>
          <w:rFonts w:hint="eastAsia" w:ascii="仿宋" w:hAnsi="仿宋" w:eastAsia="仿宋" w:cs="仿宋"/>
          <w:sz w:val="28"/>
          <w:szCs w:val="28"/>
          <w:lang w:eastAsia="zh-CN"/>
        </w:rPr>
        <w:t>1.3.3 可能发生的突发环境事件类型</w:t>
      </w:r>
      <w:bookmarkEnd w:id="135"/>
      <w:bookmarkEnd w:id="136"/>
      <w:bookmarkEnd w:id="137"/>
      <w:bookmarkEnd w:id="138"/>
      <w:bookmarkEnd w:id="139"/>
      <w:bookmarkEnd w:id="140"/>
      <w:bookmarkEnd w:id="141"/>
      <w:bookmarkEnd w:id="142"/>
      <w:bookmarkEnd w:id="143"/>
      <w:bookmarkEnd w:id="144"/>
      <w:bookmarkEnd w:id="145"/>
      <w:bookmarkEnd w:id="146"/>
    </w:p>
    <w:p w14:paraId="3745AF7B">
      <w:pPr>
        <w:pageBreakBefore w:val="0"/>
        <w:widowControl w:val="0"/>
        <w:kinsoku/>
        <w:wordWrap/>
        <w:overflowPunct/>
        <w:topLinePunct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bookmarkStart w:id="147" w:name="_Toc8649"/>
      <w:bookmarkStart w:id="148" w:name="_Toc509774761"/>
      <w:bookmarkStart w:id="149" w:name="_Toc453165610"/>
      <w:bookmarkStart w:id="150" w:name="_Toc453166108"/>
      <w:bookmarkStart w:id="151" w:name="_Toc32445"/>
      <w:r>
        <w:rPr>
          <w:rFonts w:hint="eastAsia" w:ascii="仿宋" w:hAnsi="仿宋" w:eastAsia="仿宋" w:cs="仿宋"/>
          <w:sz w:val="28"/>
          <w:szCs w:val="28"/>
          <w:lang w:eastAsia="zh-CN"/>
        </w:rPr>
        <w:t>公司在生产过程中使用</w:t>
      </w:r>
      <w:r>
        <w:rPr>
          <w:rFonts w:hint="eastAsia" w:ascii="仿宋" w:hAnsi="仿宋" w:eastAsia="仿宋" w:cs="仿宋"/>
          <w:sz w:val="28"/>
          <w:szCs w:val="28"/>
          <w:lang w:val="en-US" w:eastAsia="zh-CN"/>
        </w:rPr>
        <w:t>纸张、油墨、UV光油、乳液型封口胶、酒精、异丙醇等原料</w:t>
      </w:r>
      <w:r>
        <w:rPr>
          <w:rFonts w:hint="eastAsia" w:ascii="仿宋" w:hAnsi="仿宋" w:eastAsia="仿宋" w:cs="仿宋"/>
          <w:sz w:val="28"/>
          <w:szCs w:val="28"/>
          <w:lang w:eastAsia="zh-CN"/>
        </w:rPr>
        <w:t>，如因工作人员操作不当或存储不当可能会导致泄漏、燃烧或爆炸，其泄漏物及燃烧次生的废气、废水会对周围环境和居民产生较大危害</w:t>
      </w:r>
      <w:bookmarkEnd w:id="147"/>
      <w:bookmarkEnd w:id="148"/>
      <w:bookmarkEnd w:id="149"/>
      <w:bookmarkEnd w:id="150"/>
      <w:bookmarkEnd w:id="151"/>
      <w:r>
        <w:rPr>
          <w:rFonts w:hint="eastAsia" w:ascii="仿宋" w:hAnsi="仿宋" w:eastAsia="仿宋" w:cs="仿宋"/>
          <w:sz w:val="28"/>
          <w:szCs w:val="28"/>
          <w:lang w:eastAsia="zh-CN"/>
        </w:rPr>
        <w:t>；生产废水管理不当、废气处理设施维护保养不当或不能正常运行以及危险废物仓库管理不当等都会对周边环境会造成影响，甚至危及群众生命财产安全。</w:t>
      </w:r>
    </w:p>
    <w:p w14:paraId="3D2404A2">
      <w:pPr>
        <w:pStyle w:val="5"/>
        <w:keepNext/>
        <w:keepLines/>
        <w:pageBreakBefore w:val="0"/>
        <w:widowControl w:val="0"/>
        <w:kinsoku/>
        <w:wordWrap/>
        <w:overflowPunct/>
        <w:topLinePunct w:val="0"/>
        <w:autoSpaceDE w:val="0"/>
        <w:autoSpaceDN w:val="0"/>
        <w:bidi w:val="0"/>
        <w:adjustRightInd/>
        <w:snapToGrid/>
        <w:spacing w:line="300" w:lineRule="auto"/>
        <w:textAlignment w:val="auto"/>
        <w:rPr>
          <w:rFonts w:hint="eastAsia" w:ascii="仿宋" w:hAnsi="仿宋" w:eastAsia="仿宋" w:cs="仿宋"/>
          <w:sz w:val="28"/>
          <w:szCs w:val="28"/>
          <w:lang w:eastAsia="zh-CN"/>
        </w:rPr>
      </w:pPr>
      <w:bookmarkStart w:id="152" w:name="_Toc26152"/>
      <w:bookmarkStart w:id="153" w:name="_Toc54267687"/>
      <w:bookmarkStart w:id="154" w:name="_Toc52140555"/>
      <w:bookmarkStart w:id="155" w:name="_Toc54268554"/>
      <w:bookmarkStart w:id="156" w:name="_Toc65100944"/>
      <w:bookmarkStart w:id="157" w:name="_Toc54980291"/>
      <w:bookmarkStart w:id="158" w:name="_Toc75641333"/>
      <w:bookmarkStart w:id="159" w:name="_Toc54268417"/>
      <w:bookmarkStart w:id="160" w:name="_Toc75109562"/>
      <w:bookmarkStart w:id="161" w:name="_Toc73915840"/>
      <w:bookmarkStart w:id="162" w:name="_Toc45390888"/>
      <w:bookmarkStart w:id="163" w:name="_Toc64468307"/>
      <w:r>
        <w:rPr>
          <w:rFonts w:hint="eastAsia" w:ascii="仿宋" w:hAnsi="仿宋" w:eastAsia="仿宋" w:cs="仿宋"/>
          <w:sz w:val="28"/>
          <w:szCs w:val="28"/>
          <w:lang w:eastAsia="zh-CN"/>
        </w:rPr>
        <w:t>1.3.4 可能发生的突发环境事件级别</w:t>
      </w:r>
      <w:bookmarkEnd w:id="152"/>
      <w:bookmarkEnd w:id="153"/>
      <w:bookmarkEnd w:id="154"/>
      <w:bookmarkEnd w:id="155"/>
      <w:bookmarkEnd w:id="156"/>
      <w:bookmarkEnd w:id="157"/>
      <w:bookmarkEnd w:id="158"/>
      <w:bookmarkEnd w:id="159"/>
      <w:bookmarkEnd w:id="160"/>
      <w:bookmarkEnd w:id="161"/>
      <w:bookmarkEnd w:id="162"/>
      <w:bookmarkEnd w:id="163"/>
    </w:p>
    <w:p w14:paraId="697DC250">
      <w:pPr>
        <w:pageBreakBefore w:val="0"/>
        <w:widowControl w:val="0"/>
        <w:kinsoku/>
        <w:wordWrap/>
        <w:overflowPunct/>
        <w:topLinePunct w:val="0"/>
        <w:bidi w:val="0"/>
        <w:snapToGrid w:val="0"/>
        <w:spacing w:line="300" w:lineRule="auto"/>
        <w:ind w:firstLine="560" w:firstLineChars="200"/>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依据《国务院办公厅关于印发国家突发环境事件应急预案的通知》（国办函【2014】119号）、《省政府办公厅关于印发江苏省突发环境事件应急预案的通知（苏政办函【2020】37号）》、</w:t>
      </w:r>
      <w:r>
        <w:rPr>
          <w:rFonts w:hint="eastAsia" w:ascii="仿宋" w:hAnsi="仿宋" w:eastAsia="仿宋" w:cs="仿宋"/>
          <w:spacing w:val="2"/>
          <w:sz w:val="28"/>
          <w:szCs w:val="28"/>
          <w:lang w:eastAsia="zh-CN"/>
        </w:rPr>
        <w:t>《江苏省突发环境事件应急预案编制导则》</w:t>
      </w:r>
      <w:r>
        <w:rPr>
          <w:rFonts w:hint="eastAsia" w:ascii="仿宋" w:hAnsi="仿宋" w:eastAsia="仿宋" w:cs="仿宋"/>
          <w:sz w:val="28"/>
          <w:szCs w:val="28"/>
          <w:shd w:val="clear" w:color="auto" w:fill="FFFFFF"/>
          <w:lang w:eastAsia="zh-CN"/>
        </w:rPr>
        <w:t>(DB32/T 3795—2020)</w:t>
      </w:r>
      <w:r>
        <w:rPr>
          <w:rFonts w:hint="eastAsia" w:ascii="仿宋" w:hAnsi="仿宋" w:eastAsia="仿宋" w:cs="仿宋"/>
          <w:kern w:val="2"/>
          <w:sz w:val="28"/>
          <w:szCs w:val="28"/>
          <w:lang w:eastAsia="zh-CN" w:bidi="ar-SA"/>
        </w:rPr>
        <w:t>中关于突发环境事件分级标准的规定，按照突发事件严重性和紧急程度，突发环境事件分为特别重大（Ⅰ级）、重大（Ⅱ级）、较大（Ⅲ级）和一般（Ⅳ级）四级。</w:t>
      </w:r>
    </w:p>
    <w:p w14:paraId="69C15A7D">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1）特别重大突发环境事件</w:t>
      </w:r>
    </w:p>
    <w:p w14:paraId="1C42E65F">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凡符合下列情形之一的，为特别重大突发环境事件：</w:t>
      </w:r>
    </w:p>
    <w:p w14:paraId="4B04FC2B">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①因环境污染直接导致30人以上死亡或100人以上中毒或重伤的；</w:t>
      </w:r>
    </w:p>
    <w:p w14:paraId="5D0FD12E">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②因环境污染疏散、转移人员5万人以上的；</w:t>
      </w:r>
    </w:p>
    <w:p w14:paraId="7F228922">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③因环境污染造成直接经济损失1亿元以上的；</w:t>
      </w:r>
    </w:p>
    <w:p w14:paraId="6D27686F">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④因环境污染造成区域生态功能丧失或该区域国家重点保护物种灭绝的；</w:t>
      </w:r>
    </w:p>
    <w:p w14:paraId="7130E89C">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⑤因环境污染造成设区的市级以上城市集中式饮用水水源地取水中断的。</w:t>
      </w:r>
    </w:p>
    <w:p w14:paraId="4C1B4011">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2）重大突发环境事件</w:t>
      </w:r>
    </w:p>
    <w:p w14:paraId="120978B8">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凡符合下列情形之一的，为重大突发环境事件：</w:t>
      </w:r>
    </w:p>
    <w:p w14:paraId="302EC518">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①因环境污染直接导致10人以上30人以下死亡或50人以上100人以下中毒或重伤的；</w:t>
      </w:r>
    </w:p>
    <w:p w14:paraId="4C7F5A7E">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②因环境污染疏散、转移人员1万人以上5万人以下的；</w:t>
      </w:r>
    </w:p>
    <w:p w14:paraId="0BAB7E8F">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③因环境污染造成直接经济损失2000万元以上1亿元以下的；</w:t>
      </w:r>
    </w:p>
    <w:p w14:paraId="0D04B3B2">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④因环境污染造成区域生态功能部分丧失或该区域国家重点保护野生动植物种群大批死亡的；</w:t>
      </w:r>
    </w:p>
    <w:p w14:paraId="205582FB">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⑤因环境污染造成县级城市集中式饮用水水源地取水中断的；</w:t>
      </w:r>
    </w:p>
    <w:p w14:paraId="2CE78AF5">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⑥造成跨省级行政区域影响的突发环境事件。</w:t>
      </w:r>
    </w:p>
    <w:p w14:paraId="09F175D2">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3）较大突发环境事件</w:t>
      </w:r>
    </w:p>
    <w:p w14:paraId="1E13B52B">
      <w:pPr>
        <w:pageBreakBefore w:val="0"/>
        <w:widowControl w:val="0"/>
        <w:kinsoku/>
        <w:wordWrap/>
        <w:overflowPunct/>
        <w:topLinePunct w:val="0"/>
        <w:autoSpaceDE/>
        <w:autoSpaceDN/>
        <w:bidi w:val="0"/>
        <w:adjustRightInd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凡符合下列情形之一的，为较大突发环境事件：</w:t>
      </w:r>
    </w:p>
    <w:p w14:paraId="45A02D57">
      <w:pPr>
        <w:pageBreakBefore w:val="0"/>
        <w:widowControl w:val="0"/>
        <w:kinsoku/>
        <w:wordWrap/>
        <w:overflowPunct/>
        <w:topLinePunct w:val="0"/>
        <w:autoSpaceDE/>
        <w:autoSpaceDN/>
        <w:bidi w:val="0"/>
        <w:adjustRightInd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①因环境污染直接导致3人以上10人以下死亡或10人以上50人以下中毒或重伤的；</w:t>
      </w:r>
    </w:p>
    <w:p w14:paraId="28DCE3CD">
      <w:pPr>
        <w:pageBreakBefore w:val="0"/>
        <w:widowControl w:val="0"/>
        <w:kinsoku/>
        <w:wordWrap/>
        <w:overflowPunct/>
        <w:topLinePunct w:val="0"/>
        <w:autoSpaceDE/>
        <w:autoSpaceDN/>
        <w:bidi w:val="0"/>
        <w:adjustRightInd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②因环境污染疏散、转移人员5000人以上1万人以下的；</w:t>
      </w:r>
    </w:p>
    <w:p w14:paraId="70B8B1FA">
      <w:pPr>
        <w:pageBreakBefore w:val="0"/>
        <w:widowControl w:val="0"/>
        <w:kinsoku/>
        <w:wordWrap/>
        <w:overflowPunct/>
        <w:topLinePunct w:val="0"/>
        <w:autoSpaceDE/>
        <w:autoSpaceDN/>
        <w:bidi w:val="0"/>
        <w:adjustRightInd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③因环境污染造成直接经济损失500万元以上2000万元以下的；</w:t>
      </w:r>
    </w:p>
    <w:p w14:paraId="5B705CBB">
      <w:pPr>
        <w:pageBreakBefore w:val="0"/>
        <w:widowControl w:val="0"/>
        <w:kinsoku/>
        <w:wordWrap/>
        <w:overflowPunct/>
        <w:topLinePunct w:val="0"/>
        <w:autoSpaceDE/>
        <w:autoSpaceDN/>
        <w:bidi w:val="0"/>
        <w:adjustRightInd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④因环境污染造成国家重点保护的动植物物种受到破坏的；</w:t>
      </w:r>
    </w:p>
    <w:p w14:paraId="630F5A8C">
      <w:pPr>
        <w:pageBreakBefore w:val="0"/>
        <w:widowControl w:val="0"/>
        <w:kinsoku/>
        <w:wordWrap/>
        <w:overflowPunct/>
        <w:topLinePunct w:val="0"/>
        <w:autoSpaceDE/>
        <w:autoSpaceDN/>
        <w:bidi w:val="0"/>
        <w:adjustRightInd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⑤因环境污染造成乡镇集中式饮用水水源地取水中断的；</w:t>
      </w:r>
    </w:p>
    <w:p w14:paraId="2485C27D">
      <w:pPr>
        <w:pageBreakBefore w:val="0"/>
        <w:widowControl w:val="0"/>
        <w:kinsoku/>
        <w:wordWrap/>
        <w:overflowPunct/>
        <w:topLinePunct w:val="0"/>
        <w:autoSpaceDE/>
        <w:autoSpaceDN/>
        <w:bidi w:val="0"/>
        <w:adjustRightInd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⑥造成跨设区的市级行政区域影响的突发环境事件。</w:t>
      </w:r>
    </w:p>
    <w:p w14:paraId="669A5DF5">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4）一般突发环境事件</w:t>
      </w:r>
    </w:p>
    <w:p w14:paraId="49EEEAA1">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凡符合下列情形之一的，为一般突发环境事件：</w:t>
      </w:r>
    </w:p>
    <w:p w14:paraId="0ECF1162">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①因环境污染直接导致3人以下死亡或10人以下中毒或重伤的；</w:t>
      </w:r>
    </w:p>
    <w:p w14:paraId="4F1FA1B9">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②因环境污染疏散、转移人员5000人以下的；</w:t>
      </w:r>
    </w:p>
    <w:p w14:paraId="4B397DE7">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③因环境污染造成直接经济损失500万元以下的；</w:t>
      </w:r>
    </w:p>
    <w:p w14:paraId="14A1B464">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④因环境污染造成跨县级行政区域纠纷，引起一般性群体影响的；</w:t>
      </w:r>
    </w:p>
    <w:p w14:paraId="1457F494">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⑤对环境造成一定影响，尚未达到较大突发环境事件级别的。</w:t>
      </w:r>
    </w:p>
    <w:p w14:paraId="73B860EB">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5）其他类型突发环境事件</w:t>
      </w:r>
    </w:p>
    <w:p w14:paraId="5BBDFED1">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对居民聚集区、学校、医院等敏感区域和人群造成影响的；已引发大规模群体性事件的；地方人民政府认为其他有必要的突发环境事件视为重大或者特别重大突发环境事件处置（注：上述分级标准有关数量的表述中，“以上”含本数，“以下”不含本数）。</w:t>
      </w:r>
    </w:p>
    <w:p w14:paraId="2E41C529">
      <w:pPr>
        <w:pageBreakBefore w:val="0"/>
        <w:widowControl w:val="0"/>
        <w:kinsoku/>
        <w:wordWrap/>
        <w:overflowPunct/>
        <w:topLinePunct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根据国家标准并结合公司实际，针对可能发生突发环境事件的严重性、紧急程度、影响范围、危害程度、环境敏感点、控制事态的能力以及可调动的应急资源，将公司</w:t>
      </w:r>
      <w:r>
        <w:rPr>
          <w:rFonts w:hint="eastAsia" w:ascii="仿宋" w:hAnsi="仿宋" w:eastAsia="仿宋" w:cs="仿宋"/>
          <w:spacing w:val="2"/>
          <w:sz w:val="28"/>
          <w:szCs w:val="28"/>
          <w:lang w:eastAsia="zh-CN"/>
        </w:rPr>
        <w:t>突发环境事件从重到轻</w:t>
      </w:r>
      <w:r>
        <w:rPr>
          <w:rFonts w:hint="eastAsia" w:ascii="仿宋" w:hAnsi="仿宋" w:eastAsia="仿宋" w:cs="仿宋"/>
          <w:sz w:val="28"/>
          <w:szCs w:val="28"/>
          <w:lang w:eastAsia="zh-CN"/>
        </w:rPr>
        <w:t>划分为重大（Ⅰ级）突发环境事件、较大（Ⅱ级）突发环境事件和一般（Ⅲ级）突发</w:t>
      </w:r>
      <w:r>
        <w:rPr>
          <w:rFonts w:hint="eastAsia" w:ascii="仿宋" w:hAnsi="仿宋" w:eastAsia="仿宋" w:cs="仿宋"/>
          <w:spacing w:val="2"/>
          <w:sz w:val="28"/>
          <w:szCs w:val="28"/>
          <w:lang w:eastAsia="zh-CN"/>
        </w:rPr>
        <w:t>环境事件三级</w:t>
      </w:r>
      <w:r>
        <w:rPr>
          <w:rFonts w:hint="eastAsia" w:ascii="仿宋" w:hAnsi="仿宋" w:eastAsia="仿宋" w:cs="仿宋"/>
          <w:sz w:val="28"/>
          <w:szCs w:val="28"/>
          <w:lang w:eastAsia="zh-CN"/>
        </w:rPr>
        <w:t>。</w:t>
      </w:r>
    </w:p>
    <w:p w14:paraId="7AC42A9C">
      <w:pPr>
        <w:pageBreakBefore w:val="0"/>
        <w:widowControl w:val="0"/>
        <w:kinsoku/>
        <w:wordWrap/>
        <w:overflowPunct/>
        <w:topLinePunct w:val="0"/>
        <w:bidi w:val="0"/>
        <w:spacing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1）Ⅰ级事件（重特大突发环境事件） </w:t>
      </w:r>
    </w:p>
    <w:p w14:paraId="58DB41CF">
      <w:pPr>
        <w:pageBreakBefore w:val="0"/>
        <w:widowControl w:val="0"/>
        <w:kinsoku/>
        <w:wordWrap/>
        <w:overflowPunct/>
        <w:topLinePunct w:val="0"/>
        <w:bidi w:val="0"/>
        <w:spacing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凡符合下列情形之一的为Ⅰ级事件： </w:t>
      </w:r>
    </w:p>
    <w:p w14:paraId="1DAF922B">
      <w:pPr>
        <w:pageBreakBefore w:val="0"/>
        <w:widowControl w:val="0"/>
        <w:kinsoku/>
        <w:wordWrap/>
        <w:overflowPunct/>
        <w:topLinePunct w:val="0"/>
        <w:bidi w:val="0"/>
        <w:spacing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因环境污染</w:t>
      </w:r>
      <w:r>
        <w:rPr>
          <w:rFonts w:hint="eastAsia" w:ascii="仿宋" w:hAnsi="仿宋" w:eastAsia="仿宋" w:cs="仿宋"/>
          <w:spacing w:val="5"/>
          <w:sz w:val="28"/>
          <w:szCs w:val="28"/>
          <w:lang w:eastAsia="zh-CN"/>
        </w:rPr>
        <w:t>对生命和财产构成极端威胁或</w:t>
      </w:r>
      <w:r>
        <w:rPr>
          <w:rFonts w:hint="eastAsia" w:ascii="仿宋" w:hAnsi="仿宋" w:eastAsia="仿宋" w:cs="仿宋"/>
          <w:sz w:val="28"/>
          <w:szCs w:val="28"/>
          <w:lang w:eastAsia="zh-CN"/>
        </w:rPr>
        <w:t xml:space="preserve">直接导致人员中毒或死亡；发生泄漏、燃烧、爆炸、超标排放，影响超出公司控制范围，致使当地经济、社会正常活动受到严重影响； </w:t>
      </w:r>
    </w:p>
    <w:p w14:paraId="5FB1857B">
      <w:pPr>
        <w:pageBreakBefore w:val="0"/>
        <w:widowControl w:val="0"/>
        <w:kinsoku/>
        <w:wordWrap/>
        <w:overflowPunct/>
        <w:topLinePunct w:val="0"/>
        <w:bidi w:val="0"/>
        <w:spacing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2）Ⅱ级事件（较大突发环境事件） </w:t>
      </w:r>
    </w:p>
    <w:p w14:paraId="43643C99">
      <w:pPr>
        <w:pageBreakBefore w:val="0"/>
        <w:widowControl w:val="0"/>
        <w:kinsoku/>
        <w:wordWrap/>
        <w:overflowPunct/>
        <w:topLinePunct w:val="0"/>
        <w:bidi w:val="0"/>
        <w:spacing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凡符合下列情形之一的为Ⅱ级事件： </w:t>
      </w:r>
    </w:p>
    <w:p w14:paraId="0B50B540">
      <w:pPr>
        <w:pageBreakBefore w:val="0"/>
        <w:widowControl w:val="0"/>
        <w:kinsoku/>
        <w:wordWrap/>
        <w:overflowPunct/>
        <w:topLinePunct w:val="0"/>
        <w:bidi w:val="0"/>
        <w:spacing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pict>
          <v:line id="_x0000_s3178" o:spid="_x0000_s3178" o:spt="20" style="position:absolute;left:0pt;flip:x;margin-left:-429.2pt;margin-top:99.65pt;height:0pt;width:306pt;z-index:251665408;mso-width-relative:page;mso-height-relative:page;" coordsize="21600,21600" o:gfxdata="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hpqeJtUAAAAJAQAA&#10;DwAAAAAAAAABACAAAAAiAAAAZHJzL2Rvd25yZXYueG1sUEsBAhQAFAAAAAgAh07iQJu1lCnjAQAA&#10;ogMAAA4AAAAAAAAAAQAgAAAAJAEAAGRycy9lMm9Eb2MueG1sUEsFBgAAAAAGAAYAWQEAAHkFAAAA&#10;AA==&#10;">
            <v:path arrowok="t"/>
            <v:fill focussize="0,0"/>
            <v:stroke/>
            <v:imagedata o:title=""/>
            <o:lock v:ext="edit"/>
          </v:line>
        </w:pict>
      </w:r>
      <w:r>
        <w:rPr>
          <w:rFonts w:hint="eastAsia" w:ascii="仿宋" w:hAnsi="仿宋" w:eastAsia="仿宋" w:cs="仿宋"/>
          <w:sz w:val="28"/>
          <w:szCs w:val="28"/>
          <w:lang w:eastAsia="zh-CN"/>
        </w:rPr>
        <w:t xml:space="preserve">因环境污染，轻微影响周边环境，干扰公司内正常生产和生活秩序；发生泄漏、燃烧、爆炸，影响在公司控制范围内。 </w:t>
      </w:r>
    </w:p>
    <w:p w14:paraId="539A1F6A">
      <w:pPr>
        <w:pageBreakBefore w:val="0"/>
        <w:widowControl w:val="0"/>
        <w:kinsoku/>
        <w:wordWrap/>
        <w:overflowPunct/>
        <w:topLinePunct w:val="0"/>
        <w:bidi w:val="0"/>
        <w:spacing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3）Ⅲ级事件（一般环境事件）</w:t>
      </w:r>
    </w:p>
    <w:p w14:paraId="17A87076">
      <w:pPr>
        <w:pageBreakBefore w:val="0"/>
        <w:widowControl w:val="0"/>
        <w:kinsoku/>
        <w:wordWrap/>
        <w:overflowPunct/>
        <w:topLinePunct w:val="0"/>
        <w:bidi w:val="0"/>
        <w:spacing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除重特大突发环境事件、较大突发环境事件以外的突发环境事件；发生在生产车间小范围内。</w:t>
      </w:r>
    </w:p>
    <w:p w14:paraId="177E3C85">
      <w:pPr>
        <w:pageBreakBefore w:val="0"/>
        <w:widowControl w:val="0"/>
        <w:kinsoku/>
        <w:wordWrap/>
        <w:overflowPunct/>
        <w:topLinePunct w:val="0"/>
        <w:autoSpaceDE/>
        <w:autoSpaceDN/>
        <w:bidi w:val="0"/>
        <w:adjustRightInd w:val="0"/>
        <w:snapToGrid w:val="0"/>
        <w:spacing w:line="300" w:lineRule="auto"/>
        <w:ind w:firstLine="560" w:firstLineChars="200"/>
        <w:jc w:val="both"/>
        <w:textAlignment w:val="auto"/>
        <w:rPr>
          <w:rFonts w:hint="eastAsia" w:ascii="仿宋" w:hAnsi="仿宋" w:eastAsia="仿宋" w:cs="仿宋"/>
          <w:kern w:val="2"/>
          <w:sz w:val="28"/>
          <w:szCs w:val="28"/>
          <w:lang w:val="zh-CN" w:eastAsia="zh-CN" w:bidi="ar-SA"/>
        </w:rPr>
      </w:pPr>
      <w:r>
        <w:rPr>
          <w:rFonts w:hint="eastAsia" w:ascii="仿宋" w:hAnsi="仿宋" w:eastAsia="仿宋" w:cs="仿宋"/>
          <w:kern w:val="2"/>
          <w:sz w:val="28"/>
          <w:szCs w:val="28"/>
          <w:lang w:eastAsia="zh-CN" w:bidi="ar-SA"/>
        </w:rPr>
        <w:t>上述分级是根据江苏正红彩印有限公司实际可能发生的突发环境事件情形划分的，当公司发生的突发环境事件超出了上述分级范围，构成了国家、江苏省突发环境事件规定的一般、较大、重大、特别重大等事故时，企业应尽快上报，突发环境事件分级依国家标准。</w:t>
      </w:r>
    </w:p>
    <w:p w14:paraId="07AA3D78">
      <w:pPr>
        <w:pStyle w:val="4"/>
        <w:keepNext/>
        <w:keepLines/>
        <w:pageBreakBefore w:val="0"/>
        <w:widowControl w:val="0"/>
        <w:kinsoku/>
        <w:wordWrap/>
        <w:overflowPunct/>
        <w:topLinePunct w:val="0"/>
        <w:autoSpaceDE w:val="0"/>
        <w:autoSpaceDN w:val="0"/>
        <w:bidi w:val="0"/>
        <w:adjustRightInd/>
        <w:snapToGrid/>
        <w:spacing w:line="300" w:lineRule="auto"/>
        <w:textAlignment w:val="auto"/>
        <w:rPr>
          <w:rFonts w:hint="eastAsia" w:ascii="仿宋" w:hAnsi="仿宋" w:eastAsia="仿宋" w:cs="仿宋"/>
          <w:sz w:val="28"/>
          <w:szCs w:val="28"/>
          <w:lang w:eastAsia="zh-CN"/>
        </w:rPr>
      </w:pPr>
      <w:bookmarkStart w:id="164" w:name="_Toc45390889"/>
      <w:bookmarkStart w:id="165" w:name="_Toc54268418"/>
      <w:bookmarkStart w:id="166" w:name="_Toc54267688"/>
      <w:bookmarkStart w:id="167" w:name="_Toc19467"/>
      <w:r>
        <w:rPr>
          <w:rFonts w:hint="eastAsia" w:ascii="仿宋" w:hAnsi="仿宋" w:eastAsia="仿宋" w:cs="仿宋"/>
          <w:sz w:val="28"/>
          <w:szCs w:val="28"/>
          <w:lang w:eastAsia="zh-CN"/>
        </w:rPr>
        <w:t>1.4 预案体系</w:t>
      </w:r>
      <w:bookmarkEnd w:id="164"/>
      <w:bookmarkEnd w:id="165"/>
      <w:bookmarkEnd w:id="166"/>
      <w:bookmarkEnd w:id="167"/>
    </w:p>
    <w:p w14:paraId="32FC0ACD">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b/>
          <w:sz w:val="28"/>
          <w:szCs w:val="28"/>
          <w:lang w:eastAsia="zh-CN"/>
        </w:rPr>
      </w:pPr>
      <w:r>
        <w:rPr>
          <w:rFonts w:hint="eastAsia" w:ascii="仿宋" w:hAnsi="仿宋" w:eastAsia="仿宋" w:cs="仿宋"/>
          <w:sz w:val="28"/>
          <w:szCs w:val="28"/>
        </w:rPr>
        <w:pict>
          <v:rect id="_x0000_s3173" o:spid="_x0000_s3173" o:spt="1" style="position:absolute;left:0pt;margin-left:528.15pt;margin-top:62.3pt;height:31.15pt;width:89.25pt;z-index:251677696;mso-width-relative:page;mso-height-relative:page;" filled="t" coordsize="21600,21600" o:gfxdata="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D8+&#10;dsnYAAAABwEAAA8AAAAAAAAAAQAgAAAAIgAAAGRycy9kb3ducmV2LnhtbFBLAQIUABQAAAAIAIdO&#10;4kCdVjlyIwIAAGQEAAAOAAAAAAAAAAEAIAAAACcBAABkcnMvZTJvRG9jLnhtbFBLBQYAAAAABgAG&#10;AFkBAAC8BQAAAAA=&#10;">
            <v:path/>
            <v:fill type="gradient" on="t" angle="90" focus="100%" focussize="0f,0f">
              <o:fill type="gradientUnscaled" v:ext="backwardCompatible"/>
            </v:fill>
            <v:stroke/>
            <v:imagedata o:title=""/>
            <o:lock v:ext="edit"/>
            <v:textbox>
              <w:txbxContent>
                <w:p w14:paraId="14D4DBA7">
                  <w:pPr>
                    <w:adjustRightInd w:val="0"/>
                    <w:snapToGrid w:val="0"/>
                    <w:jc w:val="center"/>
                    <w:rPr>
                      <w:b/>
                      <w:bCs/>
                      <w:sz w:val="18"/>
                      <w:szCs w:val="18"/>
                      <w:lang w:eastAsia="zh-CN"/>
                    </w:rPr>
                  </w:pPr>
                  <w:r>
                    <w:rPr>
                      <w:rFonts w:hint="eastAsia"/>
                      <w:b/>
                      <w:bCs/>
                      <w:sz w:val="18"/>
                      <w:szCs w:val="18"/>
                      <w:lang w:eastAsia="zh-CN"/>
                    </w:rPr>
                    <w:t>危险固废突发</w:t>
                  </w:r>
                </w:p>
                <w:p w14:paraId="7A6E72BF">
                  <w:pPr>
                    <w:adjustRightInd w:val="0"/>
                    <w:snapToGrid w:val="0"/>
                    <w:jc w:val="center"/>
                    <w:rPr>
                      <w:sz w:val="18"/>
                      <w:szCs w:val="18"/>
                      <w:lang w:eastAsia="zh-CN"/>
                    </w:rPr>
                  </w:pPr>
                  <w:r>
                    <w:rPr>
                      <w:rFonts w:hint="eastAsia" w:ascii="雅黑宋体" w:hAnsi="雅黑宋体" w:eastAsia="雅黑宋体"/>
                      <w:b/>
                      <w:sz w:val="18"/>
                      <w:szCs w:val="18"/>
                      <w:lang w:eastAsia="zh-CN"/>
                    </w:rPr>
                    <w:t>环境事件专项预案</w:t>
                  </w:r>
                </w:p>
                <w:p w14:paraId="47AA2610">
                  <w:pPr>
                    <w:rPr>
                      <w:lang w:eastAsia="zh-CN"/>
                    </w:rPr>
                  </w:pPr>
                </w:p>
              </w:txbxContent>
            </v:textbox>
          </v:rect>
        </w:pict>
      </w:r>
      <w:r>
        <w:rPr>
          <w:rFonts w:hint="eastAsia" w:ascii="仿宋" w:hAnsi="仿宋" w:eastAsia="仿宋" w:cs="仿宋"/>
          <w:kern w:val="2"/>
          <w:sz w:val="28"/>
          <w:szCs w:val="28"/>
          <w:lang w:eastAsia="zh-CN" w:bidi="ar-SA"/>
        </w:rPr>
        <w:t>根据《江苏正红彩印有限公司环境风险评估报告》，公司突发环境事件风险等级为</w:t>
      </w:r>
      <w:r>
        <w:rPr>
          <w:rFonts w:hint="eastAsia" w:ascii="仿宋" w:hAnsi="仿宋" w:eastAsia="仿宋" w:cs="仿宋"/>
          <w:kern w:val="2"/>
          <w:sz w:val="28"/>
          <w:szCs w:val="28"/>
          <w:lang w:val="en-US" w:eastAsia="zh-CN" w:bidi="ar-SA"/>
        </w:rPr>
        <w:t>一般</w:t>
      </w:r>
      <w:r>
        <w:rPr>
          <w:rFonts w:hint="eastAsia" w:ascii="仿宋" w:hAnsi="仿宋" w:eastAsia="仿宋" w:cs="仿宋"/>
          <w:kern w:val="2"/>
          <w:sz w:val="28"/>
          <w:szCs w:val="28"/>
          <w:lang w:eastAsia="zh-CN" w:bidi="ar-SA"/>
        </w:rPr>
        <w:t>环境风险，</w:t>
      </w:r>
      <w:r>
        <w:rPr>
          <w:rFonts w:hint="eastAsia" w:ascii="仿宋" w:hAnsi="仿宋" w:eastAsia="仿宋" w:cs="仿宋"/>
          <w:sz w:val="28"/>
          <w:szCs w:val="28"/>
          <w:lang w:eastAsia="zh-CN"/>
        </w:rPr>
        <w:t>应急预案体系由综合应急预案、</w:t>
      </w:r>
      <w:r>
        <w:rPr>
          <w:rFonts w:hint="eastAsia" w:ascii="仿宋" w:hAnsi="仿宋" w:eastAsia="仿宋" w:cs="仿宋"/>
          <w:sz w:val="28"/>
          <w:szCs w:val="28"/>
          <w:shd w:val="clear" w:color="auto" w:fill="FFFFFF"/>
          <w:lang w:eastAsia="zh-CN"/>
        </w:rPr>
        <w:t>专项应急预案、现场处置方案构成</w:t>
      </w:r>
      <w:r>
        <w:rPr>
          <w:rFonts w:hint="eastAsia" w:ascii="仿宋" w:hAnsi="仿宋" w:eastAsia="仿宋" w:cs="仿宋"/>
          <w:sz w:val="28"/>
          <w:szCs w:val="28"/>
          <w:lang w:eastAsia="zh-CN"/>
        </w:rPr>
        <w:t>。本预案与《江苏正红彩印有限公司安全生产事故应急预案》及其他专项预案、</w:t>
      </w:r>
      <w:r>
        <w:rPr>
          <w:rFonts w:hint="eastAsia" w:ascii="仿宋" w:hAnsi="仿宋" w:eastAsia="仿宋" w:cs="仿宋"/>
          <w:sz w:val="28"/>
          <w:szCs w:val="28"/>
          <w:shd w:val="clear" w:color="auto" w:fill="FFFFFF"/>
          <w:lang w:eastAsia="zh-CN"/>
        </w:rPr>
        <w:t>现场处置方案</w:t>
      </w:r>
      <w:r>
        <w:rPr>
          <w:rFonts w:hint="eastAsia" w:ascii="仿宋" w:hAnsi="仿宋" w:eastAsia="仿宋" w:cs="仿宋"/>
          <w:sz w:val="28"/>
          <w:szCs w:val="28"/>
          <w:lang w:eastAsia="zh-CN"/>
        </w:rPr>
        <w:t>互为补充，旨在完善企业突发环境事件应急救援体系（图1.4-1），提升企业突发环境事件的应对能力，并与《海安市突发环境事件应急预案》相衔接，其他有关相衔接的应急救援预案见表1.4-1</w:t>
      </w:r>
      <w:r>
        <w:rPr>
          <w:rFonts w:hint="eastAsia" w:ascii="仿宋" w:hAnsi="仿宋" w:eastAsia="仿宋" w:cs="仿宋"/>
          <w:sz w:val="28"/>
          <w:szCs w:val="28"/>
        </w:rPr>
        <w:pict>
          <v:shape id="_x0000_s1026" o:spid="_x0000_s1026" o:spt="202" type="#_x0000_t202" style="position:absolute;left:0pt;margin-left:530.25pt;margin-top:27.35pt;height:31.2pt;width:126pt;z-index:251675648;mso-width-relative:page;mso-height-relative:page;" coordsize="21600,21600" o:gfxdata="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wboGrZAAAACQEAAA8AAAAAAAAAAQAgAAAAIgAAAGRycy9kb3ducmV2LnhtbFBLAQIU&#10;ABQAAAAIAIdO4kCUVlE+8gEAAOoDAAAOAAAAAAAAAAEAIAAAACgBAABkcnMvZTJvRG9jLnhtbFBL&#10;BQYAAAAABgAGAFkBAACMBQAAAAA=&#10;">
            <v:path/>
            <v:fill focussize="0,0"/>
            <v:stroke joinstyle="miter"/>
            <v:imagedata o:title=""/>
            <o:lock v:ext="edit"/>
            <v:textbox>
              <w:txbxContent>
                <w:p w14:paraId="29256649">
                  <w:pPr>
                    <w:adjustRightInd w:val="0"/>
                    <w:snapToGrid w:val="0"/>
                    <w:jc w:val="center"/>
                    <w:rPr>
                      <w:b/>
                      <w:bCs/>
                      <w:sz w:val="18"/>
                      <w:szCs w:val="18"/>
                      <w:lang w:eastAsia="zh-CN"/>
                    </w:rPr>
                  </w:pPr>
                  <w:r>
                    <w:rPr>
                      <w:rFonts w:hint="eastAsia"/>
                      <w:b/>
                      <w:bCs/>
                      <w:sz w:val="18"/>
                      <w:szCs w:val="18"/>
                      <w:lang w:eastAsia="zh-CN"/>
                    </w:rPr>
                    <w:t>海安市</w:t>
                  </w:r>
                </w:p>
                <w:p w14:paraId="4C261EFD">
                  <w:pPr>
                    <w:adjustRightInd w:val="0"/>
                    <w:snapToGrid w:val="0"/>
                    <w:jc w:val="center"/>
                    <w:rPr>
                      <w:sz w:val="18"/>
                      <w:szCs w:val="18"/>
                      <w:lang w:eastAsia="zh-CN"/>
                    </w:rPr>
                  </w:pPr>
                  <w:r>
                    <w:rPr>
                      <w:rFonts w:hint="eastAsia"/>
                      <w:b/>
                      <w:bCs/>
                      <w:sz w:val="18"/>
                      <w:szCs w:val="18"/>
                      <w:lang w:eastAsia="zh-CN"/>
                    </w:rPr>
                    <w:t>突发环境事件应急预案</w:t>
                  </w:r>
                </w:p>
              </w:txbxContent>
            </v:textbox>
          </v:shape>
        </w:pict>
      </w:r>
      <w:r>
        <w:rPr>
          <w:rFonts w:hint="eastAsia" w:ascii="仿宋" w:hAnsi="仿宋" w:eastAsia="仿宋" w:cs="仿宋"/>
          <w:sz w:val="28"/>
          <w:szCs w:val="28"/>
        </w:rPr>
        <w:pict>
          <v:shape id="_x0000_s3189" o:spid="_x0000_s3189" o:spt="202" type="#_x0000_t202" style="position:absolute;left:0pt;margin-left:557.4pt;margin-top:19.2pt;height:31.2pt;width:126pt;z-index:251674624;mso-width-relative:page;mso-height-relative:page;" coordsize="21600,21600" o:gfxdata="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uXAp9gAAAAJAQAADwAAAAAAAAABACAAAAAiAAAAZHJzL2Rvd25yZXYueG1sUEsBAhQA&#10;FAAAAAgAh07iQPLXbLryAQAA6gMAAA4AAAAAAAAAAQAgAAAAJwEAAGRycy9lMm9Eb2MueG1sUEsF&#10;BgAAAAAGAAYAWQEAAIsFAAAAAA==&#10;">
            <v:path/>
            <v:fill focussize="0,0"/>
            <v:stroke joinstyle="miter"/>
            <v:imagedata o:title=""/>
            <o:lock v:ext="edit"/>
            <v:textbox>
              <w:txbxContent>
                <w:p w14:paraId="111A20ED">
                  <w:pPr>
                    <w:adjustRightInd w:val="0"/>
                    <w:snapToGrid w:val="0"/>
                    <w:jc w:val="center"/>
                    <w:rPr>
                      <w:b/>
                      <w:bCs/>
                      <w:color w:val="0000FF"/>
                      <w:sz w:val="18"/>
                      <w:szCs w:val="18"/>
                      <w:lang w:eastAsia="zh-CN"/>
                    </w:rPr>
                  </w:pPr>
                  <w:r>
                    <w:rPr>
                      <w:rFonts w:hint="eastAsia"/>
                      <w:b/>
                      <w:bCs/>
                      <w:sz w:val="18"/>
                      <w:szCs w:val="18"/>
                      <w:lang w:eastAsia="zh-CN"/>
                    </w:rPr>
                    <w:t>海安市高新区</w:t>
                  </w:r>
                </w:p>
                <w:p w14:paraId="503FD6A1">
                  <w:pPr>
                    <w:adjustRightInd w:val="0"/>
                    <w:snapToGrid w:val="0"/>
                    <w:jc w:val="center"/>
                    <w:rPr>
                      <w:sz w:val="18"/>
                      <w:szCs w:val="18"/>
                      <w:lang w:eastAsia="zh-CN"/>
                    </w:rPr>
                  </w:pPr>
                  <w:r>
                    <w:rPr>
                      <w:rFonts w:hint="eastAsia"/>
                      <w:b/>
                      <w:bCs/>
                      <w:sz w:val="18"/>
                      <w:szCs w:val="18"/>
                      <w:lang w:eastAsia="zh-CN"/>
                    </w:rPr>
                    <w:t>突发环境事件应急预案</w:t>
                  </w:r>
                </w:p>
              </w:txbxContent>
            </v:textbox>
          </v:shape>
        </w:pict>
      </w:r>
      <w:r>
        <w:rPr>
          <w:rFonts w:hint="eastAsia" w:ascii="仿宋" w:hAnsi="仿宋" w:eastAsia="仿宋" w:cs="仿宋"/>
          <w:sz w:val="28"/>
          <w:szCs w:val="28"/>
        </w:rPr>
        <w:pict>
          <v:line id="_x0000_s3190" o:spid="_x0000_s3190" o:spt="20" style="position:absolute;left:0pt;flip:x;margin-left:605.65pt;margin-top:4.5pt;height:15.6pt;width:0pt;z-index:251664384;mso-width-relative:page;mso-height-relative:page;" coordsize="21600,21600" o:gfxdata="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hTQEz&#10;1AAAAAkBAAAPAAAAAAAAAAEAIAAAACIAAABkcnMvZG93bnJldi54bWxQSwECFAAUAAAACACHTuJA&#10;OVjUc+wBAACjAwAADgAAAAAAAAABACAAAAAjAQAAZHJzL2Uyb0RvYy54bWxQSwUGAAAAAAYABgBZ&#10;AQAAgQUAAAAA&#10;">
            <v:path arrowok="t"/>
            <v:fill focussize="0,0"/>
            <v:stroke endarrow="block" endarrowwidth="narrow" endarrowlength="long"/>
            <v:imagedata o:title=""/>
            <o:lock v:ext="edit"/>
          </v:line>
        </w:pict>
      </w:r>
      <w:r>
        <w:rPr>
          <w:rFonts w:hint="eastAsia" w:ascii="仿宋" w:hAnsi="仿宋" w:eastAsia="仿宋" w:cs="仿宋"/>
          <w:sz w:val="28"/>
          <w:szCs w:val="28"/>
        </w:rPr>
        <w:pict>
          <v:line id="_x0000_s3182" o:spid="_x0000_s3182" o:spt="20" style="position:absolute;left:0pt;flip:y;margin-left:534.75pt;margin-top:3.55pt;height:0.5pt;width:27pt;z-index:251667456;mso-width-relative:page;mso-height-relative:page;" coordsize="21600,21600" o:gfxdata="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03wetcA&#10;AAAHAQAADwAAAAAAAAABACAAAAAiAAAAZHJzL2Rvd25yZXYueG1sUEsBAhQAFAAAAAgAh07iQGSL&#10;3PznAQAAqAMAAA4AAAAAAAAAAQAgAAAAJgEAAGRycy9lMm9Eb2MueG1sUEsFBgAAAAAGAAYAWQEA&#10;AH8FAAAAAA==&#10;">
            <v:path arrowok="t"/>
            <v:fill focussize="0,0"/>
            <v:stroke startarrow="block" startarrowwidth="narrow" startarrowlength="long" endarrow="block" endarrowwidth="narrow" endarrowlength="long"/>
            <v:imagedata o:title=""/>
            <o:lock v:ext="edit"/>
          </v:line>
        </w:pict>
      </w:r>
      <w:r>
        <w:rPr>
          <w:rFonts w:hint="eastAsia" w:ascii="仿宋" w:hAnsi="仿宋" w:eastAsia="仿宋" w:cs="仿宋"/>
          <w:sz w:val="28"/>
          <w:szCs w:val="28"/>
        </w:rPr>
        <w:pict>
          <v:rect id="_x0000_s3177" o:spid="_x0000_s3177" o:spt="1" style="position:absolute;left:0pt;margin-left:556.2pt;margin-top:18.65pt;height:20.2pt;width:78.45pt;z-index:251662336;mso-width-relative:page;mso-height-relative:page;" filled="t" stroked="f" coordsize="21600,21600" o:gfxdata="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IlBPZAAAACAEAAA8A&#10;AAAAAAAAAQAgAAAAIgAAAGRycy9kb3ducmV2LnhtbFBLAQIUABQAAAAIAIdO4kB2t5hG3QEAAMED&#10;AAAOAAAAAAAAAAEAIAAAACgBAABkcnMvZTJvRG9jLnhtbFBLBQYAAAAABgAGAFkBAAB3BQAAAAA=&#10;">
            <v:path/>
            <v:fill type="gradient" on="t" o:opacity2="0f" angle="90" focus="100%" focussize="0f,0f">
              <o:fill type="gradientUnscaled" v:ext="backwardCompatible"/>
            </v:fill>
            <v:stroke on="f"/>
            <v:imagedata o:title=""/>
            <o:lock v:ext="edit"/>
            <v:textbox>
              <w:txbxContent>
                <w:p w14:paraId="41A4110C">
                  <w:pPr>
                    <w:rPr>
                      <w:sz w:val="18"/>
                      <w:szCs w:val="18"/>
                    </w:rPr>
                  </w:pPr>
                  <w:r>
                    <w:rPr>
                      <w:rFonts w:hint="eastAsia"/>
                      <w:sz w:val="18"/>
                      <w:szCs w:val="18"/>
                    </w:rPr>
                    <w:t>现场处置</w:t>
                  </w:r>
                  <w:r>
                    <w:rPr>
                      <w:rFonts w:hint="eastAsia"/>
                      <w:sz w:val="18"/>
                      <w:szCs w:val="18"/>
                      <w:shd w:val="clear" w:color="auto" w:fill="FFFFFF"/>
                    </w:rPr>
                    <w:t>方案</w:t>
                  </w:r>
                </w:p>
              </w:txbxContent>
            </v:textbox>
          </v:rect>
        </w:pict>
      </w:r>
      <w:r>
        <w:rPr>
          <w:rFonts w:hint="eastAsia" w:ascii="仿宋" w:hAnsi="仿宋" w:eastAsia="仿宋" w:cs="仿宋"/>
          <w:sz w:val="28"/>
          <w:szCs w:val="28"/>
        </w:rPr>
        <w:pict>
          <v:line id="_x0000_s3188" o:spid="_x0000_s3188" o:spt="20" style="position:absolute;left:0pt;flip:x;margin-left:556.2pt;margin-top:4.55pt;height:15.6pt;width:0pt;z-index:251663360;mso-width-relative:page;mso-height-relative:page;" coordsize="21600,21600" o:gfxdata="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4HDL3U&#10;AAAACQEAAA8AAAAAAAAAAQAgAAAAIgAAAGRycy9kb3ducmV2LnhtbFBLAQIUABQAAAAIAIdO4kB7&#10;tl/s6wEAAKMDAAAOAAAAAAAAAAEAIAAAACMBAABkcnMvZTJvRG9jLnhtbFBLBQYAAAAABgAGAFkB&#10;AACABQAAAAA=&#10;">
            <v:path arrowok="t"/>
            <v:fill focussize="0,0"/>
            <v:stroke endarrow="block" endarrowwidth="narrow" endarrowlength="long"/>
            <v:imagedata o:title=""/>
            <o:lock v:ext="edit"/>
          </v:line>
        </w:pict>
      </w:r>
      <w:r>
        <w:rPr>
          <w:rFonts w:hint="eastAsia" w:ascii="仿宋" w:hAnsi="仿宋" w:eastAsia="仿宋" w:cs="仿宋"/>
          <w:sz w:val="28"/>
          <w:szCs w:val="28"/>
        </w:rPr>
        <w:pict>
          <v:line id="_x0000_s3183" o:spid="_x0000_s3183" o:spt="20" style="position:absolute;left:0pt;margin-left:572.4pt;margin-top:22.95pt;height:23.4pt;width:0pt;z-index:251668480;mso-width-relative:page;mso-height-relative:page;" coordsize="21600,21600" o:gfxdata="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gDFd2QAA&#10;AAkBAAAPAAAAAAAAAAEAIAAAACIAAABkcnMvZG93bnJldi54bWxQSwECFAAUAAAACACHTuJAEXmZ&#10;tuQBAACZAwAADgAAAAAAAAABACAAAAAoAQAAZHJzL2Uyb0RvYy54bWxQSwUGAAAAAAYABgBZAQAA&#10;fgUAAAAA&#10;">
            <v:path arrowok="t"/>
            <v:fill focussize="0,0"/>
            <v:stroke endarrow="block" endarrowwidth="narrow" endarrowlength="long"/>
            <v:imagedata o:title=""/>
            <o:lock v:ext="edit"/>
          </v:line>
        </w:pict>
      </w:r>
      <w:r>
        <w:rPr>
          <w:rFonts w:hint="eastAsia" w:ascii="仿宋" w:hAnsi="仿宋" w:eastAsia="仿宋" w:cs="仿宋"/>
          <w:sz w:val="28"/>
          <w:szCs w:val="28"/>
        </w:rPr>
        <w:pict>
          <v:line id="_x0000_s3184" o:spid="_x0000_s3184" o:spt="20" style="position:absolute;left:0pt;flip:y;margin-left:534.75pt;margin-top:4.55pt;height:0.5pt;width:27pt;z-index:251672576;mso-width-relative:page;mso-height-relative:page;" coordsize="21600,21600" o:gfxdata="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f4gI9cA&#10;AAAHAQAADwAAAAAAAAABACAAAAAiAAAAZHJzL2Rvd25yZXYueG1sUEsBAhQAFAAAAAgAh07iQC51&#10;0vjnAQAAqAMAAA4AAAAAAAAAAQAgAAAAJgEAAGRycy9lMm9Eb2MueG1sUEsFBgAAAAAGAAYAWQEA&#10;AH8FAAAAAA==&#10;">
            <v:path arrowok="t"/>
            <v:fill focussize="0,0"/>
            <v:stroke startarrow="block" startarrowwidth="narrow" startarrowlength="long" endarrow="block" endarrowwidth="narrow" endarrowlength="long"/>
            <v:imagedata o:title=""/>
            <o:lock v:ext="edit"/>
          </v:line>
        </w:pict>
      </w:r>
      <w:r>
        <w:rPr>
          <w:rFonts w:hint="eastAsia" w:ascii="仿宋" w:hAnsi="仿宋" w:eastAsia="仿宋" w:cs="仿宋"/>
          <w:sz w:val="28"/>
          <w:szCs w:val="28"/>
        </w:rPr>
        <w:pict>
          <v:rect id="_x0000_s3176" o:spid="_x0000_s3176" o:spt="1" style="position:absolute;left:0pt;margin-left:538.95pt;margin-top:11.9pt;height:20.2pt;width:78.45pt;z-index:251661312;mso-width-relative:page;mso-height-relative:page;" filled="t" stroked="f" coordsize="21600,21600" o:gfxdata="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vJUhTYAAAACAEAAA8A&#10;AAAAAAAAAQAgAAAAIgAAAGRycy9kb3ducmV2LnhtbFBLAQIUABQAAAAIAIdO4kDuwLtu3gEAAMED&#10;AAAOAAAAAAAAAAEAIAAAACcBAABkcnMvZTJvRG9jLnhtbFBLBQYAAAAABgAGAFkBAAB3BQAAAAA=&#10;">
            <v:path/>
            <v:fill type="gradient" on="t" o:opacity2="0f" angle="90" focus="100%" focussize="0f,0f">
              <o:fill type="gradientUnscaled" v:ext="backwardCompatible"/>
            </v:fill>
            <v:stroke on="f"/>
            <v:imagedata o:title=""/>
            <o:lock v:ext="edit"/>
            <v:textbox>
              <w:txbxContent>
                <w:p w14:paraId="09A24C4B">
                  <w:pPr>
                    <w:jc w:val="center"/>
                    <w:rPr>
                      <w:sz w:val="18"/>
                      <w:szCs w:val="18"/>
                    </w:rPr>
                  </w:pPr>
                  <w:r>
                    <w:rPr>
                      <w:rFonts w:hint="eastAsia"/>
                      <w:sz w:val="18"/>
                      <w:szCs w:val="18"/>
                    </w:rPr>
                    <w:t>专项应急预案</w:t>
                  </w:r>
                </w:p>
              </w:txbxContent>
            </v:textbox>
          </v:rect>
        </w:pict>
      </w:r>
      <w:r>
        <w:rPr>
          <w:rFonts w:hint="eastAsia" w:ascii="仿宋" w:hAnsi="仿宋" w:eastAsia="仿宋" w:cs="仿宋"/>
          <w:sz w:val="28"/>
          <w:szCs w:val="28"/>
        </w:rPr>
        <w:pict>
          <v:shape id="_x0000_s3187" o:spid="_x0000_s3187" o:spt="202" type="#_x0000_t202" style="position:absolute;left:0pt;margin-left:548.4pt;margin-top:22.5pt;height:31.2pt;width:135pt;z-index:251673600;mso-width-relative:page;mso-height-relative:page;" coordsize="21600,21600" o:gfxdata="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6wcOr2QAAAAkBAAAPAAAAAAAAAAEAIAAAACIAAABkcnMvZG93bnJldi54bWxQSwEC&#10;FAAUAAAACACHTuJAyy7Y3vMBAADqAwAADgAAAAAAAAABACAAAAAoAQAAZHJzL2Uyb0RvYy54bWxQ&#10;SwUGAAAAAAYABgBZAQAAjQUAAAAA&#10;">
            <v:path/>
            <v:fill focussize="0,0"/>
            <v:stroke joinstyle="miter"/>
            <v:imagedata o:title=""/>
            <o:lock v:ext="edit"/>
            <v:textbox>
              <w:txbxContent>
                <w:p w14:paraId="51EE7CCD">
                  <w:pPr>
                    <w:adjustRightInd w:val="0"/>
                    <w:snapToGrid w:val="0"/>
                    <w:jc w:val="center"/>
                    <w:rPr>
                      <w:sz w:val="18"/>
                      <w:szCs w:val="18"/>
                      <w:lang w:eastAsia="zh-CN"/>
                    </w:rPr>
                  </w:pPr>
                </w:p>
              </w:txbxContent>
            </v:textbox>
          </v:shape>
        </w:pict>
      </w:r>
      <w:r>
        <w:rPr>
          <w:rFonts w:hint="eastAsia" w:ascii="仿宋" w:hAnsi="仿宋" w:eastAsia="仿宋" w:cs="仿宋"/>
          <w:sz w:val="28"/>
          <w:szCs w:val="28"/>
        </w:rPr>
        <w:pict>
          <v:line id="_x0000_s3179" o:spid="_x0000_s3179" o:spt="20" style="position:absolute;left:0pt;flip:x;margin-left:556.2pt;margin-top:8pt;height:15.6pt;width:0pt;z-index:251670528;mso-width-relative:page;mso-height-relative:page;" coordsize="21600,21600" o:gfxdata="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OHZmrT&#10;AAAACQEAAA8AAAAAAAAAAQAgAAAAIgAAAGRycy9kb3ducmV2LnhtbFBLAQIUABQAAAAIAIdO4kDs&#10;OQDV7AEAAKMDAAAOAAAAAAAAAAEAIAAAACIBAABkcnMvZTJvRG9jLnhtbFBLBQYAAAAABgAGAFkB&#10;AACABQAAAAA=&#10;">
            <v:path arrowok="t"/>
            <v:fill focussize="0,0"/>
            <v:stroke endarrow="block" endarrowwidth="narrow" endarrowlength="long"/>
            <v:imagedata o:title=""/>
            <o:lock v:ext="edit"/>
          </v:line>
        </w:pict>
      </w:r>
      <w:r>
        <w:rPr>
          <w:rFonts w:hint="eastAsia" w:ascii="仿宋" w:hAnsi="仿宋" w:eastAsia="仿宋" w:cs="仿宋"/>
          <w:sz w:val="28"/>
          <w:szCs w:val="28"/>
        </w:rPr>
        <w:pict>
          <v:rect id="_x0000_s3175" o:spid="_x0000_s3175" o:spt="1" style="position:absolute;left:0pt;margin-left:538.95pt;margin-top:16.75pt;height:31.15pt;width:89.25pt;z-index:251678720;mso-width-relative:page;mso-height-relative:page;" filled="t" coordsize="21600,21600" o:gfxdata="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b&#10;UsOY2QAAAAgBAAAPAAAAAAAAAAEAIAAAACIAAABkcnMvZG93bnJldi54bWxQSwECFAAUAAAACACH&#10;TuJAePybBiMCAABkBAAADgAAAAAAAAABACAAAAAoAQAAZHJzL2Uyb0RvYy54bWxQSwUGAAAAAAYA&#10;BgBZAQAAvQUAAAAA&#10;">
            <v:path/>
            <v:fill type="gradient" on="t" angle="90" focus="100%" focussize="0f,0f">
              <o:fill type="gradientUnscaled" v:ext="backwardCompatible"/>
            </v:fill>
            <v:stroke/>
            <v:imagedata o:title=""/>
            <o:lock v:ext="edit"/>
            <v:textbox>
              <w:txbxContent>
                <w:p w14:paraId="22407F84">
                  <w:pPr>
                    <w:adjustRightInd w:val="0"/>
                    <w:snapToGrid w:val="0"/>
                    <w:jc w:val="center"/>
                    <w:rPr>
                      <w:b/>
                      <w:bCs/>
                      <w:sz w:val="18"/>
                      <w:szCs w:val="18"/>
                      <w:lang w:eastAsia="zh-CN"/>
                    </w:rPr>
                  </w:pPr>
                  <w:r>
                    <w:rPr>
                      <w:rFonts w:hint="eastAsia"/>
                      <w:b/>
                      <w:bCs/>
                      <w:sz w:val="18"/>
                      <w:szCs w:val="18"/>
                      <w:lang w:eastAsia="zh-CN"/>
                    </w:rPr>
                    <w:t>火灾突发</w:t>
                  </w:r>
                </w:p>
                <w:p w14:paraId="4DEC141C">
                  <w:pPr>
                    <w:adjustRightInd w:val="0"/>
                    <w:snapToGrid w:val="0"/>
                    <w:jc w:val="center"/>
                    <w:rPr>
                      <w:sz w:val="18"/>
                      <w:szCs w:val="18"/>
                      <w:lang w:eastAsia="zh-CN"/>
                    </w:rPr>
                  </w:pPr>
                  <w:r>
                    <w:rPr>
                      <w:rFonts w:hint="eastAsia" w:ascii="雅黑宋体" w:hAnsi="雅黑宋体" w:eastAsia="雅黑宋体"/>
                      <w:b/>
                      <w:sz w:val="18"/>
                      <w:szCs w:val="18"/>
                      <w:lang w:eastAsia="zh-CN"/>
                    </w:rPr>
                    <w:t>环境事件专项预案</w:t>
                  </w:r>
                </w:p>
                <w:p w14:paraId="3127649A">
                  <w:pPr>
                    <w:rPr>
                      <w:lang w:eastAsia="zh-CN"/>
                    </w:rPr>
                  </w:pPr>
                </w:p>
              </w:txbxContent>
            </v:textbox>
          </v:rect>
        </w:pict>
      </w:r>
      <w:r>
        <w:rPr>
          <w:rFonts w:hint="eastAsia" w:ascii="仿宋" w:hAnsi="仿宋" w:eastAsia="仿宋" w:cs="仿宋"/>
          <w:sz w:val="28"/>
          <w:szCs w:val="28"/>
        </w:rPr>
        <w:pict>
          <v:line id="_x0000_s3180" o:spid="_x0000_s3180" o:spt="20" style="position:absolute;left:0pt;flip:x;margin-left:582.9pt;margin-top:18.65pt;height:15.6pt;width:0pt;z-index:251669504;mso-width-relative:page;mso-height-relative:page;" coordsize="21600,21600" o:gfxdata="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HTgRX&#10;0wAAAAkBAAAPAAAAAAAAAAEAIAAAACIAAABkcnMvZG93bnJldi54bWxQSwECFAAUAAAACACHTuJA&#10;85S87+0BAACjAwAADgAAAAAAAAABACAAAAAiAQAAZHJzL2Uyb0RvYy54bWxQSwUGAAAAAAYABgBZ&#10;AQAAgQUAAAAA&#10;">
            <v:path arrowok="t"/>
            <v:fill focussize="0,0"/>
            <v:stroke endarrow="block" endarrowwidth="narrow" endarrowlength="long"/>
            <v:imagedata o:title=""/>
            <o:lock v:ext="edit"/>
          </v:line>
        </w:pict>
      </w:r>
      <w:r>
        <w:rPr>
          <w:rFonts w:hint="eastAsia" w:ascii="仿宋" w:hAnsi="仿宋" w:eastAsia="仿宋" w:cs="仿宋"/>
          <w:sz w:val="28"/>
          <w:szCs w:val="28"/>
        </w:rPr>
        <w:pict>
          <v:line id="_x0000_s3181" o:spid="_x0000_s3181" o:spt="20" style="position:absolute;left:0pt;flip:x;margin-left:561.75pt;margin-top:5.35pt;height:15.6pt;width:0pt;z-index:251679744;mso-width-relative:page;mso-height-relative:page;" coordsize="21600,21600" o:gfxdata="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Iz/7m&#10;1AAAAAkBAAAPAAAAAAAAAAEAIAAAACIAAABkcnMvZG93bnJldi54bWxQSwECFAAUAAAACACHTuJA&#10;0mN5oOwBAACjAwAADgAAAAAAAAABACAAAAAjAQAAZHJzL2Uyb0RvYy54bWxQSwUGAAAAAAYABgBZ&#10;AQAAgQUAAAAA&#10;">
            <v:path arrowok="t"/>
            <v:fill focussize="0,0"/>
            <v:stroke endarrow="block" endarrowwidth="narrow" endarrowlength="long"/>
            <v:imagedata o:title=""/>
            <o:lock v:ext="edit"/>
          </v:line>
        </w:pict>
      </w:r>
      <w:bookmarkStart w:id="168" w:name="_Toc468089141"/>
      <w:bookmarkStart w:id="169" w:name="_Toc468089070"/>
      <w:bookmarkStart w:id="170" w:name="_Toc468088951"/>
      <w:r>
        <w:rPr>
          <w:rFonts w:hint="eastAsia" w:ascii="仿宋" w:hAnsi="仿宋" w:eastAsia="仿宋" w:cs="仿宋"/>
          <w:sz w:val="28"/>
          <w:szCs w:val="28"/>
          <w:lang w:eastAsia="zh-CN"/>
        </w:rPr>
        <w:t>。</w:t>
      </w:r>
      <w:r>
        <w:rPr>
          <w:rFonts w:hint="eastAsia" w:ascii="仿宋" w:hAnsi="仿宋" w:eastAsia="仿宋" w:cs="仿宋"/>
          <w:b/>
          <w:sz w:val="28"/>
          <w:szCs w:val="28"/>
          <w:lang w:eastAsia="zh-CN"/>
        </w:rPr>
        <w:t xml:space="preserve">       </w:t>
      </w:r>
    </w:p>
    <w:bookmarkEnd w:id="168"/>
    <w:bookmarkEnd w:id="169"/>
    <w:bookmarkEnd w:id="170"/>
    <w:p w14:paraId="1EE27553">
      <w:pPr>
        <w:keepNext w:val="0"/>
        <w:keepLines w:val="0"/>
        <w:pageBreakBefore w:val="0"/>
        <w:widowControl w:val="0"/>
        <w:kinsoku/>
        <w:wordWrap/>
        <w:overflowPunct/>
        <w:topLinePunct w:val="0"/>
        <w:autoSpaceDE w:val="0"/>
        <w:autoSpaceDN w:val="0"/>
        <w:bidi w:val="0"/>
        <w:adjustRightInd w:val="0"/>
        <w:snapToGrid w:val="0"/>
        <w:spacing w:before="60" w:beforeLines="25" w:line="240" w:lineRule="auto"/>
        <w:ind w:firstLine="273" w:firstLineChars="97"/>
        <w:jc w:val="center"/>
        <w:textAlignment w:val="auto"/>
        <w:rPr>
          <w:rFonts w:hint="eastAsia" w:ascii="仿宋" w:hAnsi="仿宋" w:eastAsia="仿宋" w:cs="仿宋"/>
          <w:b/>
          <w:sz w:val="28"/>
          <w:szCs w:val="28"/>
          <w:lang w:eastAsia="zh-CN"/>
        </w:rPr>
      </w:pPr>
      <w:r>
        <w:rPr>
          <w:rFonts w:hint="eastAsia" w:ascii="仿宋" w:hAnsi="仿宋" w:eastAsia="仿宋" w:cs="仿宋"/>
          <w:b/>
          <w:sz w:val="28"/>
          <w:szCs w:val="28"/>
          <w:lang w:eastAsia="zh-CN"/>
        </w:rPr>
        <w:t>表 1.4-1 上一级应急救援预案一览表</w:t>
      </w:r>
    </w:p>
    <w:tbl>
      <w:tblPr>
        <w:tblStyle w:val="31"/>
        <w:tblW w:w="9079"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2837"/>
        <w:gridCol w:w="5391"/>
      </w:tblGrid>
      <w:tr w14:paraId="1AA89D8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851" w:type="dxa"/>
            <w:tcBorders>
              <w:tl2br w:val="nil"/>
              <w:tr2bl w:val="nil"/>
            </w:tcBorders>
            <w:noWrap/>
            <w:vAlign w:val="center"/>
          </w:tcPr>
          <w:p w14:paraId="2FAB0FC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kern w:val="2"/>
                <w:sz w:val="21"/>
                <w:szCs w:val="21"/>
                <w:lang w:eastAsia="zh-CN" w:bidi="ar-SA"/>
              </w:rPr>
            </w:pPr>
            <w:r>
              <w:rPr>
                <w:rFonts w:hint="eastAsia" w:ascii="仿宋" w:hAnsi="仿宋" w:eastAsia="仿宋" w:cs="仿宋"/>
                <w:b/>
                <w:kern w:val="2"/>
                <w:sz w:val="21"/>
                <w:szCs w:val="21"/>
                <w:lang w:eastAsia="zh-CN" w:bidi="ar-SA"/>
              </w:rPr>
              <w:t>序号</w:t>
            </w:r>
          </w:p>
        </w:tc>
        <w:tc>
          <w:tcPr>
            <w:tcW w:w="2837" w:type="dxa"/>
            <w:tcBorders>
              <w:tl2br w:val="nil"/>
              <w:tr2bl w:val="nil"/>
            </w:tcBorders>
            <w:noWrap/>
            <w:vAlign w:val="center"/>
          </w:tcPr>
          <w:p w14:paraId="6920597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kern w:val="2"/>
                <w:sz w:val="21"/>
                <w:szCs w:val="21"/>
                <w:lang w:eastAsia="zh-CN" w:bidi="ar-SA"/>
              </w:rPr>
            </w:pPr>
            <w:r>
              <w:rPr>
                <w:rFonts w:hint="eastAsia" w:ascii="仿宋" w:hAnsi="仿宋" w:eastAsia="仿宋" w:cs="仿宋"/>
                <w:b/>
                <w:kern w:val="2"/>
                <w:sz w:val="21"/>
                <w:szCs w:val="21"/>
                <w:lang w:eastAsia="zh-CN" w:bidi="ar-SA"/>
              </w:rPr>
              <w:t>相衔接的部门</w:t>
            </w:r>
          </w:p>
        </w:tc>
        <w:tc>
          <w:tcPr>
            <w:tcW w:w="5391" w:type="dxa"/>
            <w:tcBorders>
              <w:tl2br w:val="nil"/>
              <w:tr2bl w:val="nil"/>
            </w:tcBorders>
            <w:noWrap/>
            <w:vAlign w:val="center"/>
          </w:tcPr>
          <w:p w14:paraId="42AD110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kern w:val="2"/>
                <w:sz w:val="21"/>
                <w:szCs w:val="21"/>
                <w:lang w:eastAsia="zh-CN" w:bidi="ar-SA"/>
              </w:rPr>
            </w:pPr>
            <w:r>
              <w:rPr>
                <w:rFonts w:hint="eastAsia" w:ascii="仿宋" w:hAnsi="仿宋" w:eastAsia="仿宋" w:cs="仿宋"/>
                <w:b/>
                <w:kern w:val="2"/>
                <w:sz w:val="21"/>
                <w:szCs w:val="21"/>
                <w:lang w:eastAsia="zh-CN" w:bidi="ar-SA"/>
              </w:rPr>
              <w:t>与本预案相衔接的应急救援预案</w:t>
            </w:r>
          </w:p>
        </w:tc>
      </w:tr>
      <w:tr w14:paraId="33A2965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851" w:type="dxa"/>
            <w:tcBorders>
              <w:tl2br w:val="nil"/>
              <w:tr2bl w:val="nil"/>
            </w:tcBorders>
            <w:noWrap/>
            <w:vAlign w:val="center"/>
          </w:tcPr>
          <w:p w14:paraId="711FAB3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1</w:t>
            </w:r>
          </w:p>
        </w:tc>
        <w:tc>
          <w:tcPr>
            <w:tcW w:w="2837" w:type="dxa"/>
            <w:tcBorders>
              <w:tl2br w:val="nil"/>
              <w:tr2bl w:val="nil"/>
            </w:tcBorders>
            <w:noWrap/>
            <w:vAlign w:val="center"/>
          </w:tcPr>
          <w:p w14:paraId="651F125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海安市人民政府</w:t>
            </w:r>
          </w:p>
        </w:tc>
        <w:tc>
          <w:tcPr>
            <w:tcW w:w="5391" w:type="dxa"/>
            <w:tcBorders>
              <w:tl2br w:val="nil"/>
              <w:tr2bl w:val="nil"/>
            </w:tcBorders>
            <w:noWrap/>
            <w:vAlign w:val="center"/>
          </w:tcPr>
          <w:p w14:paraId="26BA4D4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海安市突发公共事件总体应急预案</w:t>
            </w:r>
          </w:p>
        </w:tc>
      </w:tr>
      <w:tr w14:paraId="55A7724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851" w:type="dxa"/>
            <w:tcBorders>
              <w:tl2br w:val="nil"/>
              <w:tr2bl w:val="nil"/>
            </w:tcBorders>
            <w:noWrap/>
            <w:vAlign w:val="center"/>
          </w:tcPr>
          <w:p w14:paraId="7538030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2</w:t>
            </w:r>
          </w:p>
        </w:tc>
        <w:tc>
          <w:tcPr>
            <w:tcW w:w="2837" w:type="dxa"/>
            <w:tcBorders>
              <w:tl2br w:val="nil"/>
              <w:tr2bl w:val="nil"/>
            </w:tcBorders>
            <w:noWrap/>
            <w:vAlign w:val="center"/>
          </w:tcPr>
          <w:p w14:paraId="73F04ED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南通市海安生态环境局</w:t>
            </w:r>
          </w:p>
        </w:tc>
        <w:tc>
          <w:tcPr>
            <w:tcW w:w="5391" w:type="dxa"/>
            <w:tcBorders>
              <w:tl2br w:val="nil"/>
              <w:tr2bl w:val="nil"/>
            </w:tcBorders>
            <w:noWrap/>
            <w:vAlign w:val="center"/>
          </w:tcPr>
          <w:p w14:paraId="75E50F6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海安市突发环境事件应急预案</w:t>
            </w:r>
          </w:p>
        </w:tc>
      </w:tr>
      <w:tr w14:paraId="783833E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851" w:type="dxa"/>
            <w:tcBorders>
              <w:tl2br w:val="nil"/>
              <w:tr2bl w:val="nil"/>
            </w:tcBorders>
            <w:noWrap/>
            <w:vAlign w:val="center"/>
          </w:tcPr>
          <w:p w14:paraId="3AEE578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3</w:t>
            </w:r>
          </w:p>
        </w:tc>
        <w:tc>
          <w:tcPr>
            <w:tcW w:w="2837" w:type="dxa"/>
            <w:tcBorders>
              <w:tl2br w:val="nil"/>
              <w:tr2bl w:val="nil"/>
            </w:tcBorders>
            <w:noWrap/>
            <w:vAlign w:val="center"/>
          </w:tcPr>
          <w:p w14:paraId="592E694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海安市应急管理局</w:t>
            </w:r>
          </w:p>
        </w:tc>
        <w:tc>
          <w:tcPr>
            <w:tcW w:w="5391" w:type="dxa"/>
            <w:tcBorders>
              <w:tl2br w:val="nil"/>
              <w:tr2bl w:val="nil"/>
            </w:tcBorders>
            <w:noWrap/>
            <w:vAlign w:val="center"/>
          </w:tcPr>
          <w:p w14:paraId="252CE55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海安市危险化学品事故灾难应急预案</w:t>
            </w:r>
          </w:p>
        </w:tc>
      </w:tr>
      <w:tr w14:paraId="29764AC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851" w:type="dxa"/>
            <w:tcBorders>
              <w:tl2br w:val="nil"/>
              <w:tr2bl w:val="nil"/>
            </w:tcBorders>
            <w:noWrap/>
            <w:vAlign w:val="center"/>
          </w:tcPr>
          <w:p w14:paraId="743401E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4</w:t>
            </w:r>
          </w:p>
        </w:tc>
        <w:tc>
          <w:tcPr>
            <w:tcW w:w="2837" w:type="dxa"/>
            <w:tcBorders>
              <w:tl2br w:val="nil"/>
              <w:tr2bl w:val="nil"/>
            </w:tcBorders>
            <w:noWrap/>
            <w:vAlign w:val="center"/>
          </w:tcPr>
          <w:p w14:paraId="5CE18FEA">
            <w:pPr>
              <w:widowControl/>
              <w:adjustRightInd w:val="0"/>
              <w:snapToGrid w:val="0"/>
              <w:ind w:firstLine="0" w:firstLineChars="0"/>
              <w:jc w:val="center"/>
              <w:rPr>
                <w:rFonts w:hint="default" w:ascii="仿宋" w:hAnsi="仿宋" w:eastAsia="仿宋" w:cs="仿宋"/>
                <w:b/>
                <w:bCs/>
                <w:color w:val="FF0000"/>
                <w:kern w:val="2"/>
                <w:sz w:val="21"/>
                <w:szCs w:val="21"/>
                <w:lang w:val="en-US" w:eastAsia="zh-CN" w:bidi="ar-SA"/>
              </w:rPr>
            </w:pPr>
            <w:r>
              <w:rPr>
                <w:rFonts w:hint="eastAsia" w:ascii="Times New Roman" w:hAnsi="Times New Roman" w:eastAsia="仿宋" w:cs="Times New Roman"/>
                <w:color w:val="auto"/>
                <w:sz w:val="21"/>
                <w:szCs w:val="21"/>
                <w:highlight w:val="none"/>
                <w:lang w:val="en-US" w:eastAsia="zh-CN"/>
              </w:rPr>
              <w:t>白甸镇人民政府</w:t>
            </w:r>
          </w:p>
        </w:tc>
        <w:tc>
          <w:tcPr>
            <w:tcW w:w="5391" w:type="dxa"/>
            <w:tcBorders>
              <w:tl2br w:val="nil"/>
              <w:tr2bl w:val="nil"/>
            </w:tcBorders>
            <w:noWrap/>
            <w:vAlign w:val="center"/>
          </w:tcPr>
          <w:p w14:paraId="676CA6E9">
            <w:pPr>
              <w:widowControl/>
              <w:adjustRightInd w:val="0"/>
              <w:snapToGrid w:val="0"/>
              <w:ind w:firstLine="0" w:firstLineChars="0"/>
              <w:jc w:val="center"/>
              <w:rPr>
                <w:rFonts w:hint="eastAsia" w:ascii="仿宋" w:hAnsi="仿宋" w:eastAsia="仿宋" w:cs="仿宋"/>
                <w:b/>
                <w:bCs/>
                <w:color w:val="FF0000"/>
                <w:kern w:val="2"/>
                <w:sz w:val="21"/>
                <w:szCs w:val="21"/>
                <w:lang w:eastAsia="zh-CN" w:bidi="ar-SA"/>
              </w:rPr>
            </w:pPr>
            <w:r>
              <w:rPr>
                <w:rFonts w:hint="eastAsia" w:ascii="仿宋" w:hAnsi="仿宋" w:eastAsia="仿宋" w:cs="仿宋"/>
                <w:kern w:val="2"/>
                <w:sz w:val="21"/>
                <w:szCs w:val="21"/>
                <w:lang w:val="en-US" w:eastAsia="zh-CN" w:bidi="ar-SA"/>
              </w:rPr>
              <w:t>白甸镇人民政府</w:t>
            </w:r>
            <w:r>
              <w:rPr>
                <w:rFonts w:hint="default" w:ascii="仿宋" w:hAnsi="仿宋" w:eastAsia="仿宋" w:cs="仿宋"/>
                <w:kern w:val="2"/>
                <w:sz w:val="21"/>
                <w:szCs w:val="21"/>
                <w:lang w:eastAsia="zh-CN" w:bidi="ar-SA"/>
              </w:rPr>
              <w:t>突发公共事件总体应急预案</w:t>
            </w:r>
          </w:p>
        </w:tc>
      </w:tr>
    </w:tbl>
    <w:p w14:paraId="31140378">
      <w:pPr>
        <w:pStyle w:val="41"/>
        <w:ind w:firstLine="140" w:firstLineChars="50"/>
        <w:jc w:val="both"/>
        <w:rPr>
          <w:rFonts w:hint="eastAsia"/>
          <w:b/>
          <w:szCs w:val="24"/>
          <w:lang w:val="en-US" w:eastAsia="zh-CN"/>
        </w:rPr>
      </w:pPr>
      <w:r>
        <w:rPr>
          <w:sz w:val="28"/>
          <w:szCs w:val="28"/>
        </w:rPr>
        <w:pict>
          <v:shape id="_x0000_s3185" o:spid="_x0000_s3185" o:spt="202" type="#_x0000_t202" style="position:absolute;left:0pt;margin-left:548.25pt;margin-top:107.65pt;height:31.2pt;width:134.3pt;z-index:251666432;mso-width-relative:page;mso-height-relative:page;" coordsize="21600,21600" o:gfxdata="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qL8el1wAAAAkBAAAPAAAAAAAAAAEAIAAAACIAAABkcnMvZG93bnJldi54bWxQSwECFAAU&#10;AAAACACHTuJA5DpH5fIBAADqAwAADgAAAAAAAAABACAAAAAmAQAAZHJzL2Uyb0RvYy54bWxQSwUG&#10;AAAAAAYABgBZAQAAigUAAAAA&#10;">
            <v:path/>
            <v:fill focussize="0,0"/>
            <v:stroke joinstyle="miter"/>
            <v:imagedata o:title=""/>
            <o:lock v:ext="edit"/>
            <v:textbox>
              <w:txbxContent>
                <w:p w14:paraId="032CE4E8">
                  <w:pPr>
                    <w:adjustRightInd w:val="0"/>
                    <w:snapToGrid w:val="0"/>
                    <w:jc w:val="center"/>
                    <w:rPr>
                      <w:sz w:val="18"/>
                      <w:szCs w:val="18"/>
                      <w:lang w:eastAsia="zh-CN"/>
                    </w:rPr>
                  </w:pPr>
                  <w:r>
                    <w:rPr>
                      <w:rFonts w:hint="eastAsia"/>
                      <w:b/>
                      <w:bCs/>
                      <w:sz w:val="18"/>
                      <w:szCs w:val="18"/>
                      <w:lang w:eastAsia="zh-CN"/>
                    </w:rPr>
                    <w:t xml:space="preserve"> 江苏汇科新材料有限公司突发环境事件应急预案</w:t>
                  </w:r>
                </w:p>
              </w:txbxContent>
            </v:textbox>
          </v:shape>
        </w:pict>
      </w:r>
      <w:r>
        <w:rPr>
          <w:sz w:val="28"/>
          <w:szCs w:val="28"/>
        </w:rPr>
        <w:pict>
          <v:shape id="_x0000_s3186" o:spid="_x0000_s3186" o:spt="202" type="#_x0000_t202" style="position:absolute;left:0pt;margin-left:548.25pt;margin-top:148.15pt;height:32.6pt;width:119pt;z-index:251671552;mso-width-relative:page;mso-height-relative:page;" coordsize="21600,21600" o:gfxdata="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7bxoNgAAAAJAQAADwAAAAAAAAABACAAAAAiAAAAZHJzL2Rvd25yZXYueG1sUEsBAhQA&#10;FAAAAAgAh07iQHsEvN3yAQAA6gMAAA4AAAAAAAAAAQAgAAAAJwEAAGRycy9lMm9Eb2MueG1sUEsF&#10;BgAAAAAGAAYAWQEAAIsFAAAAAA==&#10;">
            <v:path/>
            <v:fill focussize="0,0"/>
            <v:stroke joinstyle="miter"/>
            <v:imagedata o:title=""/>
            <o:lock v:ext="edit"/>
            <v:textbox>
              <w:txbxContent>
                <w:p w14:paraId="399F16DD">
                  <w:pPr>
                    <w:adjustRightInd w:val="0"/>
                    <w:snapToGrid w:val="0"/>
                    <w:jc w:val="center"/>
                    <w:rPr>
                      <w:sz w:val="18"/>
                      <w:szCs w:val="18"/>
                      <w:lang w:eastAsia="zh-CN"/>
                    </w:rPr>
                  </w:pPr>
                  <w:r>
                    <w:rPr>
                      <w:rFonts w:hint="eastAsia"/>
                      <w:b/>
                      <w:bCs/>
                      <w:sz w:val="18"/>
                      <w:szCs w:val="18"/>
                      <w:lang w:eastAsia="zh-CN"/>
                    </w:rPr>
                    <w:t xml:space="preserve"> 江苏汇科新材料有限公司专项应急预案</w:t>
                  </w:r>
                </w:p>
              </w:txbxContent>
            </v:textbox>
          </v:shape>
        </w:pict>
      </w:r>
      <w:r>
        <w:rPr>
          <w:sz w:val="28"/>
          <w:szCs w:val="28"/>
        </w:rPr>
        <w:pict>
          <v:rect id="_x0000_s3174" o:spid="_x0000_s3174" o:spt="1" style="position:absolute;left:0pt;margin-left:571.5pt;margin-top:24.55pt;height:45.85pt;width:71.35pt;z-index:251676672;mso-width-relative:page;mso-height-relative:page;" filled="t" coordsize="21600,21600" o:gfxdata="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Qfny&#10;4NoAAAAJAQAADwAAAAAAAAABACAAAAAiAAAAZHJzL2Rvd25yZXYueG1sUEsBAhQAFAAAAAgAh07i&#10;QPsTD3ogAgAAYwQAAA4AAAAAAAAAAQAgAAAAKQEAAGRycy9lMm9Eb2MueG1sUEsFBgAAAAAGAAYA&#10;WQEAALsFAAAAAA==&#10;">
            <v:path/>
            <v:fill type="gradient" on="t" angle="90" focus="100%" focussize="0f,0f">
              <o:fill type="gradientUnscaled" v:ext="backwardCompatible"/>
            </v:fill>
            <v:stroke/>
            <v:imagedata o:title=""/>
            <o:lock v:ext="edit"/>
            <v:textbox>
              <w:txbxContent>
                <w:p w14:paraId="1B121979">
                  <w:pPr>
                    <w:adjustRightInd w:val="0"/>
                    <w:snapToGrid w:val="0"/>
                    <w:jc w:val="center"/>
                    <w:rPr>
                      <w:b/>
                      <w:bCs/>
                      <w:color w:val="0000FF"/>
                      <w:sz w:val="18"/>
                      <w:szCs w:val="18"/>
                      <w:lang w:eastAsia="zh-CN"/>
                    </w:rPr>
                  </w:pPr>
                  <w:r>
                    <w:rPr>
                      <w:rFonts w:hint="eastAsia"/>
                      <w:b/>
                      <w:bCs/>
                      <w:sz w:val="18"/>
                      <w:szCs w:val="18"/>
                      <w:lang w:eastAsia="zh-CN"/>
                    </w:rPr>
                    <w:t>废气处理设施</w:t>
                  </w:r>
                </w:p>
                <w:p w14:paraId="0F424179">
                  <w:pPr>
                    <w:adjustRightInd w:val="0"/>
                    <w:snapToGrid w:val="0"/>
                    <w:jc w:val="center"/>
                    <w:rPr>
                      <w:b/>
                      <w:bCs/>
                      <w:sz w:val="18"/>
                      <w:szCs w:val="18"/>
                      <w:lang w:eastAsia="zh-CN"/>
                    </w:rPr>
                  </w:pPr>
                  <w:r>
                    <w:rPr>
                      <w:rFonts w:hint="eastAsia"/>
                      <w:b/>
                      <w:bCs/>
                      <w:sz w:val="18"/>
                      <w:szCs w:val="18"/>
                      <w:lang w:eastAsia="zh-CN"/>
                    </w:rPr>
                    <w:t>现场应急处置</w:t>
                  </w:r>
                  <w:r>
                    <w:rPr>
                      <w:rFonts w:hint="eastAsia"/>
                      <w:b/>
                      <w:bCs/>
                      <w:sz w:val="18"/>
                      <w:szCs w:val="18"/>
                      <w:shd w:val="clear" w:color="auto" w:fill="FFFFFF"/>
                      <w:lang w:eastAsia="zh-CN"/>
                    </w:rPr>
                    <w:t>方案</w:t>
                  </w:r>
                </w:p>
              </w:txbxContent>
            </v:textbox>
          </v:rect>
        </w:pict>
      </w:r>
      <w:r>
        <w:rPr>
          <w:rFonts w:hint="eastAsia"/>
          <w:b/>
          <w:sz w:val="28"/>
          <w:szCs w:val="28"/>
          <w:lang w:eastAsia="zh-CN"/>
        </w:rPr>
        <w:t xml:space="preserve">         </w:t>
      </w:r>
      <w:r>
        <w:rPr>
          <w:rFonts w:hint="eastAsia"/>
          <w:b/>
          <w:szCs w:val="24"/>
          <w:lang w:eastAsia="zh-CN"/>
        </w:rPr>
        <w:t xml:space="preserve"> </w:t>
      </w:r>
      <w:r>
        <w:rPr>
          <w:rFonts w:hint="eastAsia"/>
          <w:b/>
          <w:szCs w:val="24"/>
          <w:lang w:val="en-US" w:eastAsia="zh-CN"/>
        </w:rPr>
        <w:t xml:space="preserve">      </w:t>
      </w:r>
    </w:p>
    <w:p w14:paraId="646694E0">
      <w:pPr>
        <w:pStyle w:val="41"/>
        <w:ind w:firstLine="120" w:firstLineChars="50"/>
        <w:jc w:val="both"/>
        <w:rPr>
          <w:rFonts w:hint="eastAsia"/>
          <w:b/>
          <w:szCs w:val="24"/>
          <w:lang w:val="en-US" w:eastAsia="zh-CN"/>
        </w:rPr>
      </w:pPr>
    </w:p>
    <w:p w14:paraId="651D979D">
      <w:pPr>
        <w:pStyle w:val="41"/>
        <w:ind w:firstLine="120" w:firstLineChars="50"/>
        <w:jc w:val="both"/>
        <w:rPr>
          <w:rFonts w:hint="eastAsia"/>
          <w:b/>
          <w:szCs w:val="24"/>
          <w:lang w:val="en-US" w:eastAsia="zh-CN"/>
        </w:rPr>
      </w:pPr>
    </w:p>
    <w:p w14:paraId="09031D3B">
      <w:pPr>
        <w:pStyle w:val="41"/>
        <w:ind w:firstLine="120" w:firstLineChars="50"/>
        <w:jc w:val="both"/>
        <w:rPr>
          <w:rFonts w:hint="eastAsia"/>
          <w:b/>
          <w:szCs w:val="24"/>
          <w:lang w:val="en-US" w:eastAsia="zh-CN"/>
        </w:rPr>
      </w:pPr>
    </w:p>
    <w:p w14:paraId="5A76C6E9">
      <w:pPr>
        <w:pStyle w:val="41"/>
        <w:ind w:firstLine="120" w:firstLineChars="50"/>
        <w:jc w:val="both"/>
        <w:rPr>
          <w:rFonts w:hint="eastAsia"/>
          <w:b/>
          <w:szCs w:val="24"/>
          <w:lang w:val="en-US" w:eastAsia="zh-CN"/>
        </w:rPr>
        <w:sectPr>
          <w:footerReference r:id="rId7" w:type="default"/>
          <w:pgSz w:w="11906" w:h="16838"/>
          <w:pgMar w:top="1440" w:right="1440" w:bottom="1440" w:left="1440"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5A50762F">
      <w:pPr>
        <w:pStyle w:val="41"/>
        <w:ind w:firstLine="140" w:firstLineChars="50"/>
        <w:jc w:val="both"/>
        <w:rPr>
          <w:rFonts w:hint="eastAsia"/>
          <w:b/>
          <w:szCs w:val="24"/>
          <w:lang w:val="en-US" w:eastAsia="zh-CN"/>
        </w:rPr>
      </w:pPr>
      <w:r>
        <w:rPr>
          <w:rFonts w:hint="default" w:ascii="Times New Roman" w:hAnsi="Times New Roman" w:eastAsia="仿宋" w:cs="Times New Roman"/>
          <w:color w:val="auto"/>
          <w:sz w:val="28"/>
          <w:highlight w:val="none"/>
        </w:rPr>
        <w:pict>
          <v:group id="画布 2" o:spid="_x0000_s4130" o:spt="203" style="height:324.1pt;width:631.2pt;" coordsize="8016240,4116069" editas="canvas">
            <o:lock v:ext="edit"/>
            <v:rect id="画布 2" o:spid="_x0000_s4129" o:spt="1" style="position:absolute;left:0;top:0;height:4116069;width:8016240;" filled="f" stroked="f" coordsize="21600,21600">
              <v:path/>
              <v:fill on="f" focussize="0,0"/>
              <v:stroke on="f"/>
              <v:imagedata o:title=""/>
              <o:lock v:ext="edit" aspectratio="f"/>
            </v:rect>
            <v:shape id="文本框 4" o:spid="_x0000_s4114" o:spt="202" type="#_x0000_t202" style="position:absolute;left:2957830;top:881380;height:311150;width:2241550;" filled="f" stroked="t" coordsize="21600,21600" o:gfxdata="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xtK4/UAAAABgEAAA8AAAAA&#10;AAAAAQAgAAAAIgAAAGRycy9kb3ducmV2LnhtbFBLAQIUABQAAAAIAIdO4kAHOlgkGAIAACcEAAAO&#10;AAAAAAAAAAEAIAAAACMBAABkcnMvZTJvRG9jLnhtbFBLBQYAAAAABgAGAFkBAACtBQAAAAA=&#10;">
              <v:path/>
              <v:fill on="f" focussize="0,0"/>
              <v:stroke color="#000000" joinstyle="miter"/>
              <v:imagedata o:title=""/>
              <o:lock v:ext="edit" aspectratio="f"/>
              <v:textbox>
                <w:txbxContent>
                  <w:p w14:paraId="3A8D9743">
                    <w:pPr>
                      <w:adjustRightInd w:val="0"/>
                      <w:snapToGrid w:val="0"/>
                      <w:ind w:left="0" w:leftChars="0"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海安市突发环境事件应急预案</w:t>
                    </w:r>
                  </w:p>
                  <w:p w14:paraId="092E16C5">
                    <w:pPr>
                      <w:ind w:firstLine="90" w:firstLineChars="50"/>
                      <w:jc w:val="center"/>
                      <w:rPr>
                        <w:rFonts w:ascii="仿宋" w:hAnsi="仿宋" w:eastAsia="仿宋"/>
                        <w:sz w:val="18"/>
                        <w:szCs w:val="18"/>
                      </w:rPr>
                    </w:pPr>
                  </w:p>
                </w:txbxContent>
              </v:textbox>
            </v:shape>
            <v:shape id="自选图形 7" o:spid="_x0000_s4115" o:spt="32" type="#_x0000_t32" style="position:absolute;left:4027805;top:1195705;height:279400;width:0;" filled="f" stroked="t" coordsize="21600,21600" o:gfxdata="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hssA9cAAAAGAQAADwAAAAAAAAABACAAAAAiAAAA&#10;ZHJzL2Rvd25yZXYueG1sUEsBAhQAFAAAAAgAh07iQByGqrEIAgAA8wMAAA4AAAAAAAAAAQAgAAAA&#10;JgEAAGRycy9lMm9Eb2MueG1sUEsFBgAAAAAGAAYAWQEAAKAFAAAAAA==&#10;">
              <v:path arrowok="t"/>
              <v:fill on="f" focussize="0,0"/>
              <v:stroke color="#000000" joinstyle="round" endarrow="block"/>
              <v:imagedata o:title=""/>
              <o:lock v:ext="edit" aspectratio="f"/>
            </v:shape>
            <v:shape id="文本框 8" o:spid="_x0000_s4116" o:spt="202" type="#_x0000_t202" style="position:absolute;left:2922905;top:1475105;height:495300;width:2247265;" filled="f" stroked="t" coordsize="21600,21600" o:gfxdata="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xtK4/UAAAABgEAAA8A&#10;AAAAAAAAAQAgAAAAIgAAAGRycy9kb3ducmV2LnhtbFBLAQIUABQAAAAIAIdO4kCOmelNGwIAACgE&#10;AAAOAAAAAAAAAAEAIAAAACMBAABkcnMvZTJvRG9jLnhtbFBLBQYAAAAABgAGAFkBAACwBQAAAAA=&#10;">
              <v:path/>
              <v:fill on="f" focussize="0,0"/>
              <v:stroke color="#000000" joinstyle="miter"/>
              <v:imagedata o:title=""/>
              <o:lock v:ext="edit" aspectratio="f"/>
              <v:textbox>
                <w:txbxContent>
                  <w:p w14:paraId="4212CFE3">
                    <w:pPr>
                      <w:ind w:firstLine="120" w:firstLineChars="50"/>
                      <w:jc w:val="center"/>
                      <w:rPr>
                        <w:rFonts w:hint="eastAsia" w:hAnsi="仿宋" w:eastAsia="仿宋" w:cs="Times New Roman"/>
                        <w:color w:val="auto"/>
                        <w:sz w:val="24"/>
                        <w:lang w:val="en-US" w:eastAsia="zh-CN"/>
                      </w:rPr>
                    </w:pPr>
                    <w:r>
                      <w:rPr>
                        <w:rFonts w:hint="eastAsia" w:hAnsi="仿宋" w:eastAsia="仿宋" w:cs="Times New Roman"/>
                        <w:color w:val="auto"/>
                        <w:sz w:val="24"/>
                        <w:lang w:val="en-US" w:eastAsia="zh-CN"/>
                      </w:rPr>
                      <w:t>江苏正红彩印有限公司</w:t>
                    </w:r>
                  </w:p>
                  <w:p w14:paraId="7DEC9383">
                    <w:pPr>
                      <w:ind w:firstLine="120" w:firstLineChars="50"/>
                      <w:jc w:val="center"/>
                      <w:rPr>
                        <w:rFonts w:hint="eastAsia" w:ascii="Times New Roman" w:hAnsi="仿宋" w:eastAsia="仿宋" w:cs="Times New Roman"/>
                        <w:color w:val="auto"/>
                        <w:sz w:val="24"/>
                        <w:lang w:eastAsia="zh-CN"/>
                      </w:rPr>
                    </w:pPr>
                    <w:r>
                      <w:rPr>
                        <w:rFonts w:hint="eastAsia" w:ascii="Times New Roman" w:hAnsi="仿宋" w:eastAsia="仿宋" w:cs="Times New Roman"/>
                        <w:color w:val="auto"/>
                        <w:sz w:val="24"/>
                        <w:lang w:eastAsia="zh-CN"/>
                      </w:rPr>
                      <w:t>突发环境事件应急预案</w:t>
                    </w:r>
                  </w:p>
                </w:txbxContent>
              </v:textbox>
            </v:shape>
            <v:line id="直线 9" o:spid="_x0000_s4117" o:spt="20" style="position:absolute;left:2366010;top:1691005;height:6350;width:544830;" filled="f" stroked="t" coordsize="21600,21600" o:gfxdata="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GkcQJ2QAAAAYBAAAPAAAAAAAAAAEAIAAAACIAAABkcnMvZG93bnJldi54&#10;bWxQSwECFAAUAAAACACHTuJAgdgMgPkBAADsAwAADgAAAAAAAAABACAAAAAoAQAAZHJzL2Uyb0Rv&#10;Yy54bWxQSwUGAAAAAAYABgBZAQAAkwUAAAAA&#10;">
              <v:path arrowok="t"/>
              <v:fill on="f" focussize="0,0"/>
              <v:stroke color="#000000" joinstyle="round" startarrow="open" endarrow="open"/>
              <v:imagedata o:title=""/>
              <o:lock v:ext="edit" aspectratio="f"/>
            </v:line>
            <v:shape id="文本框 11" o:spid="_x0000_s4118" o:spt="202" type="#_x0000_t202" style="position:absolute;left:122555;top:1456055;height:495300;width:2235200;" filled="f" stroked="t" coordsize="21600,21600" o:gfxdata="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xtK4/UAAAABgEAAA8AAAAA&#10;AAAAAQAgAAAAIgAAAGRycy9kb3ducmV2LnhtbFBLAQIUABQAAAAIAIdO4kBkc5hfGAIAACgEAAAO&#10;AAAAAAAAAAEAIAAAACMBAABkcnMvZTJvRG9jLnhtbFBLBQYAAAAABgAGAFkBAACtBQAAAAA=&#10;">
              <v:path/>
              <v:fill on="f" focussize="0,0"/>
              <v:stroke color="#000000" joinstyle="miter"/>
              <v:imagedata o:title=""/>
              <o:lock v:ext="edit" aspectratio="f"/>
              <v:textbox>
                <w:txbxContent>
                  <w:p w14:paraId="24626A54">
                    <w:pPr>
                      <w:ind w:firstLine="120" w:firstLineChars="50"/>
                      <w:jc w:val="center"/>
                      <w:rPr>
                        <w:rFonts w:hint="eastAsia" w:hAnsi="仿宋" w:eastAsia="仿宋" w:cs="Times New Roman"/>
                        <w:color w:val="auto"/>
                        <w:sz w:val="24"/>
                        <w:lang w:val="en-US" w:eastAsia="zh-CN"/>
                      </w:rPr>
                    </w:pPr>
                    <w:r>
                      <w:rPr>
                        <w:rFonts w:hint="eastAsia" w:hAnsi="仿宋" w:eastAsia="仿宋" w:cs="Times New Roman"/>
                        <w:color w:val="auto"/>
                        <w:sz w:val="24"/>
                        <w:lang w:val="en-US" w:eastAsia="zh-CN"/>
                      </w:rPr>
                      <w:t>江苏正红彩印有限公司</w:t>
                    </w:r>
                  </w:p>
                  <w:p w14:paraId="4FA2003B">
                    <w:pPr>
                      <w:ind w:firstLine="120" w:firstLineChars="50"/>
                      <w:jc w:val="center"/>
                      <w:rPr>
                        <w:rFonts w:hint="eastAsia" w:ascii="Times New Roman" w:hAnsi="仿宋" w:eastAsia="仿宋" w:cs="Times New Roman"/>
                        <w:color w:val="auto"/>
                        <w:sz w:val="24"/>
                        <w:lang w:eastAsia="zh-CN"/>
                      </w:rPr>
                    </w:pPr>
                    <w:r>
                      <w:rPr>
                        <w:rFonts w:hint="eastAsia" w:ascii="Times New Roman" w:hAnsi="仿宋" w:eastAsia="仿宋" w:cs="Times New Roman"/>
                        <w:color w:val="auto"/>
                        <w:sz w:val="24"/>
                        <w:lang w:eastAsia="zh-CN"/>
                      </w:rPr>
                      <w:t>安全生产事故综合应急预案</w:t>
                    </w:r>
                  </w:p>
                </w:txbxContent>
              </v:textbox>
            </v:shape>
            <v:shape id="自选图形 13" o:spid="_x0000_s4119" o:spt="32" type="#_x0000_t32" style="position:absolute;left:4065904;top:1983104;height:279400;width:0;" filled="f" stroked="t" coordsize="21600,21600" o:gfxdata="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hssA9cAAAAGAQAADwAAAAAAAAABACAAAAAi&#10;AAAAZHJzL2Rvd25yZXYueG1sUEsBAhQAFAAAAAgAh07iQPh5FVsLAgAA9AMAAA4AAAAAAAAAAQAg&#10;AAAAJgEAAGRycy9lMm9Eb2MueG1sUEsFBgAAAAAGAAYAWQEAAKMFAAAAAA==&#10;">
              <v:path arrowok="t"/>
              <v:fill on="f" focussize="0,0"/>
              <v:stroke color="#000000" joinstyle="round" endarrow="block"/>
              <v:imagedata o:title=""/>
              <o:lock v:ext="edit" aspectratio="f"/>
            </v:shape>
            <v:line id="直线 16" o:spid="_x0000_s4120" o:spt="20" style="position:absolute;left:930275;top:2266950;height:25400;width:6177916;" filled="f" stroked="t" coordsize="21600,21600" o:gfxdata="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MriO4dUAAAAGAQAADwAAAAAAAAABACAAAAAiAAAAZHJzL2Rvd25yZXYueG1sUEsB&#10;AhQAFAAAAAgAh07iQNoYGTH4AQAA7AMAAA4AAAAAAAAAAQAgAAAAJAEAAGRycy9lMm9Eb2MueG1s&#10;UEsFBgAAAAAGAAYAWQEAAI4FAAAAAA==&#10;">
              <v:path arrowok="t"/>
              <v:fill on="f" focussize="0,0"/>
              <v:stroke color="#000000" joinstyle="round"/>
              <v:imagedata o:title=""/>
              <o:lock v:ext="edit" aspectratio="f"/>
            </v:line>
            <v:shape id="自选图形 17" o:spid="_x0000_s4121" o:spt="32" type="#_x0000_t32" style="position:absolute;left:935355;top:2268855;height:279400;width:0;" filled="f" stroked="t" coordsize="21600,21600" o:gfxdata="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4bLAPXAAAABgEAAA8AAAAAAAAAAQAgAAAAIgAA&#10;AGRycy9kb3ducmV2LnhtbFBLAQIUABQAAAAIAIdO4kBsbGXQCQIAAPMDAAAOAAAAAAAAAAEAIAAA&#10;ACYBAABkcnMvZTJvRG9jLnhtbFBLBQYAAAAABgAGAFkBAAChBQAAAAA=&#10;">
              <v:path arrowok="t"/>
              <v:fill on="f" focussize="0,0"/>
              <v:stroke color="#000000" joinstyle="round" endarrow="block"/>
              <v:imagedata o:title=""/>
              <o:lock v:ext="edit" aspectratio="f"/>
            </v:shape>
            <v:shape id="自选图形 18" o:spid="_x0000_s4122" o:spt="32" type="#_x0000_t32" style="position:absolute;left:7113905;top:2300605;height:279400;width:0;" filled="f" stroked="t" coordsize="21600,21600" o:gfxdata="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4bLAPXAAAABgEAAA8AAAAAAAAAAQAgAAAAIgAA&#10;AGRycy9kb3ducmV2LnhtbFBLAQIUABQAAAAIAIdO4kA/K5a3CQIAAPQDAAAOAAAAAAAAAAEAIAAA&#10;ACYBAABkcnMvZTJvRG9jLnhtbFBLBQYAAAAABgAGAFkBAAChBQAAAAA=&#10;">
              <v:path arrowok="t"/>
              <v:fill on="f" focussize="0,0"/>
              <v:stroke color="#000000" joinstyle="round" endarrow="block"/>
              <v:imagedata o:title=""/>
              <o:lock v:ext="edit" aspectratio="f"/>
            </v:shape>
            <v:shape id="文本框 11" o:spid="_x0000_s4123" o:spt="202" type="#_x0000_t202" style="position:absolute;left:5712460;top:1461135;height:495300;width:2235200;" filled="f" stroked="t" coordsize="21600,21600" o:gfxdata="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xtK4/UAAAABgEAAA8A&#10;AAAAAAAAAQAgAAAAIgAAAGRycy9kb3ducmV2LnhtbFBLAQIUABQAAAAIAIdO4kBHF1yIGwIAACkE&#10;AAAOAAAAAAAAAAEAIAAAACMBAABkcnMvZTJvRG9jLnhtbFBLBQYAAAAABgAGAFkBAACwBQAAAAA=&#10;">
              <v:path/>
              <v:fill on="f" focussize="0,0"/>
              <v:stroke color="#000000" joinstyle="miter"/>
              <v:imagedata o:title=""/>
              <o:lock v:ext="edit" aspectratio="f"/>
              <v:textbox>
                <w:txbxContent>
                  <w:p w14:paraId="28D10A5C">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周边企业</w:t>
                    </w:r>
                    <w:r>
                      <w:rPr>
                        <w:rFonts w:hint="eastAsia" w:ascii="Times New Roman" w:hAnsi="仿宋" w:eastAsia="仿宋" w:cs="Times New Roman"/>
                        <w:color w:val="auto"/>
                        <w:sz w:val="24"/>
                        <w:lang w:eastAsia="zh-CN"/>
                      </w:rPr>
                      <w:t>突发环境事件</w:t>
                    </w:r>
                  </w:p>
                  <w:p w14:paraId="134D38FA">
                    <w:pPr>
                      <w:ind w:firstLine="120" w:firstLineChars="50"/>
                      <w:jc w:val="center"/>
                      <w:rPr>
                        <w:rFonts w:hint="eastAsia" w:ascii="Times New Roman" w:hAnsi="仿宋" w:eastAsia="仿宋" w:cs="Times New Roman"/>
                        <w:color w:val="auto"/>
                        <w:sz w:val="24"/>
                        <w:lang w:eastAsia="zh-CN"/>
                      </w:rPr>
                    </w:pPr>
                    <w:r>
                      <w:rPr>
                        <w:rFonts w:hint="eastAsia" w:ascii="Times New Roman" w:hAnsi="仿宋" w:eastAsia="仿宋" w:cs="Times New Roman"/>
                        <w:color w:val="auto"/>
                        <w:sz w:val="24"/>
                        <w:lang w:eastAsia="zh-CN"/>
                      </w:rPr>
                      <w:t>应急预案</w:t>
                    </w:r>
                  </w:p>
                  <w:p w14:paraId="0D5E8CFD">
                    <w:pPr>
                      <w:ind w:firstLine="120" w:firstLineChars="50"/>
                      <w:jc w:val="center"/>
                      <w:rPr>
                        <w:rFonts w:hint="eastAsia" w:ascii="Times New Roman" w:hAnsi="仿宋" w:eastAsia="仿宋" w:cs="Times New Roman"/>
                        <w:color w:val="auto"/>
                        <w:sz w:val="24"/>
                        <w:lang w:eastAsia="zh-CN"/>
                      </w:rPr>
                    </w:pPr>
                  </w:p>
                </w:txbxContent>
              </v:textbox>
            </v:shape>
            <v:line id="直线 9" o:spid="_x0000_s4124" o:spt="20" style="position:absolute;left:5166995;top:1703705;height:6350;width:544830;" filled="f" stroked="t" coordsize="21600,21600" o:gfxdata="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pHECdkAAAAGAQAADwAAAAAAAAABACAAAAAiAAAAZHJzL2Rvd25yZXYu&#10;eG1sUEsBAhQAFAAAAAgAh07iQCgW08z6AQAA6wMAAA4AAAAAAAAAAQAgAAAAKAEAAGRycy9lMm9E&#10;b2MueG1sUEsFBgAAAAAGAAYAWQEAAJQFAAAAAA==&#10;">
              <v:path arrowok="t"/>
              <v:fill on="f" focussize="0,0"/>
              <v:stroke color="#000000" joinstyle="round" startarrow="open" endarrow="open"/>
              <v:imagedata o:title=""/>
              <o:lock v:ext="edit" aspectratio="f"/>
            </v:line>
            <v:shape id="自选图形 7" o:spid="_x0000_s4125" o:spt="32" type="#_x0000_t32" style="position:absolute;left:4075430;top:2299335;height:279400;width:0;" filled="f" stroked="t" coordsize="21600,21600" o:gfxdata="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GywD1wAAAAYBAAAPAAAAAAAAAAEAIAAAACIA&#10;AABkcnMvZG93bnJldi54bWxQSwECFAAUAAAACACHTuJAhWMk/QoCAADyAwAADgAAAAAAAAABACAA&#10;AAAmAQAAZHJzL2Uyb0RvYy54bWxQSwUGAAAAAAYABgBZAQAAogUAAAAA&#10;">
              <v:path arrowok="t"/>
              <v:fill on="f" focussize="0,0"/>
              <v:stroke color="#000000" joinstyle="round" endarrow="block"/>
              <v:imagedata o:title=""/>
              <o:lock v:ext="edit" aspectratio="f"/>
            </v:shape>
            <v:rect id="矩形 1510" o:spid="_x0000_s4126" o:spt="1" style="position:absolute;left:170180;top:2599054;height:323850;width:1591945;" fillcolor="#FFFFFF" filled="t" stroked="t" coordsize="21600,21600" o:gfxdata="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4jTzJtUAAAAGAQAADwAA&#10;AAAAAAABACAAAAAiAAAAZHJzL2Rvd25yZXYueG1sUEsBAhQAFAAAAAgAh07iQL8YLoEZAgAARgQA&#10;AA4AAAAAAAAAAQAgAAAAJAEAAGRycy9lMm9Eb2MueG1sUEsFBgAAAAAGAAYAWQEAAK8FAAAAAA==&#10;">
              <v:path/>
              <v:fill on="t" color2="#FFFFFF" focussize="0,0"/>
              <v:stroke color="#000000" joinstyle="miter"/>
              <v:imagedata o:title=""/>
              <o:lock v:ext="edit" aspectratio="f"/>
              <v:textbox>
                <w:txbxContent>
                  <w:p w14:paraId="55AF8DCA">
                    <w:pPr>
                      <w:adjustRightInd w:val="0"/>
                      <w:snapToGrid w:val="0"/>
                      <w:ind w:left="0" w:leftChars="0" w:firstLine="0" w:firstLineChars="0"/>
                      <w:jc w:val="center"/>
                      <w:rPr>
                        <w:rFonts w:ascii="仿宋" w:hAnsi="仿宋" w:eastAsia="仿宋"/>
                        <w:kern w:val="0"/>
                        <w:sz w:val="24"/>
                        <w:szCs w:val="24"/>
                      </w:rPr>
                    </w:pPr>
                    <w:r>
                      <w:rPr>
                        <w:rFonts w:hint="eastAsia" w:ascii="仿宋" w:hAnsi="仿宋" w:eastAsia="仿宋"/>
                        <w:szCs w:val="21"/>
                      </w:rPr>
                      <w:t>危废专项应急预案</w:t>
                    </w:r>
                  </w:p>
                  <w:p w14:paraId="16C13BDE">
                    <w:pPr>
                      <w:rPr>
                        <w:rFonts w:hint="default"/>
                        <w:lang w:val="en-US" w:eastAsia="zh-CN"/>
                      </w:rPr>
                    </w:pPr>
                  </w:p>
                </w:txbxContent>
              </v:textbox>
            </v:rect>
            <v:rect id="矩形 1510" o:spid="_x0000_s4127" o:spt="1" style="position:absolute;left:3275330;top:2599055;height:323850;width:1591945;" fillcolor="#FFFFFF" filled="t" stroked="t" coordsize="21600,21600" o:gfxdata="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4jTzJtUAAAAGAQAADwAA&#10;AAAAAAABACAAAAAiAAAAZHJzL2Rvd25yZXYueG1sUEsBAhQAFAAAAAgAh07iQMeI4QsZAgAARwQA&#10;AA4AAAAAAAAAAQAgAAAAJAEAAGRycy9lMm9Eb2MueG1sUEsFBgAAAAAGAAYAWQEAAK8FAAAAAA==&#10;">
              <v:path/>
              <v:fill on="t" color2="#FFFFFF" focussize="0,0"/>
              <v:stroke color="#000000" joinstyle="miter"/>
              <v:imagedata o:title=""/>
              <o:lock v:ext="edit" aspectratio="f"/>
              <v:textbox>
                <w:txbxContent>
                  <w:p w14:paraId="7B471806">
                    <w:pPr>
                      <w:adjustRightInd w:val="0"/>
                      <w:snapToGrid w:val="0"/>
                      <w:ind w:left="0" w:leftChars="0" w:firstLine="0" w:firstLineChars="0"/>
                      <w:jc w:val="center"/>
                      <w:rPr>
                        <w:rFonts w:hint="default" w:ascii="仿宋" w:hAnsi="仿宋" w:eastAsia="仿宋"/>
                        <w:kern w:val="0"/>
                        <w:sz w:val="24"/>
                        <w:szCs w:val="24"/>
                        <w:lang w:val="en-US" w:eastAsia="zh-CN"/>
                      </w:rPr>
                    </w:pPr>
                    <w:r>
                      <w:rPr>
                        <w:rFonts w:hint="eastAsia" w:ascii="仿宋" w:hAnsi="仿宋" w:eastAsia="仿宋"/>
                        <w:szCs w:val="21"/>
                        <w:lang w:val="en-US" w:eastAsia="zh-CN"/>
                      </w:rPr>
                      <w:t>应急处置卡</w:t>
                    </w:r>
                  </w:p>
                  <w:p w14:paraId="3409D754">
                    <w:pPr>
                      <w:rPr>
                        <w:rFonts w:hint="default"/>
                        <w:lang w:val="en-US" w:eastAsia="zh-CN"/>
                      </w:rPr>
                    </w:pPr>
                  </w:p>
                </w:txbxContent>
              </v:textbox>
            </v:rect>
            <v:rect id="矩形 1510" o:spid="_x0000_s4128" o:spt="1" style="position:absolute;left:6056630;top:2608580;height:323850;width:1877060;" fillcolor="#FFFFFF" filled="t" stroked="t" coordsize="21600,21600" o:gfxdata="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iNPMm1QAAAAYBAAAP&#10;AAAAAAAAAAEAIAAAACIAAABkcnMvZG93bnJldi54bWxQSwECFAAUAAAACACHTuJADEtm9xsCAABH&#10;BAAADgAAAAAAAAABACAAAAAkAQAAZHJzL2Uyb0RvYy54bWxQSwUGAAAAAAYABgBZAQAAsQUAAAAA&#10;">
              <v:path/>
              <v:fill on="t" color2="#FFFFFF" focussize="0,0"/>
              <v:stroke color="#000000" joinstyle="miter"/>
              <v:imagedata o:title=""/>
              <o:lock v:ext="edit" aspectratio="f"/>
              <v:textbox>
                <w:txbxContent>
                  <w:p w14:paraId="2AD9C8D7">
                    <w:pPr>
                      <w:adjustRightInd w:val="0"/>
                      <w:snapToGrid w:val="0"/>
                      <w:ind w:left="0" w:leftChars="0" w:firstLine="0" w:firstLineChars="0"/>
                      <w:jc w:val="center"/>
                      <w:rPr>
                        <w:rFonts w:ascii="仿宋" w:hAnsi="仿宋" w:eastAsia="仿宋"/>
                        <w:kern w:val="0"/>
                        <w:sz w:val="24"/>
                        <w:szCs w:val="24"/>
                      </w:rPr>
                    </w:pPr>
                    <w:r>
                      <w:rPr>
                        <w:rFonts w:hint="eastAsia" w:ascii="仿宋" w:hAnsi="仿宋" w:eastAsia="仿宋"/>
                        <w:szCs w:val="21"/>
                      </w:rPr>
                      <w:t>突发环境事件现场处置预案</w:t>
                    </w:r>
                  </w:p>
                  <w:p w14:paraId="75016A0A">
                    <w:pPr>
                      <w:rPr>
                        <w:rFonts w:hint="default"/>
                        <w:lang w:val="en-US" w:eastAsia="zh-CN"/>
                      </w:rPr>
                    </w:pPr>
                  </w:p>
                </w:txbxContent>
              </v:textbox>
            </v:rect>
            <w10:wrap type="none"/>
            <w10:anchorlock/>
          </v:group>
        </w:pict>
      </w:r>
    </w:p>
    <w:p w14:paraId="1EC062F2">
      <w:pPr>
        <w:pStyle w:val="41"/>
        <w:ind w:firstLine="120" w:firstLineChars="50"/>
        <w:jc w:val="both"/>
        <w:rPr>
          <w:rFonts w:hint="eastAsia"/>
          <w:b/>
          <w:szCs w:val="24"/>
          <w:lang w:val="en-US" w:eastAsia="zh-CN"/>
        </w:rPr>
      </w:pPr>
    </w:p>
    <w:p w14:paraId="5AAF42E1">
      <w:pPr>
        <w:pStyle w:val="41"/>
        <w:keepNext w:val="0"/>
        <w:keepLines w:val="0"/>
        <w:pageBreakBefore w:val="0"/>
        <w:widowControl/>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8"/>
          <w:szCs w:val="28"/>
          <w:lang w:eastAsia="zh-CN"/>
        </w:rPr>
      </w:pPr>
      <w:r>
        <w:rPr>
          <w:rFonts w:hint="eastAsia" w:ascii="仿宋" w:hAnsi="仿宋" w:eastAsia="仿宋" w:cs="仿宋"/>
          <w:b/>
          <w:sz w:val="28"/>
          <w:szCs w:val="28"/>
          <w:lang w:eastAsia="zh-CN"/>
        </w:rPr>
        <w:t>图 1.4-1  公司环境应急预案体系图</w:t>
      </w:r>
    </w:p>
    <w:p w14:paraId="58DB1620">
      <w:pPr>
        <w:pStyle w:val="41"/>
        <w:ind w:firstLine="120" w:firstLineChars="50"/>
        <w:jc w:val="both"/>
        <w:rPr>
          <w:rFonts w:hint="eastAsia"/>
          <w:b/>
          <w:szCs w:val="24"/>
          <w:lang w:val="en-US" w:eastAsia="zh-CN"/>
        </w:rPr>
      </w:pPr>
    </w:p>
    <w:p w14:paraId="43961855">
      <w:pPr>
        <w:pStyle w:val="41"/>
        <w:ind w:firstLine="120" w:firstLineChars="50"/>
        <w:jc w:val="both"/>
        <w:rPr>
          <w:rFonts w:hint="eastAsia"/>
          <w:b/>
          <w:szCs w:val="24"/>
          <w:lang w:val="en-US" w:eastAsia="zh-CN"/>
        </w:rPr>
      </w:pPr>
    </w:p>
    <w:p w14:paraId="4B2E63D1">
      <w:pPr>
        <w:pStyle w:val="41"/>
        <w:ind w:firstLine="120" w:firstLineChars="50"/>
        <w:jc w:val="both"/>
        <w:rPr>
          <w:rFonts w:hint="eastAsia"/>
          <w:b/>
          <w:szCs w:val="24"/>
          <w:lang w:val="en-US" w:eastAsia="zh-CN"/>
        </w:rPr>
        <w:sectPr>
          <w:pgSz w:w="16838" w:h="11906" w:orient="landscape"/>
          <w:pgMar w:top="1440" w:right="1440" w:bottom="1440" w:left="1440" w:header="851" w:footer="992" w:gutter="0"/>
          <w:pgBorders>
            <w:top w:val="none" w:sz="0" w:space="0"/>
            <w:left w:val="none" w:sz="0" w:space="0"/>
            <w:bottom w:val="none" w:sz="0" w:space="0"/>
            <w:right w:val="none" w:sz="0" w:space="0"/>
          </w:pgBorders>
          <w:pgNumType w:fmt="decimal"/>
          <w:cols w:space="720" w:num="1"/>
          <w:docGrid w:linePitch="312" w:charSpace="0"/>
        </w:sectPr>
      </w:pPr>
    </w:p>
    <w:p w14:paraId="5A369261">
      <w:pPr>
        <w:pStyle w:val="4"/>
        <w:keepNext/>
        <w:keepLines/>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28"/>
          <w:szCs w:val="28"/>
          <w:lang w:eastAsia="zh-CN"/>
        </w:rPr>
      </w:pPr>
      <w:bookmarkStart w:id="171" w:name="_Toc54268419"/>
      <w:bookmarkStart w:id="172" w:name="_Toc45390890"/>
      <w:bookmarkStart w:id="173" w:name="_Toc6145"/>
      <w:bookmarkStart w:id="174" w:name="_Toc54267689"/>
      <w:r>
        <w:rPr>
          <w:rFonts w:hint="eastAsia" w:ascii="仿宋" w:hAnsi="仿宋" w:eastAsia="仿宋" w:cs="仿宋"/>
          <w:sz w:val="28"/>
          <w:szCs w:val="28"/>
          <w:lang w:eastAsia="zh-CN"/>
        </w:rPr>
        <w:t>1.5 编制程序</w:t>
      </w:r>
      <w:bookmarkEnd w:id="171"/>
      <w:bookmarkEnd w:id="172"/>
      <w:bookmarkEnd w:id="173"/>
      <w:bookmarkEnd w:id="174"/>
    </w:p>
    <w:p w14:paraId="34551192">
      <w:pPr>
        <w:pStyle w:val="5"/>
        <w:keepNext/>
        <w:keepLines/>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28"/>
          <w:szCs w:val="28"/>
          <w:lang w:eastAsia="zh-CN"/>
        </w:rPr>
      </w:pPr>
      <w:bookmarkStart w:id="175" w:name="_Toc54267690"/>
      <w:bookmarkStart w:id="176" w:name="_Toc12899"/>
      <w:bookmarkStart w:id="177" w:name="_Toc64468310"/>
      <w:bookmarkStart w:id="178" w:name="_Toc65100947"/>
      <w:bookmarkStart w:id="179" w:name="_Toc45390891"/>
      <w:bookmarkStart w:id="180" w:name="_Toc75109565"/>
      <w:bookmarkStart w:id="181" w:name="_Toc17139"/>
      <w:bookmarkStart w:id="182" w:name="_Toc23331"/>
      <w:bookmarkStart w:id="183" w:name="_Toc54980294"/>
      <w:bookmarkStart w:id="184" w:name="_Toc75641336"/>
      <w:bookmarkStart w:id="185" w:name="_Toc73915843"/>
      <w:bookmarkStart w:id="186" w:name="_Toc54268420"/>
      <w:bookmarkStart w:id="187" w:name="_Toc52140558"/>
      <w:bookmarkStart w:id="188" w:name="_Toc54268557"/>
      <w:bookmarkStart w:id="189" w:name="_Toc25060"/>
      <w:r>
        <w:rPr>
          <w:rFonts w:hint="eastAsia" w:ascii="仿宋" w:hAnsi="仿宋" w:eastAsia="仿宋" w:cs="仿宋"/>
          <w:sz w:val="28"/>
          <w:szCs w:val="28"/>
          <w:lang w:eastAsia="zh-CN"/>
        </w:rPr>
        <w:t>1.5.1 成立环境应急预案编制小组</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53807FD5">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为顺利完成本预案的编制，公司成立了环境应急</w:t>
      </w:r>
      <w:bookmarkStart w:id="210" w:name="_GoBack"/>
      <w:bookmarkEnd w:id="210"/>
      <w:r>
        <w:rPr>
          <w:rFonts w:hint="eastAsia" w:ascii="仿宋" w:hAnsi="仿宋" w:eastAsia="仿宋" w:cs="仿宋"/>
          <w:sz w:val="28"/>
          <w:szCs w:val="28"/>
          <w:lang w:eastAsia="zh-CN"/>
        </w:rPr>
        <w:t>预案编制小组，由</w:t>
      </w:r>
      <w:r>
        <w:rPr>
          <w:rFonts w:hint="eastAsia" w:ascii="仿宋" w:hAnsi="仿宋" w:eastAsia="仿宋" w:cs="仿宋"/>
          <w:sz w:val="28"/>
          <w:szCs w:val="28"/>
          <w:lang w:val="en-US" w:eastAsia="zh-CN"/>
        </w:rPr>
        <w:t>总经理</w:t>
      </w:r>
      <w:r>
        <w:rPr>
          <w:rFonts w:hint="eastAsia" w:ascii="仿宋" w:hAnsi="仿宋" w:eastAsia="仿宋" w:cs="仿宋"/>
          <w:kern w:val="2"/>
          <w:sz w:val="28"/>
          <w:szCs w:val="28"/>
          <w:lang w:eastAsia="zh-CN" w:bidi="ar-SA"/>
        </w:rPr>
        <w:t>韩琪</w:t>
      </w:r>
      <w:r>
        <w:rPr>
          <w:rFonts w:hint="eastAsia" w:ascii="仿宋" w:hAnsi="仿宋" w:eastAsia="仿宋" w:cs="仿宋"/>
          <w:sz w:val="28"/>
          <w:szCs w:val="28"/>
          <w:lang w:eastAsia="zh-CN"/>
        </w:rPr>
        <w:t>任组长，</w:t>
      </w:r>
      <w:r>
        <w:rPr>
          <w:rFonts w:hint="eastAsia" w:ascii="仿宋" w:hAnsi="仿宋" w:eastAsia="仿宋" w:cs="仿宋"/>
          <w:sz w:val="28"/>
          <w:szCs w:val="28"/>
          <w:lang w:val="en-US" w:eastAsia="zh-CN"/>
        </w:rPr>
        <w:t>副</w:t>
      </w:r>
      <w:r>
        <w:rPr>
          <w:rFonts w:hint="eastAsia" w:ascii="仿宋" w:hAnsi="仿宋" w:eastAsia="仿宋" w:cs="仿宋"/>
          <w:sz w:val="28"/>
          <w:szCs w:val="28"/>
          <w:lang w:eastAsia="zh-CN"/>
        </w:rPr>
        <w:t>总经理董进军任副组长，成员由各车间负责人、技术人员组成。公司环境应急预案编制小组积极组织开展环境突发事件应急预案的编制工作，通过对公司现场勘察及相关资料的收集整理分析，依据《江苏省突发环境事件应急预案编制导则》(DB32/T3795—2020)、《江苏正红彩印有限公司环境风险评估报告》，编制完成了本预案。</w:t>
      </w:r>
    </w:p>
    <w:p w14:paraId="427FE858">
      <w:pPr>
        <w:pStyle w:val="5"/>
        <w:keepNext/>
        <w:keepLines/>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28"/>
          <w:szCs w:val="28"/>
          <w:lang w:eastAsia="zh-CN"/>
        </w:rPr>
      </w:pPr>
      <w:bookmarkStart w:id="190" w:name="_Toc45390892"/>
      <w:bookmarkStart w:id="191" w:name="_Toc54267691"/>
      <w:bookmarkStart w:id="192" w:name="_Toc64468311"/>
      <w:bookmarkStart w:id="193" w:name="_Toc52140559"/>
      <w:bookmarkStart w:id="194" w:name="_Toc54268421"/>
      <w:bookmarkStart w:id="195" w:name="_Toc16012"/>
      <w:bookmarkStart w:id="196" w:name="_Toc54980295"/>
      <w:bookmarkStart w:id="197" w:name="_Toc73915844"/>
      <w:bookmarkStart w:id="198" w:name="_Toc54268558"/>
      <w:bookmarkStart w:id="199" w:name="_Toc75109566"/>
      <w:bookmarkStart w:id="200" w:name="_Toc75641337"/>
      <w:bookmarkStart w:id="201" w:name="_Toc65100948"/>
      <w:r>
        <w:rPr>
          <w:rFonts w:hint="eastAsia" w:ascii="仿宋" w:hAnsi="仿宋" w:eastAsia="仿宋" w:cs="仿宋"/>
          <w:sz w:val="28"/>
          <w:szCs w:val="28"/>
          <w:lang w:eastAsia="zh-CN"/>
        </w:rPr>
        <w:t>1.5.2 编制工作程序</w:t>
      </w:r>
      <w:bookmarkEnd w:id="190"/>
      <w:bookmarkEnd w:id="191"/>
      <w:bookmarkEnd w:id="192"/>
      <w:bookmarkEnd w:id="193"/>
      <w:bookmarkEnd w:id="194"/>
      <w:bookmarkEnd w:id="195"/>
      <w:bookmarkEnd w:id="196"/>
      <w:bookmarkEnd w:id="197"/>
      <w:bookmarkEnd w:id="198"/>
      <w:bookmarkEnd w:id="199"/>
      <w:bookmarkEnd w:id="200"/>
      <w:bookmarkEnd w:id="201"/>
    </w:p>
    <w:p w14:paraId="335CBDDF">
      <w:pPr>
        <w:autoSpaceDE/>
        <w:autoSpaceDN/>
        <w:spacing w:line="360" w:lineRule="auto"/>
        <w:ind w:firstLine="560" w:firstLineChars="200"/>
        <w:jc w:val="both"/>
        <w:rPr>
          <w:rFonts w:cs="Times New Roman"/>
          <w:color w:val="000000"/>
          <w:kern w:val="2"/>
          <w:sz w:val="24"/>
          <w:szCs w:val="24"/>
          <w:lang w:eastAsia="zh-CN" w:bidi="ar-SA"/>
        </w:rPr>
      </w:pPr>
      <w:r>
        <w:rPr>
          <w:rFonts w:hint="eastAsia" w:ascii="仿宋" w:hAnsi="仿宋" w:eastAsia="仿宋" w:cs="仿宋"/>
          <w:sz w:val="28"/>
          <w:szCs w:val="28"/>
          <w:lang w:eastAsia="zh-CN"/>
        </w:rPr>
        <w:t>预案编制工作程序见图1.5-</w:t>
      </w:r>
      <w:r>
        <w:rPr>
          <w:rFonts w:hint="eastAsia" w:ascii="仿宋" w:hAnsi="仿宋" w:eastAsia="仿宋" w:cs="仿宋"/>
          <w:sz w:val="28"/>
          <w:szCs w:val="28"/>
          <w:lang w:val="en-US" w:eastAsia="zh-CN"/>
        </w:rPr>
        <w:t>1。</w:t>
      </w:r>
    </w:p>
    <w:p w14:paraId="3A8F9F30">
      <w:pPr>
        <w:pageBreakBefore w:val="0"/>
        <w:widowControl w:val="0"/>
        <w:kinsoku/>
        <w:wordWrap/>
        <w:overflowPunct/>
        <w:topLinePunct w:val="0"/>
        <w:autoSpaceDE w:val="0"/>
        <w:autoSpaceDN w:val="0"/>
        <w:bidi w:val="0"/>
        <w:adjustRightInd w:val="0"/>
        <w:snapToGrid w:val="0"/>
        <w:spacing w:before="60" w:beforeLines="25" w:line="240" w:lineRule="auto"/>
        <w:textAlignment w:val="auto"/>
        <w:rPr>
          <w:sz w:val="20"/>
          <w:lang w:eastAsia="zh-CN"/>
        </w:rPr>
      </w:pPr>
      <w:bookmarkStart w:id="202" w:name="_Toc15337"/>
      <w:bookmarkStart w:id="203" w:name="_Toc6546"/>
      <w:bookmarkStart w:id="204" w:name="_Toc7892"/>
      <w:r>
        <w:rPr>
          <w:sz w:val="20"/>
          <w:lang w:eastAsia="zh-CN" w:bidi="ar-SA"/>
        </w:rPr>
        <w:drawing>
          <wp:inline distT="0" distB="0" distL="0" distR="0">
            <wp:extent cx="5353050" cy="4255135"/>
            <wp:effectExtent l="0" t="0" r="0" b="12065"/>
            <wp:docPr id="3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jpeg"/>
                    <pic:cNvPicPr>
                      <a:picLocks noChangeAspect="1"/>
                    </pic:cNvPicPr>
                  </pic:nvPicPr>
                  <pic:blipFill>
                    <a:blip r:embed="rId11" cstate="print"/>
                    <a:stretch>
                      <a:fillRect/>
                    </a:stretch>
                  </pic:blipFill>
                  <pic:spPr>
                    <a:xfrm>
                      <a:off x="0" y="0"/>
                      <a:ext cx="5353050" cy="4255135"/>
                    </a:xfrm>
                    <a:prstGeom prst="rect">
                      <a:avLst/>
                    </a:prstGeom>
                  </pic:spPr>
                </pic:pic>
              </a:graphicData>
            </a:graphic>
          </wp:inline>
        </w:drawing>
      </w:r>
      <w:bookmarkEnd w:id="202"/>
      <w:bookmarkEnd w:id="203"/>
      <w:bookmarkEnd w:id="204"/>
    </w:p>
    <w:p w14:paraId="1A883C97">
      <w:pPr>
        <w:pStyle w:val="41"/>
        <w:pageBreakBefore w:val="0"/>
        <w:kinsoku/>
        <w:wordWrap/>
        <w:overflowPunct/>
        <w:topLinePunct w:val="0"/>
        <w:bidi w:val="0"/>
        <w:spacing w:before="120" w:beforeLines="50" w:line="240" w:lineRule="auto"/>
        <w:ind w:firstLine="0" w:firstLineChars="0"/>
        <w:jc w:val="center"/>
        <w:textAlignment w:val="auto"/>
        <w:rPr>
          <w:rFonts w:hint="eastAsia" w:ascii="仿宋" w:hAnsi="仿宋" w:eastAsia="仿宋" w:cs="仿宋"/>
          <w:b/>
          <w:sz w:val="28"/>
          <w:szCs w:val="28"/>
          <w:lang w:eastAsia="zh-CN"/>
        </w:rPr>
      </w:pPr>
      <w:r>
        <w:rPr>
          <w:rFonts w:hint="eastAsia" w:ascii="仿宋" w:hAnsi="仿宋" w:eastAsia="仿宋" w:cs="仿宋"/>
          <w:b/>
          <w:sz w:val="28"/>
          <w:szCs w:val="28"/>
          <w:lang w:eastAsia="zh-CN"/>
        </w:rPr>
        <w:t>图 1.5-1 预案编制工作程序图</w:t>
      </w:r>
    </w:p>
    <w:p w14:paraId="6905EB52">
      <w:pPr>
        <w:pStyle w:val="4"/>
        <w:keepNext/>
        <w:keepLines/>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sz w:val="28"/>
          <w:szCs w:val="28"/>
          <w:lang w:eastAsia="zh-CN"/>
        </w:rPr>
      </w:pPr>
      <w:bookmarkStart w:id="205" w:name="_Toc54268422"/>
      <w:bookmarkStart w:id="206" w:name="_Toc7076"/>
      <w:bookmarkStart w:id="207" w:name="_Toc45390893"/>
      <w:bookmarkStart w:id="208" w:name="_Toc54267692"/>
      <w:r>
        <w:rPr>
          <w:rFonts w:hint="eastAsia" w:ascii="仿宋" w:hAnsi="仿宋" w:eastAsia="仿宋" w:cs="仿宋"/>
          <w:sz w:val="28"/>
          <w:szCs w:val="28"/>
          <w:lang w:eastAsia="zh-CN"/>
        </w:rPr>
        <w:t>1.6 工作原则</w:t>
      </w:r>
      <w:bookmarkEnd w:id="205"/>
      <w:bookmarkEnd w:id="206"/>
      <w:bookmarkEnd w:id="207"/>
      <w:bookmarkEnd w:id="208"/>
      <w:bookmarkStart w:id="209" w:name="5.1.1.3__适用范围"/>
      <w:bookmarkEnd w:id="209"/>
    </w:p>
    <w:p w14:paraId="23C74586">
      <w:pPr>
        <w:keepNext w:val="0"/>
        <w:keepLines w:val="0"/>
        <w:pageBreakBefore w:val="0"/>
        <w:widowControl w:val="0"/>
        <w:kinsoku/>
        <w:wordWrap/>
        <w:overflowPunct/>
        <w:topLinePunct w:val="0"/>
        <w:autoSpaceDE/>
        <w:autoSpaceDN/>
        <w:bidi w:val="0"/>
        <w:adjustRightInd/>
        <w:snapToGrid/>
        <w:spacing w:line="300" w:lineRule="auto"/>
        <w:ind w:firstLine="560" w:firstLineChars="200"/>
        <w:jc w:val="both"/>
        <w:textAlignment w:val="auto"/>
        <w:rPr>
          <w:rFonts w:hint="eastAsia" w:ascii="仿宋" w:hAnsi="仿宋" w:eastAsia="仿宋" w:cs="仿宋"/>
          <w:color w:val="000000"/>
          <w:kern w:val="2"/>
          <w:sz w:val="28"/>
          <w:szCs w:val="28"/>
          <w:lang w:eastAsia="zh-CN" w:bidi="ar-SA"/>
        </w:rPr>
      </w:pPr>
      <w:r>
        <w:rPr>
          <w:rFonts w:hint="eastAsia" w:ascii="仿宋" w:hAnsi="仿宋" w:eastAsia="仿宋" w:cs="仿宋"/>
          <w:color w:val="000000"/>
          <w:kern w:val="2"/>
          <w:sz w:val="28"/>
          <w:szCs w:val="28"/>
          <w:lang w:eastAsia="zh-CN" w:bidi="ar-SA"/>
        </w:rPr>
        <w:t>（1）坚持以人为本。把保障公众健康和生命安全作为应对突发环境事件的首要任务。凡是可能造成人员伤亡的突发环境事件发生前，要及时采取人员避险措施；突发环境事件发生后，首先开展抢救人员和控制事件扩大的紧急行动；要加强抢险救援人员的自身安全防护，最大程度地避免和减少环境污染和生态破坏突发事件造成的危害，保护人民群众生命财产安全，维护社会稳定。</w:t>
      </w:r>
    </w:p>
    <w:p w14:paraId="5A7083BA">
      <w:pPr>
        <w:keepNext w:val="0"/>
        <w:keepLines w:val="0"/>
        <w:pageBreakBefore w:val="0"/>
        <w:widowControl w:val="0"/>
        <w:kinsoku/>
        <w:wordWrap/>
        <w:overflowPunct/>
        <w:topLinePunct w:val="0"/>
        <w:autoSpaceDE/>
        <w:autoSpaceDN/>
        <w:bidi w:val="0"/>
        <w:adjustRightInd/>
        <w:snapToGrid/>
        <w:spacing w:line="300" w:lineRule="auto"/>
        <w:ind w:firstLine="560" w:firstLineChars="200"/>
        <w:jc w:val="both"/>
        <w:textAlignment w:val="auto"/>
        <w:rPr>
          <w:rFonts w:hint="eastAsia" w:ascii="仿宋" w:hAnsi="仿宋" w:eastAsia="仿宋" w:cs="仿宋"/>
          <w:color w:val="000000"/>
          <w:kern w:val="2"/>
          <w:sz w:val="28"/>
          <w:szCs w:val="28"/>
          <w:lang w:eastAsia="zh-CN" w:bidi="ar-SA"/>
        </w:rPr>
      </w:pPr>
      <w:r>
        <w:rPr>
          <w:rFonts w:hint="eastAsia" w:ascii="仿宋" w:hAnsi="仿宋" w:eastAsia="仿宋" w:cs="仿宋"/>
          <w:color w:val="000000"/>
          <w:kern w:val="2"/>
          <w:sz w:val="28"/>
          <w:szCs w:val="28"/>
          <w:lang w:eastAsia="zh-CN" w:bidi="ar-SA"/>
        </w:rPr>
        <w:t>（2）坚持预防为主。加强对突发环境事件的监测、监控并实施监督管理，建立环境污染和生态破坏事故风险防范体系，积极预防、及时控制、消除隐患，提高环境事件防范和处理能力，尽可能地避免或减少突发环境事件的发生，消除或减轻突发环境事件造成的中长期影响。</w:t>
      </w:r>
    </w:p>
    <w:p w14:paraId="4F176C56">
      <w:pPr>
        <w:keepNext w:val="0"/>
        <w:keepLines w:val="0"/>
        <w:pageBreakBefore w:val="0"/>
        <w:widowControl w:val="0"/>
        <w:kinsoku/>
        <w:wordWrap/>
        <w:overflowPunct/>
        <w:topLinePunct w:val="0"/>
        <w:autoSpaceDE/>
        <w:autoSpaceDN/>
        <w:bidi w:val="0"/>
        <w:adjustRightInd/>
        <w:snapToGrid/>
        <w:spacing w:line="300" w:lineRule="auto"/>
        <w:ind w:firstLine="560" w:firstLineChars="200"/>
        <w:jc w:val="both"/>
        <w:textAlignment w:val="auto"/>
        <w:rPr>
          <w:rFonts w:hint="eastAsia" w:ascii="仿宋" w:hAnsi="仿宋" w:eastAsia="仿宋" w:cs="仿宋"/>
          <w:color w:val="000000"/>
          <w:kern w:val="2"/>
          <w:sz w:val="28"/>
          <w:szCs w:val="28"/>
          <w:lang w:eastAsia="zh-CN" w:bidi="ar-SA"/>
        </w:rPr>
      </w:pPr>
      <w:r>
        <w:rPr>
          <w:rFonts w:hint="eastAsia" w:ascii="仿宋" w:hAnsi="仿宋" w:eastAsia="仿宋" w:cs="仿宋"/>
          <w:color w:val="000000"/>
          <w:kern w:val="2"/>
          <w:sz w:val="28"/>
          <w:szCs w:val="28"/>
          <w:lang w:eastAsia="zh-CN" w:bidi="ar-SA"/>
        </w:rPr>
        <w:t>（3）坚持平战结合。积极做好应对突发环境事件的思想准备、物资准备、技术准备、工作准备。加强培训演练，充分利用现有专业环境应急救援力量，发挥专家的作用，整合环境监测网络，引导、鼓励实现一专多能，发挥经过专门培训的环境应急救援力量的作用。加强宣传和教育工作，提高公众自我防范、自救互助等能力。有序组织和动员社会力量参与突发环境事件的应急处置工作。</w:t>
      </w:r>
    </w:p>
    <w:p w14:paraId="6F815503">
      <w:pPr>
        <w:keepNext w:val="0"/>
        <w:keepLines w:val="0"/>
        <w:pageBreakBefore w:val="0"/>
        <w:widowControl w:val="0"/>
        <w:kinsoku/>
        <w:wordWrap/>
        <w:overflowPunct/>
        <w:topLinePunct w:val="0"/>
        <w:autoSpaceDE/>
        <w:autoSpaceDN/>
        <w:bidi w:val="0"/>
        <w:adjustRightInd/>
        <w:snapToGrid/>
        <w:spacing w:line="300" w:lineRule="auto"/>
        <w:ind w:firstLine="560" w:firstLineChars="200"/>
        <w:jc w:val="both"/>
        <w:textAlignment w:val="auto"/>
        <w:rPr>
          <w:rFonts w:hint="eastAsia" w:ascii="仿宋" w:hAnsi="仿宋" w:eastAsia="仿宋" w:cs="仿宋"/>
          <w:color w:val="000000"/>
          <w:kern w:val="2"/>
          <w:sz w:val="28"/>
          <w:szCs w:val="28"/>
          <w:lang w:eastAsia="zh-CN" w:bidi="ar-SA"/>
        </w:rPr>
      </w:pPr>
      <w:r>
        <w:rPr>
          <w:rFonts w:hint="eastAsia" w:ascii="仿宋" w:hAnsi="仿宋" w:eastAsia="仿宋" w:cs="仿宋"/>
          <w:color w:val="000000"/>
          <w:kern w:val="2"/>
          <w:sz w:val="28"/>
          <w:szCs w:val="28"/>
          <w:lang w:eastAsia="zh-CN" w:bidi="ar-SA"/>
        </w:rPr>
        <w:t>（4）坚持分类管理。针对各类突发环境污染事件的扩散特点及可能影响的范围和程度，实行分类管理、分级响应，充分发挥部门专业优势和职能作用，通过采取相应措施，使突发环境事件造成的危害范围和社会影响减小到最低程度。</w:t>
      </w:r>
    </w:p>
    <w:p w14:paraId="2DC6914A">
      <w:pPr>
        <w:keepNext w:val="0"/>
        <w:keepLines w:val="0"/>
        <w:pageBreakBefore w:val="0"/>
        <w:widowControl w:val="0"/>
        <w:kinsoku/>
        <w:wordWrap/>
        <w:overflowPunct/>
        <w:topLinePunct w:val="0"/>
        <w:autoSpaceDE/>
        <w:autoSpaceDN/>
        <w:bidi w:val="0"/>
        <w:adjustRightInd/>
        <w:snapToGrid/>
        <w:spacing w:line="300" w:lineRule="auto"/>
        <w:ind w:firstLine="560" w:firstLineChars="200"/>
        <w:jc w:val="both"/>
        <w:textAlignment w:val="auto"/>
        <w:rPr>
          <w:rFonts w:hint="eastAsia" w:ascii="仿宋" w:hAnsi="仿宋" w:eastAsia="仿宋" w:cs="仿宋"/>
          <w:color w:val="000000"/>
          <w:kern w:val="2"/>
          <w:sz w:val="28"/>
          <w:szCs w:val="28"/>
          <w:lang w:eastAsia="zh-CN" w:bidi="ar-SA"/>
        </w:rPr>
      </w:pPr>
      <w:r>
        <w:rPr>
          <w:rFonts w:hint="eastAsia" w:ascii="仿宋" w:hAnsi="仿宋" w:eastAsia="仿宋" w:cs="仿宋"/>
          <w:color w:val="000000"/>
          <w:kern w:val="2"/>
          <w:sz w:val="28"/>
          <w:szCs w:val="28"/>
          <w:lang w:eastAsia="zh-CN" w:bidi="ar-SA"/>
        </w:rPr>
        <w:t>（5）提高公众能力。针对各类突发环境污染事件的起因、对策，开展相关讲座，增加公众的环保防护措施及能力，有效减少环境事件对人身的危害。</w:t>
      </w:r>
    </w:p>
    <w:p w14:paraId="28E99621">
      <w:pPr>
        <w:keepNext w:val="0"/>
        <w:keepLines w:val="0"/>
        <w:pageBreakBefore w:val="0"/>
        <w:widowControl w:val="0"/>
        <w:kinsoku/>
        <w:wordWrap/>
        <w:overflowPunct/>
        <w:topLinePunct w:val="0"/>
        <w:autoSpaceDE/>
        <w:autoSpaceDN/>
        <w:bidi w:val="0"/>
        <w:adjustRightInd/>
        <w:snapToGrid/>
        <w:spacing w:line="300" w:lineRule="auto"/>
        <w:ind w:firstLine="560" w:firstLineChars="200"/>
        <w:jc w:val="both"/>
        <w:textAlignment w:val="auto"/>
        <w:rPr>
          <w:rFonts w:hint="eastAsia" w:ascii="仿宋" w:hAnsi="仿宋" w:eastAsia="仿宋" w:cs="仿宋"/>
          <w:color w:val="000000"/>
          <w:kern w:val="2"/>
          <w:sz w:val="28"/>
          <w:szCs w:val="28"/>
          <w:lang w:eastAsia="zh-CN" w:bidi="ar-SA"/>
        </w:rPr>
      </w:pPr>
    </w:p>
    <w:p w14:paraId="0D4DB4BD">
      <w:pPr>
        <w:keepNext w:val="0"/>
        <w:keepLines w:val="0"/>
        <w:pageBreakBefore w:val="0"/>
        <w:widowControl w:val="0"/>
        <w:kinsoku/>
        <w:wordWrap/>
        <w:overflowPunct/>
        <w:topLinePunct w:val="0"/>
        <w:autoSpaceDE/>
        <w:autoSpaceDN/>
        <w:bidi w:val="0"/>
        <w:adjustRightInd/>
        <w:snapToGrid/>
        <w:spacing w:line="300" w:lineRule="auto"/>
        <w:ind w:firstLine="560" w:firstLineChars="200"/>
        <w:jc w:val="both"/>
        <w:textAlignment w:val="auto"/>
        <w:rPr>
          <w:rFonts w:hint="eastAsia" w:ascii="仿宋" w:hAnsi="仿宋" w:eastAsia="仿宋" w:cs="仿宋"/>
          <w:color w:val="000000"/>
          <w:kern w:val="2"/>
          <w:sz w:val="28"/>
          <w:szCs w:val="28"/>
          <w:lang w:eastAsia="zh-CN" w:bidi="ar-SA"/>
        </w:rPr>
      </w:pPr>
    </w:p>
    <w:p w14:paraId="4EAD8598">
      <w:pPr>
        <w:keepNext w:val="0"/>
        <w:keepLines w:val="0"/>
        <w:pageBreakBefore w:val="0"/>
        <w:widowControl w:val="0"/>
        <w:kinsoku/>
        <w:wordWrap/>
        <w:overflowPunct/>
        <w:topLinePunct w:val="0"/>
        <w:autoSpaceDE/>
        <w:autoSpaceDN/>
        <w:bidi w:val="0"/>
        <w:adjustRightInd/>
        <w:snapToGrid/>
        <w:spacing w:line="300" w:lineRule="auto"/>
        <w:ind w:firstLine="560" w:firstLineChars="200"/>
        <w:jc w:val="both"/>
        <w:textAlignment w:val="auto"/>
        <w:rPr>
          <w:rFonts w:hint="eastAsia" w:ascii="仿宋" w:hAnsi="仿宋" w:eastAsia="仿宋" w:cs="仿宋"/>
          <w:color w:val="000000"/>
          <w:kern w:val="2"/>
          <w:sz w:val="28"/>
          <w:szCs w:val="28"/>
          <w:lang w:eastAsia="zh-CN" w:bidi="ar-SA"/>
        </w:rPr>
      </w:pPr>
    </w:p>
    <w:p w14:paraId="204B8807">
      <w:pPr>
        <w:keepNext w:val="0"/>
        <w:keepLines w:val="0"/>
        <w:pageBreakBefore w:val="0"/>
        <w:widowControl w:val="0"/>
        <w:kinsoku/>
        <w:wordWrap/>
        <w:overflowPunct/>
        <w:topLinePunct w:val="0"/>
        <w:autoSpaceDE/>
        <w:autoSpaceDN/>
        <w:bidi w:val="0"/>
        <w:adjustRightInd/>
        <w:snapToGrid/>
        <w:spacing w:line="300" w:lineRule="auto"/>
        <w:ind w:firstLine="560" w:firstLineChars="200"/>
        <w:jc w:val="both"/>
        <w:textAlignment w:val="auto"/>
        <w:rPr>
          <w:rFonts w:hint="eastAsia" w:ascii="仿宋" w:hAnsi="仿宋" w:eastAsia="仿宋" w:cs="仿宋"/>
          <w:color w:val="000000"/>
          <w:kern w:val="2"/>
          <w:sz w:val="28"/>
          <w:szCs w:val="28"/>
          <w:lang w:eastAsia="zh-CN" w:bidi="ar-SA"/>
        </w:rPr>
      </w:pPr>
    </w:p>
    <w:p w14:paraId="01F32175">
      <w:pPr>
        <w:keepNext w:val="0"/>
        <w:keepLines w:val="0"/>
        <w:pageBreakBefore w:val="0"/>
        <w:widowControl w:val="0"/>
        <w:kinsoku/>
        <w:wordWrap/>
        <w:overflowPunct/>
        <w:topLinePunct w:val="0"/>
        <w:autoSpaceDE/>
        <w:autoSpaceDN/>
        <w:bidi w:val="0"/>
        <w:adjustRightInd/>
        <w:snapToGrid/>
        <w:spacing w:line="300" w:lineRule="auto"/>
        <w:ind w:firstLine="560" w:firstLineChars="200"/>
        <w:jc w:val="both"/>
        <w:textAlignment w:val="auto"/>
        <w:rPr>
          <w:rFonts w:hint="eastAsia" w:ascii="仿宋" w:hAnsi="仿宋" w:eastAsia="仿宋" w:cs="仿宋"/>
          <w:color w:val="000000"/>
          <w:kern w:val="2"/>
          <w:sz w:val="28"/>
          <w:szCs w:val="28"/>
          <w:lang w:eastAsia="zh-CN" w:bidi="ar-SA"/>
        </w:rPr>
      </w:pPr>
    </w:p>
    <w:p w14:paraId="2E4BE607">
      <w:pPr>
        <w:autoSpaceDE/>
        <w:autoSpaceDN/>
        <w:spacing w:line="380" w:lineRule="exact"/>
        <w:jc w:val="both"/>
        <w:rPr>
          <w:rFonts w:cs="Times New Roman"/>
          <w:kern w:val="2"/>
          <w:sz w:val="21"/>
          <w:szCs w:val="21"/>
          <w:lang w:eastAsia="zh-CN" w:bidi="ar-SA"/>
        </w:rPr>
      </w:pPr>
    </w:p>
    <w:sectPr>
      <w:headerReference r:id="rId8" w:type="default"/>
      <w:footerReference r:id="rId9" w:type="default"/>
      <w:pgSz w:w="11905" w:h="16838"/>
      <w:pgMar w:top="1440" w:right="1440" w:bottom="1440" w:left="1440" w:header="851" w:footer="992" w:gutter="0"/>
      <w:pgBorders>
        <w:top w:val="none" w:sz="0" w:space="0"/>
        <w:left w:val="none" w:sz="0" w:space="0"/>
        <w:bottom w:val="none" w:sz="0" w:space="0"/>
        <w:right w:val="none" w:sz="0" w:space="0"/>
      </w:pgBorders>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雅黑宋体">
    <w:altName w:val="宋体"/>
    <w:panose1 w:val="00000000000000000000"/>
    <w:charset w:val="86"/>
    <w:family w:val="auto"/>
    <w:pitch w:val="default"/>
    <w:sig w:usb0="00000000" w:usb1="0000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C9C23">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C5265">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812D6">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23170">
    <w:pPr>
      <w:pStyle w:val="20"/>
    </w:pPr>
    <w:r>
      <w:rPr>
        <w:sz w:val="18"/>
      </w:rPr>
      <w:pict>
        <v:shape id="_x0000_s5126" o:spid="_x0000_s5126"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78B35ADA">
                <w:pPr>
                  <w:pStyle w:val="20"/>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40C62">
    <w:pPr>
      <w:pStyle w:val="20"/>
    </w:pPr>
    <w:r>
      <w:rPr>
        <w:sz w:val="18"/>
      </w:rPr>
      <w:pict>
        <v:shape id="_x0000_s5122" o:spid="_x0000_s512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8BD30B5">
                <w:pPr>
                  <w:pStyle w:val="20"/>
                </w:pPr>
                <w:r>
                  <w:fldChar w:fldCharType="begin"/>
                </w:r>
                <w:r>
                  <w:instrText xml:space="preserve"> PAGE  \* MERGEFORMAT </w:instrText>
                </w:r>
                <w:r>
                  <w:fldChar w:fldCharType="separate"/>
                </w:r>
                <w:r>
                  <w:t>37</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AC554">
    <w:pPr>
      <w:keepNext w:val="0"/>
      <w:keepLines w:val="0"/>
      <w:pageBreakBefore w:val="0"/>
      <w:widowControl w:val="0"/>
      <w:pBdr>
        <w:bottom w:val="single" w:color="auto" w:sz="4" w:space="0"/>
      </w:pBdr>
      <w:kinsoku/>
      <w:wordWrap/>
      <w:overflowPunct/>
      <w:topLinePunct w:val="0"/>
      <w:autoSpaceDE w:val="0"/>
      <w:autoSpaceDN w:val="0"/>
      <w:bidi w:val="0"/>
      <w:adjustRightInd w:val="0"/>
      <w:snapToGrid w:val="0"/>
      <w:spacing w:before="120" w:beforeLines="50" w:line="300" w:lineRule="auto"/>
      <w:jc w:val="center"/>
      <w:textAlignment w:val="auto"/>
    </w:pPr>
    <w:r>
      <w:rPr>
        <w:rFonts w:hint="eastAsia" w:ascii="仿宋" w:hAnsi="仿宋" w:eastAsia="仿宋" w:cs="仿宋"/>
        <w:b w:val="0"/>
        <w:bCs/>
        <w:color w:val="auto"/>
        <w:sz w:val="21"/>
        <w:szCs w:val="21"/>
        <w:lang w:val="en-US" w:eastAsia="zh-CN"/>
      </w:rPr>
      <w:t>江苏正红彩印有限公司</w:t>
    </w:r>
    <w:r>
      <w:rPr>
        <w:rFonts w:hint="eastAsia" w:ascii="仿宋" w:hAnsi="仿宋" w:eastAsia="仿宋" w:cs="仿宋"/>
        <w:b w:val="0"/>
        <w:bCs/>
        <w:sz w:val="21"/>
        <w:szCs w:val="21"/>
        <w:lang w:eastAsia="zh-CN"/>
      </w:rPr>
      <w:t>突发环境事件应急预案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4866A">
    <w:pPr>
      <w:keepNext w:val="0"/>
      <w:keepLines w:val="0"/>
      <w:pageBreakBefore w:val="0"/>
      <w:widowControl w:val="0"/>
      <w:pBdr>
        <w:bottom w:val="single" w:color="auto" w:sz="4" w:space="0"/>
      </w:pBdr>
      <w:kinsoku/>
      <w:wordWrap/>
      <w:overflowPunct/>
      <w:topLinePunct w:val="0"/>
      <w:autoSpaceDE w:val="0"/>
      <w:autoSpaceDN w:val="0"/>
      <w:bidi w:val="0"/>
      <w:adjustRightInd w:val="0"/>
      <w:snapToGrid w:val="0"/>
      <w:spacing w:before="120" w:beforeLines="50" w:line="300" w:lineRule="auto"/>
      <w:jc w:val="center"/>
      <w:textAlignment w:val="auto"/>
    </w:pPr>
    <w:r>
      <w:rPr>
        <w:rFonts w:hint="eastAsia" w:ascii="仿宋" w:hAnsi="仿宋" w:eastAsia="仿宋" w:cs="仿宋"/>
        <w:b w:val="0"/>
        <w:bCs/>
        <w:color w:val="auto"/>
        <w:sz w:val="21"/>
        <w:szCs w:val="21"/>
        <w:lang w:val="en-US" w:eastAsia="zh-CN"/>
      </w:rPr>
      <w:t>江苏正红彩印有限公司</w:t>
    </w:r>
    <w:r>
      <w:rPr>
        <w:rFonts w:hint="eastAsia" w:ascii="仿宋" w:hAnsi="仿宋" w:eastAsia="仿宋" w:cs="仿宋"/>
        <w:b w:val="0"/>
        <w:bCs/>
        <w:sz w:val="21"/>
        <w:szCs w:val="21"/>
        <w:lang w:eastAsia="zh-CN"/>
      </w:rPr>
      <w:t>突发环境事件应急预案</w:t>
    </w:r>
  </w:p>
  <w:p w14:paraId="2A9E5DCB">
    <w:pPr>
      <w:pStyle w:val="11"/>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773927"/>
    <w:multiLevelType w:val="singleLevel"/>
    <w:tmpl w:val="A3773927"/>
    <w:lvl w:ilvl="0" w:tentative="0">
      <w:start w:val="1"/>
      <w:numFmt w:val="bullet"/>
      <w:pStyle w:val="16"/>
      <w:lvlText w:val=""/>
      <w:lvlJc w:val="left"/>
      <w:pPr>
        <w:tabs>
          <w:tab w:val="left" w:pos="2040"/>
        </w:tabs>
        <w:ind w:left="2040" w:hanging="360"/>
      </w:pPr>
      <w:rPr>
        <w:rFonts w:hint="default" w:ascii="Wingdings" w:hAnsi="Wingdings"/>
      </w:rPr>
    </w:lvl>
  </w:abstractNum>
  <w:abstractNum w:abstractNumId="1">
    <w:nsid w:val="2B7E3899"/>
    <w:multiLevelType w:val="multilevel"/>
    <w:tmpl w:val="2B7E3899"/>
    <w:lvl w:ilvl="0" w:tentative="0">
      <w:start w:val="1"/>
      <w:numFmt w:val="lowerLetter"/>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pStyle w:val="55"/>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55A56D25"/>
    <w:multiLevelType w:val="multilevel"/>
    <w:tmpl w:val="55A56D25"/>
    <w:lvl w:ilvl="0" w:tentative="0">
      <w:start w:val="1"/>
      <w:numFmt w:val="decimal"/>
      <w:pStyle w:val="8"/>
      <w:suff w:val="nothing"/>
      <w:lvlText w:val="（%1）"/>
      <w:lvlJc w:val="left"/>
      <w:pPr>
        <w:ind w:left="0" w:firstLine="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586436EA"/>
    <w:multiLevelType w:val="multilevel"/>
    <w:tmpl w:val="586436EA"/>
    <w:lvl w:ilvl="0" w:tentative="0">
      <w:start w:val="1"/>
      <w:numFmt w:val="decimal"/>
      <w:lvlText w:val="%1)"/>
      <w:lvlJc w:val="left"/>
      <w:pPr>
        <w:tabs>
          <w:tab w:val="left" w:pos="704"/>
        </w:tabs>
        <w:ind w:left="704" w:hanging="420"/>
      </w:pPr>
      <w:rPr>
        <w:rFonts w:hint="default" w:ascii="仿宋" w:hAnsi="仿宋" w:eastAsia="仿宋" w:cs="仿宋"/>
        <w:color w:val="auto"/>
        <w:sz w:val="28"/>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20"/>
  <w:drawingGridHorizontalSpacing w:val="220"/>
  <w:drawingGridVerticalSpacing w:val="99999990"/>
  <w:displayHorizontalDrawingGridEvery w:val="1"/>
  <w:displayVerticalDrawingGridEvery w:val="1"/>
  <w:noPunctuationKerning w:val="1"/>
  <w:characterSpacingControl w:val="doNotCompress"/>
  <w:hdrShapeDefaults>
    <o:shapelayout v:ext="edit">
      <o:idmap v:ext="edit" data="5"/>
    </o:shapelayout>
  </w:hdrShapeDefaults>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ZmQ2NDA4MTU3MDA0NGU4MzQ2MDlkYmI3MzNjNThjMGUifQ=="/>
  </w:docVars>
  <w:rsids>
    <w:rsidRoot w:val="00793ED1"/>
    <w:rsid w:val="00000217"/>
    <w:rsid w:val="00000AC2"/>
    <w:rsid w:val="00000B7A"/>
    <w:rsid w:val="00000B92"/>
    <w:rsid w:val="00000DA3"/>
    <w:rsid w:val="0000134E"/>
    <w:rsid w:val="000013E5"/>
    <w:rsid w:val="00001556"/>
    <w:rsid w:val="00002981"/>
    <w:rsid w:val="000029A1"/>
    <w:rsid w:val="00002CCB"/>
    <w:rsid w:val="00003098"/>
    <w:rsid w:val="000031AE"/>
    <w:rsid w:val="000034F0"/>
    <w:rsid w:val="00003A2B"/>
    <w:rsid w:val="00003FDE"/>
    <w:rsid w:val="0000429B"/>
    <w:rsid w:val="000042CA"/>
    <w:rsid w:val="000043BA"/>
    <w:rsid w:val="00004DE3"/>
    <w:rsid w:val="00004FB7"/>
    <w:rsid w:val="0000524F"/>
    <w:rsid w:val="000053D2"/>
    <w:rsid w:val="000054E8"/>
    <w:rsid w:val="0000566A"/>
    <w:rsid w:val="0000583B"/>
    <w:rsid w:val="00005CF5"/>
    <w:rsid w:val="0000608C"/>
    <w:rsid w:val="000060FB"/>
    <w:rsid w:val="000062EC"/>
    <w:rsid w:val="0000642C"/>
    <w:rsid w:val="0000649A"/>
    <w:rsid w:val="00006781"/>
    <w:rsid w:val="00007489"/>
    <w:rsid w:val="00007561"/>
    <w:rsid w:val="000075A1"/>
    <w:rsid w:val="0000775A"/>
    <w:rsid w:val="000079D6"/>
    <w:rsid w:val="00007D0F"/>
    <w:rsid w:val="0001043F"/>
    <w:rsid w:val="00010773"/>
    <w:rsid w:val="00010AF2"/>
    <w:rsid w:val="0001120C"/>
    <w:rsid w:val="00013043"/>
    <w:rsid w:val="00013198"/>
    <w:rsid w:val="00013376"/>
    <w:rsid w:val="00013A23"/>
    <w:rsid w:val="00014443"/>
    <w:rsid w:val="0001457E"/>
    <w:rsid w:val="0001474E"/>
    <w:rsid w:val="000152DB"/>
    <w:rsid w:val="000155AB"/>
    <w:rsid w:val="00015CBF"/>
    <w:rsid w:val="00015FB9"/>
    <w:rsid w:val="000160D3"/>
    <w:rsid w:val="00016473"/>
    <w:rsid w:val="00016531"/>
    <w:rsid w:val="00016CAB"/>
    <w:rsid w:val="00017302"/>
    <w:rsid w:val="000177B3"/>
    <w:rsid w:val="00017819"/>
    <w:rsid w:val="00017D25"/>
    <w:rsid w:val="000202A1"/>
    <w:rsid w:val="0002034C"/>
    <w:rsid w:val="0002061F"/>
    <w:rsid w:val="00020AC2"/>
    <w:rsid w:val="00020C6B"/>
    <w:rsid w:val="00020E69"/>
    <w:rsid w:val="0002110A"/>
    <w:rsid w:val="000218FA"/>
    <w:rsid w:val="00021A01"/>
    <w:rsid w:val="00021D03"/>
    <w:rsid w:val="00021EE7"/>
    <w:rsid w:val="00022A4D"/>
    <w:rsid w:val="00022E86"/>
    <w:rsid w:val="00023100"/>
    <w:rsid w:val="00023711"/>
    <w:rsid w:val="000243C6"/>
    <w:rsid w:val="000247A0"/>
    <w:rsid w:val="00024AC6"/>
    <w:rsid w:val="00025564"/>
    <w:rsid w:val="0002609D"/>
    <w:rsid w:val="00026564"/>
    <w:rsid w:val="000265F1"/>
    <w:rsid w:val="000267DF"/>
    <w:rsid w:val="00026D62"/>
    <w:rsid w:val="00027574"/>
    <w:rsid w:val="000276E7"/>
    <w:rsid w:val="000279CA"/>
    <w:rsid w:val="00027FB1"/>
    <w:rsid w:val="00030722"/>
    <w:rsid w:val="0003075C"/>
    <w:rsid w:val="00030F6E"/>
    <w:rsid w:val="00031470"/>
    <w:rsid w:val="00032457"/>
    <w:rsid w:val="0003259F"/>
    <w:rsid w:val="0003262C"/>
    <w:rsid w:val="00032BAD"/>
    <w:rsid w:val="00032DA2"/>
    <w:rsid w:val="0003322B"/>
    <w:rsid w:val="0003390A"/>
    <w:rsid w:val="000344A8"/>
    <w:rsid w:val="000347B7"/>
    <w:rsid w:val="00034CFE"/>
    <w:rsid w:val="00034F19"/>
    <w:rsid w:val="000351F2"/>
    <w:rsid w:val="000355CD"/>
    <w:rsid w:val="00035FD9"/>
    <w:rsid w:val="00036809"/>
    <w:rsid w:val="00036C54"/>
    <w:rsid w:val="00036F1E"/>
    <w:rsid w:val="00037111"/>
    <w:rsid w:val="00037421"/>
    <w:rsid w:val="0003779E"/>
    <w:rsid w:val="0003789B"/>
    <w:rsid w:val="00040D16"/>
    <w:rsid w:val="00040E4C"/>
    <w:rsid w:val="000416A6"/>
    <w:rsid w:val="00041815"/>
    <w:rsid w:val="0004220A"/>
    <w:rsid w:val="00042E84"/>
    <w:rsid w:val="000440E4"/>
    <w:rsid w:val="000445CA"/>
    <w:rsid w:val="00044611"/>
    <w:rsid w:val="000446DF"/>
    <w:rsid w:val="00044AD6"/>
    <w:rsid w:val="00044CEB"/>
    <w:rsid w:val="00044FE2"/>
    <w:rsid w:val="000450B6"/>
    <w:rsid w:val="00045A31"/>
    <w:rsid w:val="00045CF2"/>
    <w:rsid w:val="00046231"/>
    <w:rsid w:val="000465DD"/>
    <w:rsid w:val="00046A9B"/>
    <w:rsid w:val="000470AE"/>
    <w:rsid w:val="00047502"/>
    <w:rsid w:val="00047B12"/>
    <w:rsid w:val="000505E5"/>
    <w:rsid w:val="00050A63"/>
    <w:rsid w:val="00050BF1"/>
    <w:rsid w:val="00050E64"/>
    <w:rsid w:val="00051814"/>
    <w:rsid w:val="00051D6E"/>
    <w:rsid w:val="00051DF8"/>
    <w:rsid w:val="0005246B"/>
    <w:rsid w:val="00052579"/>
    <w:rsid w:val="00052752"/>
    <w:rsid w:val="00052AAA"/>
    <w:rsid w:val="00053032"/>
    <w:rsid w:val="00054699"/>
    <w:rsid w:val="000548FA"/>
    <w:rsid w:val="00054988"/>
    <w:rsid w:val="00054BD3"/>
    <w:rsid w:val="0005529B"/>
    <w:rsid w:val="00055C77"/>
    <w:rsid w:val="00055F37"/>
    <w:rsid w:val="000574D9"/>
    <w:rsid w:val="000576B2"/>
    <w:rsid w:val="00057A76"/>
    <w:rsid w:val="000608F9"/>
    <w:rsid w:val="00060991"/>
    <w:rsid w:val="00060CEE"/>
    <w:rsid w:val="00061E8F"/>
    <w:rsid w:val="00062D30"/>
    <w:rsid w:val="00062F3A"/>
    <w:rsid w:val="00063A0E"/>
    <w:rsid w:val="00063C80"/>
    <w:rsid w:val="00063E8C"/>
    <w:rsid w:val="00063ECC"/>
    <w:rsid w:val="00064815"/>
    <w:rsid w:val="00065450"/>
    <w:rsid w:val="00065EB5"/>
    <w:rsid w:val="000665E0"/>
    <w:rsid w:val="00067001"/>
    <w:rsid w:val="00067871"/>
    <w:rsid w:val="000679D3"/>
    <w:rsid w:val="00067DBC"/>
    <w:rsid w:val="00070A53"/>
    <w:rsid w:val="00070FA1"/>
    <w:rsid w:val="00071353"/>
    <w:rsid w:val="000716E7"/>
    <w:rsid w:val="00071910"/>
    <w:rsid w:val="00071DA5"/>
    <w:rsid w:val="00071F87"/>
    <w:rsid w:val="00072016"/>
    <w:rsid w:val="0007247E"/>
    <w:rsid w:val="00072946"/>
    <w:rsid w:val="00072D0D"/>
    <w:rsid w:val="00072D93"/>
    <w:rsid w:val="000730FA"/>
    <w:rsid w:val="0007394C"/>
    <w:rsid w:val="00073B7A"/>
    <w:rsid w:val="00073BCA"/>
    <w:rsid w:val="0007418E"/>
    <w:rsid w:val="00074904"/>
    <w:rsid w:val="00074ACA"/>
    <w:rsid w:val="00074CF1"/>
    <w:rsid w:val="00075034"/>
    <w:rsid w:val="000758BE"/>
    <w:rsid w:val="00075B17"/>
    <w:rsid w:val="00075B8F"/>
    <w:rsid w:val="00075BF6"/>
    <w:rsid w:val="00076524"/>
    <w:rsid w:val="00076951"/>
    <w:rsid w:val="00077173"/>
    <w:rsid w:val="00077218"/>
    <w:rsid w:val="00077321"/>
    <w:rsid w:val="00077642"/>
    <w:rsid w:val="00080008"/>
    <w:rsid w:val="00080024"/>
    <w:rsid w:val="000801E6"/>
    <w:rsid w:val="000805AA"/>
    <w:rsid w:val="00080918"/>
    <w:rsid w:val="00080924"/>
    <w:rsid w:val="00080AC5"/>
    <w:rsid w:val="0008121A"/>
    <w:rsid w:val="00081520"/>
    <w:rsid w:val="0008185E"/>
    <w:rsid w:val="00081A18"/>
    <w:rsid w:val="000824E6"/>
    <w:rsid w:val="00082789"/>
    <w:rsid w:val="000831E7"/>
    <w:rsid w:val="000837F6"/>
    <w:rsid w:val="000838CD"/>
    <w:rsid w:val="0008397F"/>
    <w:rsid w:val="00083DCC"/>
    <w:rsid w:val="000841E8"/>
    <w:rsid w:val="00084531"/>
    <w:rsid w:val="000846D3"/>
    <w:rsid w:val="000846E3"/>
    <w:rsid w:val="00085235"/>
    <w:rsid w:val="000859C8"/>
    <w:rsid w:val="00086115"/>
    <w:rsid w:val="00086366"/>
    <w:rsid w:val="00086376"/>
    <w:rsid w:val="0008661F"/>
    <w:rsid w:val="000867A3"/>
    <w:rsid w:val="000869B3"/>
    <w:rsid w:val="00086A06"/>
    <w:rsid w:val="00086E89"/>
    <w:rsid w:val="00086EF5"/>
    <w:rsid w:val="00087120"/>
    <w:rsid w:val="0008712C"/>
    <w:rsid w:val="00087927"/>
    <w:rsid w:val="00087B78"/>
    <w:rsid w:val="00087E6A"/>
    <w:rsid w:val="00087FB7"/>
    <w:rsid w:val="0009046F"/>
    <w:rsid w:val="00090B23"/>
    <w:rsid w:val="00090D38"/>
    <w:rsid w:val="00091A72"/>
    <w:rsid w:val="00091F87"/>
    <w:rsid w:val="000921A2"/>
    <w:rsid w:val="000936CE"/>
    <w:rsid w:val="00094FA2"/>
    <w:rsid w:val="00095BE4"/>
    <w:rsid w:val="000960B6"/>
    <w:rsid w:val="00096734"/>
    <w:rsid w:val="00096D01"/>
    <w:rsid w:val="00097E7F"/>
    <w:rsid w:val="000A01B6"/>
    <w:rsid w:val="000A1055"/>
    <w:rsid w:val="000A1375"/>
    <w:rsid w:val="000A17DE"/>
    <w:rsid w:val="000A182B"/>
    <w:rsid w:val="000A190A"/>
    <w:rsid w:val="000A1A0D"/>
    <w:rsid w:val="000A23D3"/>
    <w:rsid w:val="000A2549"/>
    <w:rsid w:val="000A264F"/>
    <w:rsid w:val="000A2972"/>
    <w:rsid w:val="000A330E"/>
    <w:rsid w:val="000A3BA9"/>
    <w:rsid w:val="000A41F0"/>
    <w:rsid w:val="000A4655"/>
    <w:rsid w:val="000A46D3"/>
    <w:rsid w:val="000A47E4"/>
    <w:rsid w:val="000A4ECF"/>
    <w:rsid w:val="000A527C"/>
    <w:rsid w:val="000A547F"/>
    <w:rsid w:val="000A5C4B"/>
    <w:rsid w:val="000A5D66"/>
    <w:rsid w:val="000A6010"/>
    <w:rsid w:val="000A6379"/>
    <w:rsid w:val="000A63C2"/>
    <w:rsid w:val="000A6486"/>
    <w:rsid w:val="000A66D7"/>
    <w:rsid w:val="000A68F0"/>
    <w:rsid w:val="000A6C93"/>
    <w:rsid w:val="000A6DBA"/>
    <w:rsid w:val="000A7011"/>
    <w:rsid w:val="000A7DA5"/>
    <w:rsid w:val="000B0968"/>
    <w:rsid w:val="000B0A46"/>
    <w:rsid w:val="000B105C"/>
    <w:rsid w:val="000B13B3"/>
    <w:rsid w:val="000B16AF"/>
    <w:rsid w:val="000B1B39"/>
    <w:rsid w:val="000B2706"/>
    <w:rsid w:val="000B27B3"/>
    <w:rsid w:val="000B2E06"/>
    <w:rsid w:val="000B3865"/>
    <w:rsid w:val="000B4127"/>
    <w:rsid w:val="000B461B"/>
    <w:rsid w:val="000B479C"/>
    <w:rsid w:val="000B5878"/>
    <w:rsid w:val="000B5C17"/>
    <w:rsid w:val="000B5E35"/>
    <w:rsid w:val="000B6057"/>
    <w:rsid w:val="000B6D6E"/>
    <w:rsid w:val="000B6FCC"/>
    <w:rsid w:val="000B7341"/>
    <w:rsid w:val="000B75A9"/>
    <w:rsid w:val="000B7D30"/>
    <w:rsid w:val="000B7F62"/>
    <w:rsid w:val="000B7FEE"/>
    <w:rsid w:val="000C02EA"/>
    <w:rsid w:val="000C05A5"/>
    <w:rsid w:val="000C06C9"/>
    <w:rsid w:val="000C0E48"/>
    <w:rsid w:val="000C1117"/>
    <w:rsid w:val="000C15F9"/>
    <w:rsid w:val="000C1676"/>
    <w:rsid w:val="000C1880"/>
    <w:rsid w:val="000C2164"/>
    <w:rsid w:val="000C2A62"/>
    <w:rsid w:val="000C2FFC"/>
    <w:rsid w:val="000C32C9"/>
    <w:rsid w:val="000C3DF6"/>
    <w:rsid w:val="000C3EF6"/>
    <w:rsid w:val="000C47C2"/>
    <w:rsid w:val="000C4809"/>
    <w:rsid w:val="000C501E"/>
    <w:rsid w:val="000C50E3"/>
    <w:rsid w:val="000C598C"/>
    <w:rsid w:val="000C6170"/>
    <w:rsid w:val="000C6275"/>
    <w:rsid w:val="000C6B9A"/>
    <w:rsid w:val="000C6F23"/>
    <w:rsid w:val="000C6FF7"/>
    <w:rsid w:val="000C7419"/>
    <w:rsid w:val="000C74FF"/>
    <w:rsid w:val="000C7510"/>
    <w:rsid w:val="000C787A"/>
    <w:rsid w:val="000C790A"/>
    <w:rsid w:val="000C7AE2"/>
    <w:rsid w:val="000C7B22"/>
    <w:rsid w:val="000D01F8"/>
    <w:rsid w:val="000D024B"/>
    <w:rsid w:val="000D026E"/>
    <w:rsid w:val="000D0506"/>
    <w:rsid w:val="000D1541"/>
    <w:rsid w:val="000D1A99"/>
    <w:rsid w:val="000D1AE3"/>
    <w:rsid w:val="000D2430"/>
    <w:rsid w:val="000D25CD"/>
    <w:rsid w:val="000D25E0"/>
    <w:rsid w:val="000D2A2A"/>
    <w:rsid w:val="000D2B4E"/>
    <w:rsid w:val="000D2DBE"/>
    <w:rsid w:val="000D30EE"/>
    <w:rsid w:val="000D3129"/>
    <w:rsid w:val="000D3738"/>
    <w:rsid w:val="000D39D3"/>
    <w:rsid w:val="000D46AF"/>
    <w:rsid w:val="000D49CA"/>
    <w:rsid w:val="000D4EBC"/>
    <w:rsid w:val="000D4ECB"/>
    <w:rsid w:val="000D4F41"/>
    <w:rsid w:val="000D4FC2"/>
    <w:rsid w:val="000D55E6"/>
    <w:rsid w:val="000D5748"/>
    <w:rsid w:val="000D6B32"/>
    <w:rsid w:val="000D6C59"/>
    <w:rsid w:val="000D6C7D"/>
    <w:rsid w:val="000D6D3A"/>
    <w:rsid w:val="000D6DF2"/>
    <w:rsid w:val="000D7558"/>
    <w:rsid w:val="000D76D3"/>
    <w:rsid w:val="000D779D"/>
    <w:rsid w:val="000D7D7A"/>
    <w:rsid w:val="000E0945"/>
    <w:rsid w:val="000E0A73"/>
    <w:rsid w:val="000E0BBA"/>
    <w:rsid w:val="000E0DFE"/>
    <w:rsid w:val="000E17D3"/>
    <w:rsid w:val="000E21B3"/>
    <w:rsid w:val="000E2386"/>
    <w:rsid w:val="000E2849"/>
    <w:rsid w:val="000E2DB3"/>
    <w:rsid w:val="000E3A18"/>
    <w:rsid w:val="000E3BFE"/>
    <w:rsid w:val="000E46E2"/>
    <w:rsid w:val="000E575B"/>
    <w:rsid w:val="000E5AF5"/>
    <w:rsid w:val="000E61F6"/>
    <w:rsid w:val="000E65C2"/>
    <w:rsid w:val="000E6EED"/>
    <w:rsid w:val="000E719A"/>
    <w:rsid w:val="000E71BB"/>
    <w:rsid w:val="000E7555"/>
    <w:rsid w:val="000E76DB"/>
    <w:rsid w:val="000E7D9C"/>
    <w:rsid w:val="000E7F3A"/>
    <w:rsid w:val="000F09D5"/>
    <w:rsid w:val="000F13CE"/>
    <w:rsid w:val="000F1B07"/>
    <w:rsid w:val="000F1B20"/>
    <w:rsid w:val="000F205D"/>
    <w:rsid w:val="000F23F3"/>
    <w:rsid w:val="000F2470"/>
    <w:rsid w:val="000F2504"/>
    <w:rsid w:val="000F2AAC"/>
    <w:rsid w:val="000F33A6"/>
    <w:rsid w:val="000F3CCF"/>
    <w:rsid w:val="000F3D43"/>
    <w:rsid w:val="000F3D6B"/>
    <w:rsid w:val="000F43C6"/>
    <w:rsid w:val="000F45E0"/>
    <w:rsid w:val="000F45E1"/>
    <w:rsid w:val="000F4928"/>
    <w:rsid w:val="000F4A4B"/>
    <w:rsid w:val="000F66B5"/>
    <w:rsid w:val="000F67A8"/>
    <w:rsid w:val="000F6C7B"/>
    <w:rsid w:val="000F6E50"/>
    <w:rsid w:val="000F70F2"/>
    <w:rsid w:val="000F710D"/>
    <w:rsid w:val="000F7E76"/>
    <w:rsid w:val="001001C2"/>
    <w:rsid w:val="00100213"/>
    <w:rsid w:val="00100459"/>
    <w:rsid w:val="00100FBF"/>
    <w:rsid w:val="00101DF3"/>
    <w:rsid w:val="00102B22"/>
    <w:rsid w:val="00102BF3"/>
    <w:rsid w:val="00102D78"/>
    <w:rsid w:val="00102F5C"/>
    <w:rsid w:val="0010374B"/>
    <w:rsid w:val="00103763"/>
    <w:rsid w:val="0010376C"/>
    <w:rsid w:val="00103EC9"/>
    <w:rsid w:val="00104739"/>
    <w:rsid w:val="00104E3A"/>
    <w:rsid w:val="00104E44"/>
    <w:rsid w:val="00105028"/>
    <w:rsid w:val="001054FF"/>
    <w:rsid w:val="001060F4"/>
    <w:rsid w:val="00106EE3"/>
    <w:rsid w:val="00106FB3"/>
    <w:rsid w:val="0010794C"/>
    <w:rsid w:val="00107E3E"/>
    <w:rsid w:val="0011104D"/>
    <w:rsid w:val="0011119F"/>
    <w:rsid w:val="00111449"/>
    <w:rsid w:val="00111DAE"/>
    <w:rsid w:val="00111EAB"/>
    <w:rsid w:val="00111F9B"/>
    <w:rsid w:val="00111FAF"/>
    <w:rsid w:val="001123B7"/>
    <w:rsid w:val="00112A5A"/>
    <w:rsid w:val="00112C36"/>
    <w:rsid w:val="00113108"/>
    <w:rsid w:val="00113224"/>
    <w:rsid w:val="00113618"/>
    <w:rsid w:val="001139F6"/>
    <w:rsid w:val="00113A73"/>
    <w:rsid w:val="0011412F"/>
    <w:rsid w:val="001143F8"/>
    <w:rsid w:val="001151ED"/>
    <w:rsid w:val="00115823"/>
    <w:rsid w:val="001158D4"/>
    <w:rsid w:val="00115B08"/>
    <w:rsid w:val="00115F72"/>
    <w:rsid w:val="0011618D"/>
    <w:rsid w:val="001161DB"/>
    <w:rsid w:val="0011620F"/>
    <w:rsid w:val="001164D1"/>
    <w:rsid w:val="001168AA"/>
    <w:rsid w:val="00116FEB"/>
    <w:rsid w:val="001171FD"/>
    <w:rsid w:val="00117229"/>
    <w:rsid w:val="00117787"/>
    <w:rsid w:val="00117931"/>
    <w:rsid w:val="00117B37"/>
    <w:rsid w:val="00117BE8"/>
    <w:rsid w:val="00117FBD"/>
    <w:rsid w:val="00120135"/>
    <w:rsid w:val="00120417"/>
    <w:rsid w:val="00120588"/>
    <w:rsid w:val="0012071A"/>
    <w:rsid w:val="001209A5"/>
    <w:rsid w:val="00120EF9"/>
    <w:rsid w:val="00121447"/>
    <w:rsid w:val="00121695"/>
    <w:rsid w:val="001216A8"/>
    <w:rsid w:val="00121AE4"/>
    <w:rsid w:val="00121D38"/>
    <w:rsid w:val="00122176"/>
    <w:rsid w:val="00122179"/>
    <w:rsid w:val="00122B1F"/>
    <w:rsid w:val="00122D7D"/>
    <w:rsid w:val="0012350B"/>
    <w:rsid w:val="00123D32"/>
    <w:rsid w:val="00123E21"/>
    <w:rsid w:val="001241EC"/>
    <w:rsid w:val="001249E5"/>
    <w:rsid w:val="00125042"/>
    <w:rsid w:val="00125431"/>
    <w:rsid w:val="0012557B"/>
    <w:rsid w:val="00125A44"/>
    <w:rsid w:val="00125CE7"/>
    <w:rsid w:val="00125D68"/>
    <w:rsid w:val="00125E0A"/>
    <w:rsid w:val="00125E44"/>
    <w:rsid w:val="00126674"/>
    <w:rsid w:val="00126810"/>
    <w:rsid w:val="00126B9A"/>
    <w:rsid w:val="00126DB0"/>
    <w:rsid w:val="00126F5E"/>
    <w:rsid w:val="001304B7"/>
    <w:rsid w:val="00131825"/>
    <w:rsid w:val="00131E1B"/>
    <w:rsid w:val="00132BD3"/>
    <w:rsid w:val="00132DBF"/>
    <w:rsid w:val="001330C9"/>
    <w:rsid w:val="0013363A"/>
    <w:rsid w:val="001339CB"/>
    <w:rsid w:val="00133AEA"/>
    <w:rsid w:val="001340E8"/>
    <w:rsid w:val="00135073"/>
    <w:rsid w:val="00135F93"/>
    <w:rsid w:val="00136880"/>
    <w:rsid w:val="00137001"/>
    <w:rsid w:val="00137241"/>
    <w:rsid w:val="00137610"/>
    <w:rsid w:val="001378BF"/>
    <w:rsid w:val="00137D47"/>
    <w:rsid w:val="00137F72"/>
    <w:rsid w:val="00137FED"/>
    <w:rsid w:val="001402CF"/>
    <w:rsid w:val="00140313"/>
    <w:rsid w:val="001403DC"/>
    <w:rsid w:val="00140906"/>
    <w:rsid w:val="00140A9B"/>
    <w:rsid w:val="00140FA5"/>
    <w:rsid w:val="00141242"/>
    <w:rsid w:val="001419E4"/>
    <w:rsid w:val="00142644"/>
    <w:rsid w:val="00142D27"/>
    <w:rsid w:val="001430DC"/>
    <w:rsid w:val="001435BB"/>
    <w:rsid w:val="001438F1"/>
    <w:rsid w:val="00143BFF"/>
    <w:rsid w:val="00143C76"/>
    <w:rsid w:val="00143FE0"/>
    <w:rsid w:val="0014457E"/>
    <w:rsid w:val="00144F18"/>
    <w:rsid w:val="0014534B"/>
    <w:rsid w:val="00145745"/>
    <w:rsid w:val="001458A0"/>
    <w:rsid w:val="00145CDA"/>
    <w:rsid w:val="00146AA2"/>
    <w:rsid w:val="00146B69"/>
    <w:rsid w:val="00146BF0"/>
    <w:rsid w:val="00146DF2"/>
    <w:rsid w:val="0014747B"/>
    <w:rsid w:val="001475BE"/>
    <w:rsid w:val="001476AA"/>
    <w:rsid w:val="00147755"/>
    <w:rsid w:val="00147914"/>
    <w:rsid w:val="001479C3"/>
    <w:rsid w:val="00147A3C"/>
    <w:rsid w:val="00147C74"/>
    <w:rsid w:val="00147CEE"/>
    <w:rsid w:val="00147DC1"/>
    <w:rsid w:val="00150120"/>
    <w:rsid w:val="0015016D"/>
    <w:rsid w:val="00150671"/>
    <w:rsid w:val="00150A30"/>
    <w:rsid w:val="00151BE0"/>
    <w:rsid w:val="00151DB5"/>
    <w:rsid w:val="00152030"/>
    <w:rsid w:val="001522C8"/>
    <w:rsid w:val="00152A16"/>
    <w:rsid w:val="00152CC2"/>
    <w:rsid w:val="001532A0"/>
    <w:rsid w:val="0015337C"/>
    <w:rsid w:val="001533BF"/>
    <w:rsid w:val="00153981"/>
    <w:rsid w:val="00153E28"/>
    <w:rsid w:val="00153E58"/>
    <w:rsid w:val="001541C3"/>
    <w:rsid w:val="001550C6"/>
    <w:rsid w:val="001554B0"/>
    <w:rsid w:val="001555C6"/>
    <w:rsid w:val="00155649"/>
    <w:rsid w:val="00155F4C"/>
    <w:rsid w:val="001561F9"/>
    <w:rsid w:val="00156232"/>
    <w:rsid w:val="00156B0E"/>
    <w:rsid w:val="00156D0B"/>
    <w:rsid w:val="00156D5A"/>
    <w:rsid w:val="00156E05"/>
    <w:rsid w:val="001570FF"/>
    <w:rsid w:val="0015716E"/>
    <w:rsid w:val="0015753F"/>
    <w:rsid w:val="00157E5B"/>
    <w:rsid w:val="00157EC3"/>
    <w:rsid w:val="001600A4"/>
    <w:rsid w:val="00160937"/>
    <w:rsid w:val="00160A28"/>
    <w:rsid w:val="00160D3F"/>
    <w:rsid w:val="00161943"/>
    <w:rsid w:val="00161F52"/>
    <w:rsid w:val="0016241F"/>
    <w:rsid w:val="001627DF"/>
    <w:rsid w:val="001635BB"/>
    <w:rsid w:val="00163659"/>
    <w:rsid w:val="001636E0"/>
    <w:rsid w:val="00163DA2"/>
    <w:rsid w:val="00163E7B"/>
    <w:rsid w:val="0016494E"/>
    <w:rsid w:val="00164B4E"/>
    <w:rsid w:val="00164F47"/>
    <w:rsid w:val="00165FA6"/>
    <w:rsid w:val="001662F8"/>
    <w:rsid w:val="00166AEF"/>
    <w:rsid w:val="001672D8"/>
    <w:rsid w:val="001674FC"/>
    <w:rsid w:val="00167798"/>
    <w:rsid w:val="001679F8"/>
    <w:rsid w:val="00167B4B"/>
    <w:rsid w:val="00167FD9"/>
    <w:rsid w:val="00170036"/>
    <w:rsid w:val="0017022C"/>
    <w:rsid w:val="001709E8"/>
    <w:rsid w:val="00170A5B"/>
    <w:rsid w:val="00170BE6"/>
    <w:rsid w:val="0017120A"/>
    <w:rsid w:val="001716A0"/>
    <w:rsid w:val="00171738"/>
    <w:rsid w:val="0017206E"/>
    <w:rsid w:val="0017219E"/>
    <w:rsid w:val="0017231D"/>
    <w:rsid w:val="00172BCD"/>
    <w:rsid w:val="00172CB5"/>
    <w:rsid w:val="00172E33"/>
    <w:rsid w:val="001731A9"/>
    <w:rsid w:val="0017358F"/>
    <w:rsid w:val="001738AA"/>
    <w:rsid w:val="001739BC"/>
    <w:rsid w:val="00173D18"/>
    <w:rsid w:val="001744BD"/>
    <w:rsid w:val="001752E7"/>
    <w:rsid w:val="00175933"/>
    <w:rsid w:val="00175A65"/>
    <w:rsid w:val="00175B1A"/>
    <w:rsid w:val="00176145"/>
    <w:rsid w:val="00176146"/>
    <w:rsid w:val="00176172"/>
    <w:rsid w:val="00176460"/>
    <w:rsid w:val="00176795"/>
    <w:rsid w:val="00176910"/>
    <w:rsid w:val="00176B1B"/>
    <w:rsid w:val="00176C9C"/>
    <w:rsid w:val="0017755A"/>
    <w:rsid w:val="0017787B"/>
    <w:rsid w:val="00177B8D"/>
    <w:rsid w:val="00177F7C"/>
    <w:rsid w:val="0018047F"/>
    <w:rsid w:val="0018087E"/>
    <w:rsid w:val="0018097B"/>
    <w:rsid w:val="00180D7E"/>
    <w:rsid w:val="00180E88"/>
    <w:rsid w:val="00180F23"/>
    <w:rsid w:val="0018144B"/>
    <w:rsid w:val="00181C04"/>
    <w:rsid w:val="00181C51"/>
    <w:rsid w:val="00182531"/>
    <w:rsid w:val="0018274C"/>
    <w:rsid w:val="0018297F"/>
    <w:rsid w:val="00182CEB"/>
    <w:rsid w:val="00183E82"/>
    <w:rsid w:val="001844F0"/>
    <w:rsid w:val="00184C3E"/>
    <w:rsid w:val="00184F10"/>
    <w:rsid w:val="00185565"/>
    <w:rsid w:val="00186652"/>
    <w:rsid w:val="00186D06"/>
    <w:rsid w:val="00186DC6"/>
    <w:rsid w:val="001870DE"/>
    <w:rsid w:val="00187475"/>
    <w:rsid w:val="001874B5"/>
    <w:rsid w:val="0018776C"/>
    <w:rsid w:val="00187C1E"/>
    <w:rsid w:val="00187EEE"/>
    <w:rsid w:val="0019004C"/>
    <w:rsid w:val="00190519"/>
    <w:rsid w:val="00190600"/>
    <w:rsid w:val="00190B1C"/>
    <w:rsid w:val="00190BF8"/>
    <w:rsid w:val="00190C2F"/>
    <w:rsid w:val="00190D54"/>
    <w:rsid w:val="001915B0"/>
    <w:rsid w:val="00191895"/>
    <w:rsid w:val="00191EFF"/>
    <w:rsid w:val="00192C9E"/>
    <w:rsid w:val="00192D75"/>
    <w:rsid w:val="00192E9D"/>
    <w:rsid w:val="0019338E"/>
    <w:rsid w:val="001936D3"/>
    <w:rsid w:val="001936F1"/>
    <w:rsid w:val="00193EBB"/>
    <w:rsid w:val="001946BF"/>
    <w:rsid w:val="00194A67"/>
    <w:rsid w:val="00194D2F"/>
    <w:rsid w:val="00194E09"/>
    <w:rsid w:val="001950F4"/>
    <w:rsid w:val="0019594B"/>
    <w:rsid w:val="00195BA8"/>
    <w:rsid w:val="00195BE7"/>
    <w:rsid w:val="00195F3C"/>
    <w:rsid w:val="001960E0"/>
    <w:rsid w:val="001961E0"/>
    <w:rsid w:val="00196752"/>
    <w:rsid w:val="00196861"/>
    <w:rsid w:val="00196B46"/>
    <w:rsid w:val="001973C3"/>
    <w:rsid w:val="00197683"/>
    <w:rsid w:val="001A0336"/>
    <w:rsid w:val="001A0A82"/>
    <w:rsid w:val="001A0BC0"/>
    <w:rsid w:val="001A0EAF"/>
    <w:rsid w:val="001A0FC1"/>
    <w:rsid w:val="001A14AF"/>
    <w:rsid w:val="001A1632"/>
    <w:rsid w:val="001A2114"/>
    <w:rsid w:val="001A231F"/>
    <w:rsid w:val="001A23E0"/>
    <w:rsid w:val="001A249F"/>
    <w:rsid w:val="001A2ECB"/>
    <w:rsid w:val="001A3937"/>
    <w:rsid w:val="001A3A01"/>
    <w:rsid w:val="001A3FF3"/>
    <w:rsid w:val="001A40D8"/>
    <w:rsid w:val="001A450A"/>
    <w:rsid w:val="001A4B1E"/>
    <w:rsid w:val="001A503A"/>
    <w:rsid w:val="001A543C"/>
    <w:rsid w:val="001A584A"/>
    <w:rsid w:val="001A5ABC"/>
    <w:rsid w:val="001A5F52"/>
    <w:rsid w:val="001A5F61"/>
    <w:rsid w:val="001A6557"/>
    <w:rsid w:val="001A6B05"/>
    <w:rsid w:val="001A765D"/>
    <w:rsid w:val="001A765F"/>
    <w:rsid w:val="001A7C6B"/>
    <w:rsid w:val="001B0033"/>
    <w:rsid w:val="001B0396"/>
    <w:rsid w:val="001B0923"/>
    <w:rsid w:val="001B0CE9"/>
    <w:rsid w:val="001B0E39"/>
    <w:rsid w:val="001B1029"/>
    <w:rsid w:val="001B10BD"/>
    <w:rsid w:val="001B1862"/>
    <w:rsid w:val="001B3341"/>
    <w:rsid w:val="001B337B"/>
    <w:rsid w:val="001B3CEA"/>
    <w:rsid w:val="001B3E6E"/>
    <w:rsid w:val="001B487E"/>
    <w:rsid w:val="001B5179"/>
    <w:rsid w:val="001B5295"/>
    <w:rsid w:val="001B575E"/>
    <w:rsid w:val="001B580A"/>
    <w:rsid w:val="001B5829"/>
    <w:rsid w:val="001B59EB"/>
    <w:rsid w:val="001B5BDE"/>
    <w:rsid w:val="001B6F79"/>
    <w:rsid w:val="001B72B0"/>
    <w:rsid w:val="001B7646"/>
    <w:rsid w:val="001B7B3A"/>
    <w:rsid w:val="001B7DDE"/>
    <w:rsid w:val="001C000F"/>
    <w:rsid w:val="001C012C"/>
    <w:rsid w:val="001C0D52"/>
    <w:rsid w:val="001C1279"/>
    <w:rsid w:val="001C15DC"/>
    <w:rsid w:val="001C1734"/>
    <w:rsid w:val="001C2B8A"/>
    <w:rsid w:val="001C2DEE"/>
    <w:rsid w:val="001C2EAE"/>
    <w:rsid w:val="001C3A73"/>
    <w:rsid w:val="001C41D2"/>
    <w:rsid w:val="001C4279"/>
    <w:rsid w:val="001C4EFE"/>
    <w:rsid w:val="001C50EE"/>
    <w:rsid w:val="001C56DE"/>
    <w:rsid w:val="001C5B1C"/>
    <w:rsid w:val="001C6532"/>
    <w:rsid w:val="001C7381"/>
    <w:rsid w:val="001C7577"/>
    <w:rsid w:val="001C7E25"/>
    <w:rsid w:val="001D00A8"/>
    <w:rsid w:val="001D03D6"/>
    <w:rsid w:val="001D06CD"/>
    <w:rsid w:val="001D07AE"/>
    <w:rsid w:val="001D0CDD"/>
    <w:rsid w:val="001D14DB"/>
    <w:rsid w:val="001D1810"/>
    <w:rsid w:val="001D1C18"/>
    <w:rsid w:val="001D1C61"/>
    <w:rsid w:val="001D3000"/>
    <w:rsid w:val="001D3545"/>
    <w:rsid w:val="001D3EB2"/>
    <w:rsid w:val="001D42F3"/>
    <w:rsid w:val="001D49D2"/>
    <w:rsid w:val="001D59BD"/>
    <w:rsid w:val="001D643B"/>
    <w:rsid w:val="001D7002"/>
    <w:rsid w:val="001D71C5"/>
    <w:rsid w:val="001D723C"/>
    <w:rsid w:val="001D78E8"/>
    <w:rsid w:val="001D7F37"/>
    <w:rsid w:val="001E0402"/>
    <w:rsid w:val="001E10AF"/>
    <w:rsid w:val="001E127A"/>
    <w:rsid w:val="001E1721"/>
    <w:rsid w:val="001E176D"/>
    <w:rsid w:val="001E1817"/>
    <w:rsid w:val="001E191E"/>
    <w:rsid w:val="001E1EC7"/>
    <w:rsid w:val="001E2218"/>
    <w:rsid w:val="001E2986"/>
    <w:rsid w:val="001E2FCD"/>
    <w:rsid w:val="001E3752"/>
    <w:rsid w:val="001E3826"/>
    <w:rsid w:val="001E38BE"/>
    <w:rsid w:val="001E41D5"/>
    <w:rsid w:val="001E45C3"/>
    <w:rsid w:val="001E4BDE"/>
    <w:rsid w:val="001E55EB"/>
    <w:rsid w:val="001E5D3D"/>
    <w:rsid w:val="001E6060"/>
    <w:rsid w:val="001E7209"/>
    <w:rsid w:val="001E7315"/>
    <w:rsid w:val="001E7658"/>
    <w:rsid w:val="001E77DD"/>
    <w:rsid w:val="001E7967"/>
    <w:rsid w:val="001E7AF0"/>
    <w:rsid w:val="001E7CB9"/>
    <w:rsid w:val="001F0446"/>
    <w:rsid w:val="001F05D4"/>
    <w:rsid w:val="001F07DF"/>
    <w:rsid w:val="001F0B2C"/>
    <w:rsid w:val="001F0C03"/>
    <w:rsid w:val="001F0ECD"/>
    <w:rsid w:val="001F1910"/>
    <w:rsid w:val="001F1E3D"/>
    <w:rsid w:val="001F1FCB"/>
    <w:rsid w:val="001F2106"/>
    <w:rsid w:val="001F256C"/>
    <w:rsid w:val="001F2599"/>
    <w:rsid w:val="001F3035"/>
    <w:rsid w:val="001F3329"/>
    <w:rsid w:val="001F38B7"/>
    <w:rsid w:val="001F44A2"/>
    <w:rsid w:val="001F521A"/>
    <w:rsid w:val="001F580F"/>
    <w:rsid w:val="001F6492"/>
    <w:rsid w:val="001F6989"/>
    <w:rsid w:val="001F6CDD"/>
    <w:rsid w:val="001F7CB1"/>
    <w:rsid w:val="001F7DCF"/>
    <w:rsid w:val="0020085E"/>
    <w:rsid w:val="00201B6F"/>
    <w:rsid w:val="00201EB5"/>
    <w:rsid w:val="00203447"/>
    <w:rsid w:val="00203E7E"/>
    <w:rsid w:val="00204264"/>
    <w:rsid w:val="002048F9"/>
    <w:rsid w:val="00204A38"/>
    <w:rsid w:val="00205109"/>
    <w:rsid w:val="002053A5"/>
    <w:rsid w:val="00205D83"/>
    <w:rsid w:val="00205D9D"/>
    <w:rsid w:val="00205E5D"/>
    <w:rsid w:val="00205EF5"/>
    <w:rsid w:val="00206259"/>
    <w:rsid w:val="00206406"/>
    <w:rsid w:val="00206733"/>
    <w:rsid w:val="00206C03"/>
    <w:rsid w:val="00206E0D"/>
    <w:rsid w:val="002078E7"/>
    <w:rsid w:val="002102F4"/>
    <w:rsid w:val="002109A3"/>
    <w:rsid w:val="00211D41"/>
    <w:rsid w:val="0021206F"/>
    <w:rsid w:val="0021211F"/>
    <w:rsid w:val="0021233D"/>
    <w:rsid w:val="002132E3"/>
    <w:rsid w:val="0021367A"/>
    <w:rsid w:val="0021385F"/>
    <w:rsid w:val="00213AA9"/>
    <w:rsid w:val="00213D37"/>
    <w:rsid w:val="00213E71"/>
    <w:rsid w:val="00214006"/>
    <w:rsid w:val="00214056"/>
    <w:rsid w:val="00214362"/>
    <w:rsid w:val="00214998"/>
    <w:rsid w:val="002149BC"/>
    <w:rsid w:val="00214D5D"/>
    <w:rsid w:val="00214EAA"/>
    <w:rsid w:val="00215A32"/>
    <w:rsid w:val="00215C3D"/>
    <w:rsid w:val="00215CED"/>
    <w:rsid w:val="0021606F"/>
    <w:rsid w:val="00216484"/>
    <w:rsid w:val="0021697F"/>
    <w:rsid w:val="00216F7B"/>
    <w:rsid w:val="002170FD"/>
    <w:rsid w:val="0021724E"/>
    <w:rsid w:val="00217FD4"/>
    <w:rsid w:val="002201E2"/>
    <w:rsid w:val="00220456"/>
    <w:rsid w:val="00220852"/>
    <w:rsid w:val="00220EA4"/>
    <w:rsid w:val="00221128"/>
    <w:rsid w:val="00221152"/>
    <w:rsid w:val="002216B0"/>
    <w:rsid w:val="00221790"/>
    <w:rsid w:val="002220E3"/>
    <w:rsid w:val="0022229F"/>
    <w:rsid w:val="002224D1"/>
    <w:rsid w:val="00222A76"/>
    <w:rsid w:val="00222F27"/>
    <w:rsid w:val="00223964"/>
    <w:rsid w:val="00223DAB"/>
    <w:rsid w:val="00223EA0"/>
    <w:rsid w:val="0022417B"/>
    <w:rsid w:val="002249D5"/>
    <w:rsid w:val="00224E0E"/>
    <w:rsid w:val="002259D9"/>
    <w:rsid w:val="00226623"/>
    <w:rsid w:val="00226862"/>
    <w:rsid w:val="00227044"/>
    <w:rsid w:val="002272EB"/>
    <w:rsid w:val="00227397"/>
    <w:rsid w:val="002273C6"/>
    <w:rsid w:val="002278AB"/>
    <w:rsid w:val="00227DAA"/>
    <w:rsid w:val="00230456"/>
    <w:rsid w:val="00230EE5"/>
    <w:rsid w:val="00231110"/>
    <w:rsid w:val="00231153"/>
    <w:rsid w:val="002312B7"/>
    <w:rsid w:val="002312DC"/>
    <w:rsid w:val="00231950"/>
    <w:rsid w:val="00231D26"/>
    <w:rsid w:val="00231D2E"/>
    <w:rsid w:val="00231F5E"/>
    <w:rsid w:val="002324EF"/>
    <w:rsid w:val="002327F0"/>
    <w:rsid w:val="002329A8"/>
    <w:rsid w:val="00232D04"/>
    <w:rsid w:val="00232D4A"/>
    <w:rsid w:val="00232F9E"/>
    <w:rsid w:val="00233E1A"/>
    <w:rsid w:val="00233EDC"/>
    <w:rsid w:val="00234CE6"/>
    <w:rsid w:val="00234DB8"/>
    <w:rsid w:val="0023500C"/>
    <w:rsid w:val="002351B5"/>
    <w:rsid w:val="00236456"/>
    <w:rsid w:val="00236A4E"/>
    <w:rsid w:val="00237254"/>
    <w:rsid w:val="00237469"/>
    <w:rsid w:val="00237955"/>
    <w:rsid w:val="00237F83"/>
    <w:rsid w:val="0024014F"/>
    <w:rsid w:val="00240186"/>
    <w:rsid w:val="00240B96"/>
    <w:rsid w:val="00241128"/>
    <w:rsid w:val="0024118D"/>
    <w:rsid w:val="0024123B"/>
    <w:rsid w:val="002416D2"/>
    <w:rsid w:val="00241A1B"/>
    <w:rsid w:val="00241C44"/>
    <w:rsid w:val="002427B1"/>
    <w:rsid w:val="00242830"/>
    <w:rsid w:val="002433EA"/>
    <w:rsid w:val="00243C51"/>
    <w:rsid w:val="00243D1D"/>
    <w:rsid w:val="00243E3C"/>
    <w:rsid w:val="00243F86"/>
    <w:rsid w:val="00243F8B"/>
    <w:rsid w:val="0024473C"/>
    <w:rsid w:val="00245422"/>
    <w:rsid w:val="0024556D"/>
    <w:rsid w:val="002456F7"/>
    <w:rsid w:val="002459F3"/>
    <w:rsid w:val="00245A19"/>
    <w:rsid w:val="00245A80"/>
    <w:rsid w:val="00245BCF"/>
    <w:rsid w:val="00246404"/>
    <w:rsid w:val="00246C26"/>
    <w:rsid w:val="002475CA"/>
    <w:rsid w:val="00247632"/>
    <w:rsid w:val="00247B7C"/>
    <w:rsid w:val="00247C5D"/>
    <w:rsid w:val="002504D0"/>
    <w:rsid w:val="00250533"/>
    <w:rsid w:val="00250B17"/>
    <w:rsid w:val="00250C60"/>
    <w:rsid w:val="00251BD9"/>
    <w:rsid w:val="00251C4D"/>
    <w:rsid w:val="00251DC0"/>
    <w:rsid w:val="00252130"/>
    <w:rsid w:val="00253137"/>
    <w:rsid w:val="00253461"/>
    <w:rsid w:val="00253635"/>
    <w:rsid w:val="00253DF4"/>
    <w:rsid w:val="002541C8"/>
    <w:rsid w:val="00254358"/>
    <w:rsid w:val="002546DB"/>
    <w:rsid w:val="002548A1"/>
    <w:rsid w:val="00254DCD"/>
    <w:rsid w:val="00255175"/>
    <w:rsid w:val="00255302"/>
    <w:rsid w:val="00255334"/>
    <w:rsid w:val="002553CB"/>
    <w:rsid w:val="0025575F"/>
    <w:rsid w:val="00255836"/>
    <w:rsid w:val="002559F9"/>
    <w:rsid w:val="002562C2"/>
    <w:rsid w:val="002562EC"/>
    <w:rsid w:val="0025692F"/>
    <w:rsid w:val="0025698F"/>
    <w:rsid w:val="00256B8D"/>
    <w:rsid w:val="00256EAF"/>
    <w:rsid w:val="002570AF"/>
    <w:rsid w:val="00257CDC"/>
    <w:rsid w:val="002601DF"/>
    <w:rsid w:val="002616CE"/>
    <w:rsid w:val="002617EF"/>
    <w:rsid w:val="00261B8B"/>
    <w:rsid w:val="00262403"/>
    <w:rsid w:val="0026246B"/>
    <w:rsid w:val="002626B5"/>
    <w:rsid w:val="00262BED"/>
    <w:rsid w:val="0026336A"/>
    <w:rsid w:val="00263B4E"/>
    <w:rsid w:val="00263EB6"/>
    <w:rsid w:val="00264B41"/>
    <w:rsid w:val="00264BCD"/>
    <w:rsid w:val="00264ED6"/>
    <w:rsid w:val="00264FD7"/>
    <w:rsid w:val="0026542C"/>
    <w:rsid w:val="0026588F"/>
    <w:rsid w:val="002658A9"/>
    <w:rsid w:val="00265982"/>
    <w:rsid w:val="00266E41"/>
    <w:rsid w:val="00267070"/>
    <w:rsid w:val="002671A6"/>
    <w:rsid w:val="00270002"/>
    <w:rsid w:val="002701B4"/>
    <w:rsid w:val="0027050A"/>
    <w:rsid w:val="00270B90"/>
    <w:rsid w:val="00270F3A"/>
    <w:rsid w:val="002713AE"/>
    <w:rsid w:val="00271493"/>
    <w:rsid w:val="002716DE"/>
    <w:rsid w:val="00271EFE"/>
    <w:rsid w:val="00272287"/>
    <w:rsid w:val="00272712"/>
    <w:rsid w:val="002729D1"/>
    <w:rsid w:val="00272D86"/>
    <w:rsid w:val="00272EEE"/>
    <w:rsid w:val="002731B4"/>
    <w:rsid w:val="002731C7"/>
    <w:rsid w:val="00273614"/>
    <w:rsid w:val="00273627"/>
    <w:rsid w:val="0027391A"/>
    <w:rsid w:val="00273F87"/>
    <w:rsid w:val="00274228"/>
    <w:rsid w:val="0027551F"/>
    <w:rsid w:val="00275C42"/>
    <w:rsid w:val="00275E72"/>
    <w:rsid w:val="002768E6"/>
    <w:rsid w:val="00276A00"/>
    <w:rsid w:val="00277969"/>
    <w:rsid w:val="0027798F"/>
    <w:rsid w:val="00277A75"/>
    <w:rsid w:val="00277BA1"/>
    <w:rsid w:val="00277CA4"/>
    <w:rsid w:val="0028094C"/>
    <w:rsid w:val="00280CB7"/>
    <w:rsid w:val="00280D4C"/>
    <w:rsid w:val="00281132"/>
    <w:rsid w:val="00281746"/>
    <w:rsid w:val="0028295F"/>
    <w:rsid w:val="002829FB"/>
    <w:rsid w:val="00282D01"/>
    <w:rsid w:val="00283373"/>
    <w:rsid w:val="002836C9"/>
    <w:rsid w:val="00283856"/>
    <w:rsid w:val="002848C9"/>
    <w:rsid w:val="00284B87"/>
    <w:rsid w:val="00285236"/>
    <w:rsid w:val="00285FE0"/>
    <w:rsid w:val="0028607C"/>
    <w:rsid w:val="00286165"/>
    <w:rsid w:val="00286E3B"/>
    <w:rsid w:val="002871F7"/>
    <w:rsid w:val="00287436"/>
    <w:rsid w:val="00287893"/>
    <w:rsid w:val="00287A8D"/>
    <w:rsid w:val="00290405"/>
    <w:rsid w:val="002906D5"/>
    <w:rsid w:val="00290FA0"/>
    <w:rsid w:val="002916D2"/>
    <w:rsid w:val="00291C3E"/>
    <w:rsid w:val="00291D04"/>
    <w:rsid w:val="00292AF8"/>
    <w:rsid w:val="00293820"/>
    <w:rsid w:val="002943F5"/>
    <w:rsid w:val="00294568"/>
    <w:rsid w:val="00294655"/>
    <w:rsid w:val="0029513F"/>
    <w:rsid w:val="002957CB"/>
    <w:rsid w:val="002963E9"/>
    <w:rsid w:val="00297595"/>
    <w:rsid w:val="00297BF7"/>
    <w:rsid w:val="00297E40"/>
    <w:rsid w:val="002A003E"/>
    <w:rsid w:val="002A00A9"/>
    <w:rsid w:val="002A0454"/>
    <w:rsid w:val="002A0475"/>
    <w:rsid w:val="002A04A2"/>
    <w:rsid w:val="002A081C"/>
    <w:rsid w:val="002A0865"/>
    <w:rsid w:val="002A0BC7"/>
    <w:rsid w:val="002A0BCB"/>
    <w:rsid w:val="002A17A6"/>
    <w:rsid w:val="002A1829"/>
    <w:rsid w:val="002A1AC0"/>
    <w:rsid w:val="002A1F95"/>
    <w:rsid w:val="002A22D3"/>
    <w:rsid w:val="002A297E"/>
    <w:rsid w:val="002A442A"/>
    <w:rsid w:val="002A475A"/>
    <w:rsid w:val="002A4A07"/>
    <w:rsid w:val="002A4D16"/>
    <w:rsid w:val="002A506E"/>
    <w:rsid w:val="002A52C4"/>
    <w:rsid w:val="002A6575"/>
    <w:rsid w:val="002A6613"/>
    <w:rsid w:val="002A69DF"/>
    <w:rsid w:val="002A7B6A"/>
    <w:rsid w:val="002B047F"/>
    <w:rsid w:val="002B0632"/>
    <w:rsid w:val="002B0720"/>
    <w:rsid w:val="002B0844"/>
    <w:rsid w:val="002B09DA"/>
    <w:rsid w:val="002B10A5"/>
    <w:rsid w:val="002B10BB"/>
    <w:rsid w:val="002B1200"/>
    <w:rsid w:val="002B199D"/>
    <w:rsid w:val="002B1CBB"/>
    <w:rsid w:val="002B235F"/>
    <w:rsid w:val="002B27BC"/>
    <w:rsid w:val="002B3214"/>
    <w:rsid w:val="002B3842"/>
    <w:rsid w:val="002B3B78"/>
    <w:rsid w:val="002B3E19"/>
    <w:rsid w:val="002B3FF3"/>
    <w:rsid w:val="002B479E"/>
    <w:rsid w:val="002B4B6D"/>
    <w:rsid w:val="002B5269"/>
    <w:rsid w:val="002B57BD"/>
    <w:rsid w:val="002B5876"/>
    <w:rsid w:val="002B5A54"/>
    <w:rsid w:val="002B5E3D"/>
    <w:rsid w:val="002B7379"/>
    <w:rsid w:val="002B7C81"/>
    <w:rsid w:val="002C0356"/>
    <w:rsid w:val="002C0D22"/>
    <w:rsid w:val="002C10F2"/>
    <w:rsid w:val="002C1766"/>
    <w:rsid w:val="002C3006"/>
    <w:rsid w:val="002C31FC"/>
    <w:rsid w:val="002C35D2"/>
    <w:rsid w:val="002C35F7"/>
    <w:rsid w:val="002C376D"/>
    <w:rsid w:val="002C395A"/>
    <w:rsid w:val="002C3A84"/>
    <w:rsid w:val="002C3CD7"/>
    <w:rsid w:val="002C3E72"/>
    <w:rsid w:val="002C4146"/>
    <w:rsid w:val="002C481F"/>
    <w:rsid w:val="002C49B5"/>
    <w:rsid w:val="002C51EB"/>
    <w:rsid w:val="002C59DD"/>
    <w:rsid w:val="002C5D9C"/>
    <w:rsid w:val="002C673B"/>
    <w:rsid w:val="002C6880"/>
    <w:rsid w:val="002C68DA"/>
    <w:rsid w:val="002C6A76"/>
    <w:rsid w:val="002C7CE8"/>
    <w:rsid w:val="002D01E6"/>
    <w:rsid w:val="002D0284"/>
    <w:rsid w:val="002D08F6"/>
    <w:rsid w:val="002D14B3"/>
    <w:rsid w:val="002D1AAD"/>
    <w:rsid w:val="002D1AF2"/>
    <w:rsid w:val="002D1E92"/>
    <w:rsid w:val="002D269B"/>
    <w:rsid w:val="002D2A8E"/>
    <w:rsid w:val="002D4DC0"/>
    <w:rsid w:val="002D51A1"/>
    <w:rsid w:val="002D5342"/>
    <w:rsid w:val="002D5AF5"/>
    <w:rsid w:val="002D5B15"/>
    <w:rsid w:val="002D7155"/>
    <w:rsid w:val="002D736F"/>
    <w:rsid w:val="002D7426"/>
    <w:rsid w:val="002D74EB"/>
    <w:rsid w:val="002D778C"/>
    <w:rsid w:val="002D79B0"/>
    <w:rsid w:val="002E0B06"/>
    <w:rsid w:val="002E0C52"/>
    <w:rsid w:val="002E0EF1"/>
    <w:rsid w:val="002E11E0"/>
    <w:rsid w:val="002E1DD9"/>
    <w:rsid w:val="002E21B4"/>
    <w:rsid w:val="002E244D"/>
    <w:rsid w:val="002E25C7"/>
    <w:rsid w:val="002E291C"/>
    <w:rsid w:val="002E2DED"/>
    <w:rsid w:val="002E3305"/>
    <w:rsid w:val="002E37A2"/>
    <w:rsid w:val="002E3FE8"/>
    <w:rsid w:val="002E4347"/>
    <w:rsid w:val="002E4B98"/>
    <w:rsid w:val="002E4D02"/>
    <w:rsid w:val="002E5155"/>
    <w:rsid w:val="002E59D9"/>
    <w:rsid w:val="002E5B21"/>
    <w:rsid w:val="002E5FE1"/>
    <w:rsid w:val="002E68EA"/>
    <w:rsid w:val="002F0551"/>
    <w:rsid w:val="002F0691"/>
    <w:rsid w:val="002F0743"/>
    <w:rsid w:val="002F086B"/>
    <w:rsid w:val="002F0B5C"/>
    <w:rsid w:val="002F0C33"/>
    <w:rsid w:val="002F10FC"/>
    <w:rsid w:val="002F1593"/>
    <w:rsid w:val="002F1FDC"/>
    <w:rsid w:val="002F21C5"/>
    <w:rsid w:val="002F2202"/>
    <w:rsid w:val="002F23A9"/>
    <w:rsid w:val="002F26AE"/>
    <w:rsid w:val="002F2783"/>
    <w:rsid w:val="002F2796"/>
    <w:rsid w:val="002F341D"/>
    <w:rsid w:val="002F35E9"/>
    <w:rsid w:val="002F4689"/>
    <w:rsid w:val="002F47E5"/>
    <w:rsid w:val="002F4EF3"/>
    <w:rsid w:val="002F500B"/>
    <w:rsid w:val="002F5210"/>
    <w:rsid w:val="002F53FC"/>
    <w:rsid w:val="002F54C2"/>
    <w:rsid w:val="002F57FF"/>
    <w:rsid w:val="002F5B79"/>
    <w:rsid w:val="002F5E82"/>
    <w:rsid w:val="002F62C0"/>
    <w:rsid w:val="002F64DC"/>
    <w:rsid w:val="002F654F"/>
    <w:rsid w:val="002F6F2C"/>
    <w:rsid w:val="002F75FF"/>
    <w:rsid w:val="002F7902"/>
    <w:rsid w:val="003001AA"/>
    <w:rsid w:val="0030053B"/>
    <w:rsid w:val="00300671"/>
    <w:rsid w:val="003007CD"/>
    <w:rsid w:val="003009E9"/>
    <w:rsid w:val="00300B29"/>
    <w:rsid w:val="00300BD8"/>
    <w:rsid w:val="00301C5F"/>
    <w:rsid w:val="0030220B"/>
    <w:rsid w:val="003026C4"/>
    <w:rsid w:val="00303249"/>
    <w:rsid w:val="0030334A"/>
    <w:rsid w:val="003037C8"/>
    <w:rsid w:val="00303D71"/>
    <w:rsid w:val="00303D8F"/>
    <w:rsid w:val="00303E7D"/>
    <w:rsid w:val="00303EFD"/>
    <w:rsid w:val="00304EA0"/>
    <w:rsid w:val="0030651A"/>
    <w:rsid w:val="00306958"/>
    <w:rsid w:val="00306C0D"/>
    <w:rsid w:val="0030729F"/>
    <w:rsid w:val="003079A4"/>
    <w:rsid w:val="00307EC4"/>
    <w:rsid w:val="0031042F"/>
    <w:rsid w:val="00310BD3"/>
    <w:rsid w:val="00310CF7"/>
    <w:rsid w:val="0031124F"/>
    <w:rsid w:val="00311B16"/>
    <w:rsid w:val="003121D3"/>
    <w:rsid w:val="0031259F"/>
    <w:rsid w:val="00312C85"/>
    <w:rsid w:val="00313635"/>
    <w:rsid w:val="00313CEB"/>
    <w:rsid w:val="003140F7"/>
    <w:rsid w:val="00314588"/>
    <w:rsid w:val="00314C7E"/>
    <w:rsid w:val="00314E8D"/>
    <w:rsid w:val="0031557F"/>
    <w:rsid w:val="00315FB5"/>
    <w:rsid w:val="003174DC"/>
    <w:rsid w:val="0031767D"/>
    <w:rsid w:val="00317D21"/>
    <w:rsid w:val="00317EA3"/>
    <w:rsid w:val="00317F2A"/>
    <w:rsid w:val="0032024E"/>
    <w:rsid w:val="00320888"/>
    <w:rsid w:val="00320A5F"/>
    <w:rsid w:val="00320F69"/>
    <w:rsid w:val="003216F3"/>
    <w:rsid w:val="00321E2A"/>
    <w:rsid w:val="00321E91"/>
    <w:rsid w:val="003220AF"/>
    <w:rsid w:val="003226D2"/>
    <w:rsid w:val="00322D31"/>
    <w:rsid w:val="00322D32"/>
    <w:rsid w:val="003232DF"/>
    <w:rsid w:val="0032399E"/>
    <w:rsid w:val="00323BDD"/>
    <w:rsid w:val="00323C63"/>
    <w:rsid w:val="00324323"/>
    <w:rsid w:val="00324A82"/>
    <w:rsid w:val="00324D57"/>
    <w:rsid w:val="00325E34"/>
    <w:rsid w:val="00327022"/>
    <w:rsid w:val="00327FBE"/>
    <w:rsid w:val="00330229"/>
    <w:rsid w:val="003307AD"/>
    <w:rsid w:val="0033149C"/>
    <w:rsid w:val="00331571"/>
    <w:rsid w:val="00331676"/>
    <w:rsid w:val="0033217D"/>
    <w:rsid w:val="0033222D"/>
    <w:rsid w:val="00332EE9"/>
    <w:rsid w:val="0033306F"/>
    <w:rsid w:val="00333271"/>
    <w:rsid w:val="003339BF"/>
    <w:rsid w:val="003344C4"/>
    <w:rsid w:val="003347D8"/>
    <w:rsid w:val="00334DD9"/>
    <w:rsid w:val="00334FCE"/>
    <w:rsid w:val="00335165"/>
    <w:rsid w:val="003354B3"/>
    <w:rsid w:val="0033571C"/>
    <w:rsid w:val="00335B54"/>
    <w:rsid w:val="00335E9F"/>
    <w:rsid w:val="003365A3"/>
    <w:rsid w:val="00336A0E"/>
    <w:rsid w:val="00336A73"/>
    <w:rsid w:val="00336BCA"/>
    <w:rsid w:val="00336BCC"/>
    <w:rsid w:val="00336E87"/>
    <w:rsid w:val="0033700A"/>
    <w:rsid w:val="00337452"/>
    <w:rsid w:val="003377E0"/>
    <w:rsid w:val="003378E7"/>
    <w:rsid w:val="00337D47"/>
    <w:rsid w:val="00340CE7"/>
    <w:rsid w:val="00340E0F"/>
    <w:rsid w:val="0034101E"/>
    <w:rsid w:val="00341037"/>
    <w:rsid w:val="00341DF4"/>
    <w:rsid w:val="003430C9"/>
    <w:rsid w:val="00344231"/>
    <w:rsid w:val="003442A9"/>
    <w:rsid w:val="003442EB"/>
    <w:rsid w:val="003445DC"/>
    <w:rsid w:val="00344869"/>
    <w:rsid w:val="00344910"/>
    <w:rsid w:val="003449D9"/>
    <w:rsid w:val="00344B6F"/>
    <w:rsid w:val="00344F4C"/>
    <w:rsid w:val="003462FB"/>
    <w:rsid w:val="00346360"/>
    <w:rsid w:val="003464D0"/>
    <w:rsid w:val="00346C71"/>
    <w:rsid w:val="00346D0E"/>
    <w:rsid w:val="00347CF0"/>
    <w:rsid w:val="00350052"/>
    <w:rsid w:val="003507CF"/>
    <w:rsid w:val="003508A9"/>
    <w:rsid w:val="00350C2A"/>
    <w:rsid w:val="00350F78"/>
    <w:rsid w:val="00351238"/>
    <w:rsid w:val="003515E6"/>
    <w:rsid w:val="00351F42"/>
    <w:rsid w:val="00352CB2"/>
    <w:rsid w:val="00353679"/>
    <w:rsid w:val="003538D1"/>
    <w:rsid w:val="00353A37"/>
    <w:rsid w:val="00354413"/>
    <w:rsid w:val="00354D36"/>
    <w:rsid w:val="00355159"/>
    <w:rsid w:val="003556FC"/>
    <w:rsid w:val="00355789"/>
    <w:rsid w:val="00355F28"/>
    <w:rsid w:val="0035616E"/>
    <w:rsid w:val="00356249"/>
    <w:rsid w:val="00356430"/>
    <w:rsid w:val="003564E0"/>
    <w:rsid w:val="003575E7"/>
    <w:rsid w:val="003579CE"/>
    <w:rsid w:val="00360929"/>
    <w:rsid w:val="003625C6"/>
    <w:rsid w:val="00362744"/>
    <w:rsid w:val="00362B62"/>
    <w:rsid w:val="00362E8A"/>
    <w:rsid w:val="003638BE"/>
    <w:rsid w:val="003638C8"/>
    <w:rsid w:val="00363D2F"/>
    <w:rsid w:val="00363F56"/>
    <w:rsid w:val="00363FE8"/>
    <w:rsid w:val="00364489"/>
    <w:rsid w:val="00364A52"/>
    <w:rsid w:val="00364DC8"/>
    <w:rsid w:val="003655EE"/>
    <w:rsid w:val="00365847"/>
    <w:rsid w:val="00365885"/>
    <w:rsid w:val="003659EE"/>
    <w:rsid w:val="00365A74"/>
    <w:rsid w:val="00365B85"/>
    <w:rsid w:val="00365E83"/>
    <w:rsid w:val="00366300"/>
    <w:rsid w:val="003675AC"/>
    <w:rsid w:val="003676FA"/>
    <w:rsid w:val="003704C4"/>
    <w:rsid w:val="00370779"/>
    <w:rsid w:val="00370E0E"/>
    <w:rsid w:val="003711A4"/>
    <w:rsid w:val="00371B21"/>
    <w:rsid w:val="00371D9A"/>
    <w:rsid w:val="00372062"/>
    <w:rsid w:val="00372110"/>
    <w:rsid w:val="0037220D"/>
    <w:rsid w:val="00372A53"/>
    <w:rsid w:val="00372B87"/>
    <w:rsid w:val="00372F74"/>
    <w:rsid w:val="0037325B"/>
    <w:rsid w:val="00373330"/>
    <w:rsid w:val="00373568"/>
    <w:rsid w:val="00373658"/>
    <w:rsid w:val="003736D6"/>
    <w:rsid w:val="0037396C"/>
    <w:rsid w:val="00373DA5"/>
    <w:rsid w:val="00373F3A"/>
    <w:rsid w:val="0037410F"/>
    <w:rsid w:val="0037428F"/>
    <w:rsid w:val="00374336"/>
    <w:rsid w:val="003745B6"/>
    <w:rsid w:val="00374A47"/>
    <w:rsid w:val="00374C86"/>
    <w:rsid w:val="00374E0D"/>
    <w:rsid w:val="00374F41"/>
    <w:rsid w:val="0037511D"/>
    <w:rsid w:val="0037612E"/>
    <w:rsid w:val="00377A6B"/>
    <w:rsid w:val="00377F6B"/>
    <w:rsid w:val="003804D7"/>
    <w:rsid w:val="003805A1"/>
    <w:rsid w:val="00381314"/>
    <w:rsid w:val="003816E5"/>
    <w:rsid w:val="003829AF"/>
    <w:rsid w:val="003838ED"/>
    <w:rsid w:val="0038406F"/>
    <w:rsid w:val="00384127"/>
    <w:rsid w:val="00384756"/>
    <w:rsid w:val="0038478A"/>
    <w:rsid w:val="00384F69"/>
    <w:rsid w:val="003850ED"/>
    <w:rsid w:val="0038632E"/>
    <w:rsid w:val="0038633B"/>
    <w:rsid w:val="00386A5B"/>
    <w:rsid w:val="00387041"/>
    <w:rsid w:val="0038716A"/>
    <w:rsid w:val="00387333"/>
    <w:rsid w:val="003877C1"/>
    <w:rsid w:val="00387ABB"/>
    <w:rsid w:val="00387BC8"/>
    <w:rsid w:val="00387F03"/>
    <w:rsid w:val="0039003F"/>
    <w:rsid w:val="00391620"/>
    <w:rsid w:val="003919F4"/>
    <w:rsid w:val="00391B4A"/>
    <w:rsid w:val="00391B72"/>
    <w:rsid w:val="00391B95"/>
    <w:rsid w:val="00391EC2"/>
    <w:rsid w:val="0039241D"/>
    <w:rsid w:val="0039257E"/>
    <w:rsid w:val="003926C9"/>
    <w:rsid w:val="00392DD7"/>
    <w:rsid w:val="00392FEC"/>
    <w:rsid w:val="0039303E"/>
    <w:rsid w:val="0039313B"/>
    <w:rsid w:val="003932B8"/>
    <w:rsid w:val="003934C6"/>
    <w:rsid w:val="00393AF9"/>
    <w:rsid w:val="00393C9E"/>
    <w:rsid w:val="00393E6E"/>
    <w:rsid w:val="00393FAF"/>
    <w:rsid w:val="003940D0"/>
    <w:rsid w:val="0039411A"/>
    <w:rsid w:val="00394246"/>
    <w:rsid w:val="00394840"/>
    <w:rsid w:val="00394BF8"/>
    <w:rsid w:val="00394C05"/>
    <w:rsid w:val="00395075"/>
    <w:rsid w:val="003955AF"/>
    <w:rsid w:val="00395DC8"/>
    <w:rsid w:val="00396783"/>
    <w:rsid w:val="00396852"/>
    <w:rsid w:val="00396A00"/>
    <w:rsid w:val="00396C25"/>
    <w:rsid w:val="00397AAB"/>
    <w:rsid w:val="003A029F"/>
    <w:rsid w:val="003A0302"/>
    <w:rsid w:val="003A05BB"/>
    <w:rsid w:val="003A06A0"/>
    <w:rsid w:val="003A1410"/>
    <w:rsid w:val="003A176F"/>
    <w:rsid w:val="003A1ACA"/>
    <w:rsid w:val="003A222B"/>
    <w:rsid w:val="003A22F1"/>
    <w:rsid w:val="003A237C"/>
    <w:rsid w:val="003A24EE"/>
    <w:rsid w:val="003A2719"/>
    <w:rsid w:val="003A2A91"/>
    <w:rsid w:val="003A3519"/>
    <w:rsid w:val="003A3B38"/>
    <w:rsid w:val="003A3E17"/>
    <w:rsid w:val="003A4207"/>
    <w:rsid w:val="003A4862"/>
    <w:rsid w:val="003A4CFD"/>
    <w:rsid w:val="003A5C87"/>
    <w:rsid w:val="003A5E3A"/>
    <w:rsid w:val="003A643D"/>
    <w:rsid w:val="003A660B"/>
    <w:rsid w:val="003A700E"/>
    <w:rsid w:val="003A767C"/>
    <w:rsid w:val="003B0724"/>
    <w:rsid w:val="003B0917"/>
    <w:rsid w:val="003B0B4C"/>
    <w:rsid w:val="003B0BCC"/>
    <w:rsid w:val="003B0C7C"/>
    <w:rsid w:val="003B131E"/>
    <w:rsid w:val="003B13AA"/>
    <w:rsid w:val="003B14A1"/>
    <w:rsid w:val="003B2065"/>
    <w:rsid w:val="003B2389"/>
    <w:rsid w:val="003B23DB"/>
    <w:rsid w:val="003B2710"/>
    <w:rsid w:val="003B2811"/>
    <w:rsid w:val="003B306E"/>
    <w:rsid w:val="003B346C"/>
    <w:rsid w:val="003B3666"/>
    <w:rsid w:val="003B40B3"/>
    <w:rsid w:val="003B4681"/>
    <w:rsid w:val="003B47CB"/>
    <w:rsid w:val="003B4C0A"/>
    <w:rsid w:val="003B4E4D"/>
    <w:rsid w:val="003B5126"/>
    <w:rsid w:val="003B5248"/>
    <w:rsid w:val="003B549C"/>
    <w:rsid w:val="003B5E27"/>
    <w:rsid w:val="003B5FAF"/>
    <w:rsid w:val="003B64F8"/>
    <w:rsid w:val="003B69A0"/>
    <w:rsid w:val="003B6A86"/>
    <w:rsid w:val="003B6BE2"/>
    <w:rsid w:val="003B6C8D"/>
    <w:rsid w:val="003B7111"/>
    <w:rsid w:val="003C031A"/>
    <w:rsid w:val="003C04C5"/>
    <w:rsid w:val="003C05AA"/>
    <w:rsid w:val="003C0EBE"/>
    <w:rsid w:val="003C11A4"/>
    <w:rsid w:val="003C1FD4"/>
    <w:rsid w:val="003C29C0"/>
    <w:rsid w:val="003C2AA4"/>
    <w:rsid w:val="003C2AD6"/>
    <w:rsid w:val="003C35BC"/>
    <w:rsid w:val="003C3AD2"/>
    <w:rsid w:val="003C3B2A"/>
    <w:rsid w:val="003C3C38"/>
    <w:rsid w:val="003C3FA5"/>
    <w:rsid w:val="003C4C60"/>
    <w:rsid w:val="003C509F"/>
    <w:rsid w:val="003C560D"/>
    <w:rsid w:val="003C5A51"/>
    <w:rsid w:val="003C5B27"/>
    <w:rsid w:val="003C5CE9"/>
    <w:rsid w:val="003C60E5"/>
    <w:rsid w:val="003C677D"/>
    <w:rsid w:val="003C6E26"/>
    <w:rsid w:val="003C6EC3"/>
    <w:rsid w:val="003C766E"/>
    <w:rsid w:val="003C769A"/>
    <w:rsid w:val="003C7D1F"/>
    <w:rsid w:val="003C7DD6"/>
    <w:rsid w:val="003D0008"/>
    <w:rsid w:val="003D04BA"/>
    <w:rsid w:val="003D05DC"/>
    <w:rsid w:val="003D0EC9"/>
    <w:rsid w:val="003D1212"/>
    <w:rsid w:val="003D139A"/>
    <w:rsid w:val="003D1B82"/>
    <w:rsid w:val="003D21C7"/>
    <w:rsid w:val="003D2B65"/>
    <w:rsid w:val="003D3207"/>
    <w:rsid w:val="003D346E"/>
    <w:rsid w:val="003D4534"/>
    <w:rsid w:val="003D513B"/>
    <w:rsid w:val="003D5448"/>
    <w:rsid w:val="003D588C"/>
    <w:rsid w:val="003D588D"/>
    <w:rsid w:val="003D5B7D"/>
    <w:rsid w:val="003D5ECA"/>
    <w:rsid w:val="003D66DC"/>
    <w:rsid w:val="003D6C80"/>
    <w:rsid w:val="003D738D"/>
    <w:rsid w:val="003D74C5"/>
    <w:rsid w:val="003D7A51"/>
    <w:rsid w:val="003D7E83"/>
    <w:rsid w:val="003E0BB1"/>
    <w:rsid w:val="003E1028"/>
    <w:rsid w:val="003E1394"/>
    <w:rsid w:val="003E2282"/>
    <w:rsid w:val="003E2D1A"/>
    <w:rsid w:val="003E2F46"/>
    <w:rsid w:val="003E34EB"/>
    <w:rsid w:val="003E3562"/>
    <w:rsid w:val="003E3C55"/>
    <w:rsid w:val="003E4231"/>
    <w:rsid w:val="003E523A"/>
    <w:rsid w:val="003E5528"/>
    <w:rsid w:val="003E5AB8"/>
    <w:rsid w:val="003E6B73"/>
    <w:rsid w:val="003E7EFE"/>
    <w:rsid w:val="003F04AF"/>
    <w:rsid w:val="003F0620"/>
    <w:rsid w:val="003F15B6"/>
    <w:rsid w:val="003F1CA8"/>
    <w:rsid w:val="003F1D57"/>
    <w:rsid w:val="003F1E10"/>
    <w:rsid w:val="003F2338"/>
    <w:rsid w:val="003F2833"/>
    <w:rsid w:val="003F2FD1"/>
    <w:rsid w:val="003F31AC"/>
    <w:rsid w:val="003F3783"/>
    <w:rsid w:val="003F3B10"/>
    <w:rsid w:val="003F3C8A"/>
    <w:rsid w:val="003F459C"/>
    <w:rsid w:val="003F4AF8"/>
    <w:rsid w:val="003F4E50"/>
    <w:rsid w:val="003F4E62"/>
    <w:rsid w:val="003F513D"/>
    <w:rsid w:val="003F5E7A"/>
    <w:rsid w:val="003F5FD6"/>
    <w:rsid w:val="003F64CA"/>
    <w:rsid w:val="003F6BE6"/>
    <w:rsid w:val="003F6D38"/>
    <w:rsid w:val="003F711D"/>
    <w:rsid w:val="003F72B8"/>
    <w:rsid w:val="003F7C67"/>
    <w:rsid w:val="00400301"/>
    <w:rsid w:val="004007D9"/>
    <w:rsid w:val="00400C9E"/>
    <w:rsid w:val="0040258F"/>
    <w:rsid w:val="0040288E"/>
    <w:rsid w:val="00402D58"/>
    <w:rsid w:val="00402DAC"/>
    <w:rsid w:val="00403251"/>
    <w:rsid w:val="00403337"/>
    <w:rsid w:val="004033E6"/>
    <w:rsid w:val="00403453"/>
    <w:rsid w:val="00403E5F"/>
    <w:rsid w:val="004049DC"/>
    <w:rsid w:val="00404F16"/>
    <w:rsid w:val="004052E2"/>
    <w:rsid w:val="0040537B"/>
    <w:rsid w:val="00405596"/>
    <w:rsid w:val="00405710"/>
    <w:rsid w:val="0040642F"/>
    <w:rsid w:val="00406EF6"/>
    <w:rsid w:val="00406FA4"/>
    <w:rsid w:val="004074FD"/>
    <w:rsid w:val="00407764"/>
    <w:rsid w:val="00407DEC"/>
    <w:rsid w:val="004100A1"/>
    <w:rsid w:val="00410320"/>
    <w:rsid w:val="00410344"/>
    <w:rsid w:val="004104E5"/>
    <w:rsid w:val="0041076D"/>
    <w:rsid w:val="004108DD"/>
    <w:rsid w:val="004109EA"/>
    <w:rsid w:val="00410EC8"/>
    <w:rsid w:val="004110C5"/>
    <w:rsid w:val="00411A98"/>
    <w:rsid w:val="00411B49"/>
    <w:rsid w:val="00412400"/>
    <w:rsid w:val="00412504"/>
    <w:rsid w:val="00412E29"/>
    <w:rsid w:val="00413106"/>
    <w:rsid w:val="004133AB"/>
    <w:rsid w:val="004134A6"/>
    <w:rsid w:val="0041355B"/>
    <w:rsid w:val="00413C54"/>
    <w:rsid w:val="0041419F"/>
    <w:rsid w:val="00414215"/>
    <w:rsid w:val="0041470A"/>
    <w:rsid w:val="00414951"/>
    <w:rsid w:val="00414B6D"/>
    <w:rsid w:val="004158B4"/>
    <w:rsid w:val="004175D4"/>
    <w:rsid w:val="0041792F"/>
    <w:rsid w:val="00417DCA"/>
    <w:rsid w:val="00420307"/>
    <w:rsid w:val="00420793"/>
    <w:rsid w:val="00420B8A"/>
    <w:rsid w:val="00421290"/>
    <w:rsid w:val="00421328"/>
    <w:rsid w:val="00422020"/>
    <w:rsid w:val="00422B4F"/>
    <w:rsid w:val="0042380A"/>
    <w:rsid w:val="00424355"/>
    <w:rsid w:val="00424DB6"/>
    <w:rsid w:val="00425260"/>
    <w:rsid w:val="00425264"/>
    <w:rsid w:val="00425E0F"/>
    <w:rsid w:val="00425EB4"/>
    <w:rsid w:val="00425F65"/>
    <w:rsid w:val="004271D7"/>
    <w:rsid w:val="0042775D"/>
    <w:rsid w:val="004278CE"/>
    <w:rsid w:val="00427AF6"/>
    <w:rsid w:val="00427BCE"/>
    <w:rsid w:val="00427C65"/>
    <w:rsid w:val="00427DBD"/>
    <w:rsid w:val="0043004E"/>
    <w:rsid w:val="00430A63"/>
    <w:rsid w:val="00431A20"/>
    <w:rsid w:val="00432C25"/>
    <w:rsid w:val="004333C5"/>
    <w:rsid w:val="00433BA5"/>
    <w:rsid w:val="004342C6"/>
    <w:rsid w:val="0043490F"/>
    <w:rsid w:val="00434CC9"/>
    <w:rsid w:val="00435340"/>
    <w:rsid w:val="00435C91"/>
    <w:rsid w:val="00436817"/>
    <w:rsid w:val="00436DE6"/>
    <w:rsid w:val="004372F1"/>
    <w:rsid w:val="00437A65"/>
    <w:rsid w:val="00440411"/>
    <w:rsid w:val="004409B9"/>
    <w:rsid w:val="004410A8"/>
    <w:rsid w:val="00441A41"/>
    <w:rsid w:val="00441C4A"/>
    <w:rsid w:val="00441E78"/>
    <w:rsid w:val="0044216D"/>
    <w:rsid w:val="00442323"/>
    <w:rsid w:val="004426E9"/>
    <w:rsid w:val="004427B1"/>
    <w:rsid w:val="00443070"/>
    <w:rsid w:val="004442F6"/>
    <w:rsid w:val="004443B2"/>
    <w:rsid w:val="00444505"/>
    <w:rsid w:val="00444F3A"/>
    <w:rsid w:val="00445117"/>
    <w:rsid w:val="004458C5"/>
    <w:rsid w:val="00445AC0"/>
    <w:rsid w:val="00445CA9"/>
    <w:rsid w:val="004461EC"/>
    <w:rsid w:val="004468F0"/>
    <w:rsid w:val="00446C62"/>
    <w:rsid w:val="0044701D"/>
    <w:rsid w:val="00447439"/>
    <w:rsid w:val="00447725"/>
    <w:rsid w:val="00450301"/>
    <w:rsid w:val="004514A2"/>
    <w:rsid w:val="00451BB6"/>
    <w:rsid w:val="00452403"/>
    <w:rsid w:val="0045269E"/>
    <w:rsid w:val="0045383C"/>
    <w:rsid w:val="00453991"/>
    <w:rsid w:val="0045457C"/>
    <w:rsid w:val="004545FB"/>
    <w:rsid w:val="00454854"/>
    <w:rsid w:val="00454C9E"/>
    <w:rsid w:val="004559C5"/>
    <w:rsid w:val="00455E6A"/>
    <w:rsid w:val="004562F3"/>
    <w:rsid w:val="00456BA5"/>
    <w:rsid w:val="00456E79"/>
    <w:rsid w:val="00456EA3"/>
    <w:rsid w:val="004570AE"/>
    <w:rsid w:val="00457104"/>
    <w:rsid w:val="00457374"/>
    <w:rsid w:val="00457C41"/>
    <w:rsid w:val="00460796"/>
    <w:rsid w:val="00460802"/>
    <w:rsid w:val="00460912"/>
    <w:rsid w:val="00460AAA"/>
    <w:rsid w:val="00460BAF"/>
    <w:rsid w:val="00460CE6"/>
    <w:rsid w:val="00460D02"/>
    <w:rsid w:val="00461A6C"/>
    <w:rsid w:val="00461B00"/>
    <w:rsid w:val="00461BF2"/>
    <w:rsid w:val="00461F28"/>
    <w:rsid w:val="004622BE"/>
    <w:rsid w:val="004625EA"/>
    <w:rsid w:val="00462D49"/>
    <w:rsid w:val="00462F9D"/>
    <w:rsid w:val="00462FBA"/>
    <w:rsid w:val="004631C9"/>
    <w:rsid w:val="00463219"/>
    <w:rsid w:val="004635F7"/>
    <w:rsid w:val="00463B69"/>
    <w:rsid w:val="00463E66"/>
    <w:rsid w:val="0046421F"/>
    <w:rsid w:val="00464D37"/>
    <w:rsid w:val="00464FA0"/>
    <w:rsid w:val="0046505C"/>
    <w:rsid w:val="00465849"/>
    <w:rsid w:val="00465E20"/>
    <w:rsid w:val="004664ED"/>
    <w:rsid w:val="00466F65"/>
    <w:rsid w:val="004673AD"/>
    <w:rsid w:val="00467531"/>
    <w:rsid w:val="0047029C"/>
    <w:rsid w:val="0047033E"/>
    <w:rsid w:val="004706D3"/>
    <w:rsid w:val="0047087A"/>
    <w:rsid w:val="0047097E"/>
    <w:rsid w:val="00470A59"/>
    <w:rsid w:val="00470B07"/>
    <w:rsid w:val="00471237"/>
    <w:rsid w:val="00471978"/>
    <w:rsid w:val="00471BD3"/>
    <w:rsid w:val="004742A8"/>
    <w:rsid w:val="00474840"/>
    <w:rsid w:val="004750DB"/>
    <w:rsid w:val="004754D2"/>
    <w:rsid w:val="00475E1F"/>
    <w:rsid w:val="00476662"/>
    <w:rsid w:val="00476992"/>
    <w:rsid w:val="0047736C"/>
    <w:rsid w:val="0047781E"/>
    <w:rsid w:val="004778F2"/>
    <w:rsid w:val="004779D8"/>
    <w:rsid w:val="00480041"/>
    <w:rsid w:val="0048024B"/>
    <w:rsid w:val="004802F4"/>
    <w:rsid w:val="004803A9"/>
    <w:rsid w:val="004803CA"/>
    <w:rsid w:val="00480771"/>
    <w:rsid w:val="0048077F"/>
    <w:rsid w:val="00480CCE"/>
    <w:rsid w:val="0048211D"/>
    <w:rsid w:val="004826BC"/>
    <w:rsid w:val="004834C5"/>
    <w:rsid w:val="00483E86"/>
    <w:rsid w:val="004843B3"/>
    <w:rsid w:val="00484550"/>
    <w:rsid w:val="004848DF"/>
    <w:rsid w:val="00484901"/>
    <w:rsid w:val="004852FC"/>
    <w:rsid w:val="00485622"/>
    <w:rsid w:val="0048620A"/>
    <w:rsid w:val="0048622C"/>
    <w:rsid w:val="00486459"/>
    <w:rsid w:val="00486C50"/>
    <w:rsid w:val="00486D29"/>
    <w:rsid w:val="004872C5"/>
    <w:rsid w:val="004872C6"/>
    <w:rsid w:val="00487744"/>
    <w:rsid w:val="00490056"/>
    <w:rsid w:val="004907F9"/>
    <w:rsid w:val="004908E8"/>
    <w:rsid w:val="00490F65"/>
    <w:rsid w:val="00491099"/>
    <w:rsid w:val="0049114A"/>
    <w:rsid w:val="004911F2"/>
    <w:rsid w:val="0049131F"/>
    <w:rsid w:val="00491C8D"/>
    <w:rsid w:val="00491DE3"/>
    <w:rsid w:val="00491E51"/>
    <w:rsid w:val="00491F62"/>
    <w:rsid w:val="004926AB"/>
    <w:rsid w:val="00492836"/>
    <w:rsid w:val="00492F8E"/>
    <w:rsid w:val="00493211"/>
    <w:rsid w:val="00493385"/>
    <w:rsid w:val="004934B9"/>
    <w:rsid w:val="004935B1"/>
    <w:rsid w:val="004935E9"/>
    <w:rsid w:val="00493C9E"/>
    <w:rsid w:val="004944FC"/>
    <w:rsid w:val="00494A58"/>
    <w:rsid w:val="00494BAE"/>
    <w:rsid w:val="00494E29"/>
    <w:rsid w:val="0049517A"/>
    <w:rsid w:val="004955A2"/>
    <w:rsid w:val="004959D6"/>
    <w:rsid w:val="00496124"/>
    <w:rsid w:val="004969F0"/>
    <w:rsid w:val="00496F61"/>
    <w:rsid w:val="00497158"/>
    <w:rsid w:val="004976AA"/>
    <w:rsid w:val="00497AB9"/>
    <w:rsid w:val="00497C8D"/>
    <w:rsid w:val="004A06FF"/>
    <w:rsid w:val="004A0B24"/>
    <w:rsid w:val="004A1017"/>
    <w:rsid w:val="004A11B8"/>
    <w:rsid w:val="004A12A8"/>
    <w:rsid w:val="004A12C3"/>
    <w:rsid w:val="004A16D3"/>
    <w:rsid w:val="004A223E"/>
    <w:rsid w:val="004A28BD"/>
    <w:rsid w:val="004A2C25"/>
    <w:rsid w:val="004A2D30"/>
    <w:rsid w:val="004A37A6"/>
    <w:rsid w:val="004A3B72"/>
    <w:rsid w:val="004A3CFF"/>
    <w:rsid w:val="004A4703"/>
    <w:rsid w:val="004A4994"/>
    <w:rsid w:val="004A4F96"/>
    <w:rsid w:val="004A5013"/>
    <w:rsid w:val="004A52B6"/>
    <w:rsid w:val="004A6403"/>
    <w:rsid w:val="004A6DA9"/>
    <w:rsid w:val="004A7B22"/>
    <w:rsid w:val="004B0453"/>
    <w:rsid w:val="004B0563"/>
    <w:rsid w:val="004B094A"/>
    <w:rsid w:val="004B12B8"/>
    <w:rsid w:val="004B200C"/>
    <w:rsid w:val="004B2553"/>
    <w:rsid w:val="004B3323"/>
    <w:rsid w:val="004B35B3"/>
    <w:rsid w:val="004B385B"/>
    <w:rsid w:val="004B40EA"/>
    <w:rsid w:val="004B428C"/>
    <w:rsid w:val="004B42C5"/>
    <w:rsid w:val="004B4D29"/>
    <w:rsid w:val="004B4D70"/>
    <w:rsid w:val="004B4DE1"/>
    <w:rsid w:val="004B55A2"/>
    <w:rsid w:val="004B56AF"/>
    <w:rsid w:val="004B5999"/>
    <w:rsid w:val="004B64D9"/>
    <w:rsid w:val="004B6B3B"/>
    <w:rsid w:val="004B71BF"/>
    <w:rsid w:val="004B7209"/>
    <w:rsid w:val="004B7661"/>
    <w:rsid w:val="004C02A7"/>
    <w:rsid w:val="004C1306"/>
    <w:rsid w:val="004C139B"/>
    <w:rsid w:val="004C1731"/>
    <w:rsid w:val="004C18A3"/>
    <w:rsid w:val="004C1F05"/>
    <w:rsid w:val="004C235F"/>
    <w:rsid w:val="004C249F"/>
    <w:rsid w:val="004C291F"/>
    <w:rsid w:val="004C31CF"/>
    <w:rsid w:val="004C38F7"/>
    <w:rsid w:val="004C3E90"/>
    <w:rsid w:val="004C4A65"/>
    <w:rsid w:val="004C4F3C"/>
    <w:rsid w:val="004C4FE1"/>
    <w:rsid w:val="004C5084"/>
    <w:rsid w:val="004C5877"/>
    <w:rsid w:val="004C597A"/>
    <w:rsid w:val="004C5DE6"/>
    <w:rsid w:val="004C5E55"/>
    <w:rsid w:val="004C6591"/>
    <w:rsid w:val="004C67B0"/>
    <w:rsid w:val="004C6BCF"/>
    <w:rsid w:val="004C6CF7"/>
    <w:rsid w:val="004C720B"/>
    <w:rsid w:val="004C7C41"/>
    <w:rsid w:val="004D014C"/>
    <w:rsid w:val="004D0CCA"/>
    <w:rsid w:val="004D0FD5"/>
    <w:rsid w:val="004D12BB"/>
    <w:rsid w:val="004D17CA"/>
    <w:rsid w:val="004D19AF"/>
    <w:rsid w:val="004D2400"/>
    <w:rsid w:val="004D2718"/>
    <w:rsid w:val="004D2DE0"/>
    <w:rsid w:val="004D2E16"/>
    <w:rsid w:val="004D2ECA"/>
    <w:rsid w:val="004D3245"/>
    <w:rsid w:val="004D32EE"/>
    <w:rsid w:val="004D33BB"/>
    <w:rsid w:val="004D34D3"/>
    <w:rsid w:val="004D36FC"/>
    <w:rsid w:val="004D390E"/>
    <w:rsid w:val="004D3A48"/>
    <w:rsid w:val="004D49DC"/>
    <w:rsid w:val="004D4DB7"/>
    <w:rsid w:val="004D4DD5"/>
    <w:rsid w:val="004D5584"/>
    <w:rsid w:val="004D569E"/>
    <w:rsid w:val="004D5FA6"/>
    <w:rsid w:val="004D6BA4"/>
    <w:rsid w:val="004D7080"/>
    <w:rsid w:val="004D76FB"/>
    <w:rsid w:val="004E0065"/>
    <w:rsid w:val="004E0817"/>
    <w:rsid w:val="004E0C95"/>
    <w:rsid w:val="004E1809"/>
    <w:rsid w:val="004E2475"/>
    <w:rsid w:val="004E26A2"/>
    <w:rsid w:val="004E2DAF"/>
    <w:rsid w:val="004E3413"/>
    <w:rsid w:val="004E3820"/>
    <w:rsid w:val="004E391C"/>
    <w:rsid w:val="004E39FB"/>
    <w:rsid w:val="004E43BF"/>
    <w:rsid w:val="004E464C"/>
    <w:rsid w:val="004E4E93"/>
    <w:rsid w:val="004E540F"/>
    <w:rsid w:val="004E5804"/>
    <w:rsid w:val="004E6030"/>
    <w:rsid w:val="004E609D"/>
    <w:rsid w:val="004E6476"/>
    <w:rsid w:val="004E796A"/>
    <w:rsid w:val="004E7ADA"/>
    <w:rsid w:val="004E7BD0"/>
    <w:rsid w:val="004F0258"/>
    <w:rsid w:val="004F039A"/>
    <w:rsid w:val="004F0561"/>
    <w:rsid w:val="004F12A4"/>
    <w:rsid w:val="004F153F"/>
    <w:rsid w:val="004F1802"/>
    <w:rsid w:val="004F18FD"/>
    <w:rsid w:val="004F1906"/>
    <w:rsid w:val="004F1D0F"/>
    <w:rsid w:val="004F27CD"/>
    <w:rsid w:val="004F3237"/>
    <w:rsid w:val="004F347D"/>
    <w:rsid w:val="004F35A1"/>
    <w:rsid w:val="004F38F8"/>
    <w:rsid w:val="004F3C6F"/>
    <w:rsid w:val="004F3F1B"/>
    <w:rsid w:val="004F42CD"/>
    <w:rsid w:val="004F46FB"/>
    <w:rsid w:val="004F4756"/>
    <w:rsid w:val="004F493E"/>
    <w:rsid w:val="004F4B86"/>
    <w:rsid w:val="004F51F4"/>
    <w:rsid w:val="004F52C6"/>
    <w:rsid w:val="004F5835"/>
    <w:rsid w:val="004F5BC8"/>
    <w:rsid w:val="004F5C27"/>
    <w:rsid w:val="004F5C9E"/>
    <w:rsid w:val="004F6956"/>
    <w:rsid w:val="004F6C58"/>
    <w:rsid w:val="004F6F46"/>
    <w:rsid w:val="004F7A91"/>
    <w:rsid w:val="00500214"/>
    <w:rsid w:val="005005B5"/>
    <w:rsid w:val="0050072D"/>
    <w:rsid w:val="00500A1C"/>
    <w:rsid w:val="00500AF4"/>
    <w:rsid w:val="00500D8F"/>
    <w:rsid w:val="00501989"/>
    <w:rsid w:val="0050249B"/>
    <w:rsid w:val="00502D99"/>
    <w:rsid w:val="00503C8F"/>
    <w:rsid w:val="00503E0E"/>
    <w:rsid w:val="00503FF0"/>
    <w:rsid w:val="005043A4"/>
    <w:rsid w:val="0050488E"/>
    <w:rsid w:val="00504C5E"/>
    <w:rsid w:val="005053B6"/>
    <w:rsid w:val="005053C6"/>
    <w:rsid w:val="00505541"/>
    <w:rsid w:val="005056FE"/>
    <w:rsid w:val="00505D33"/>
    <w:rsid w:val="00505EAB"/>
    <w:rsid w:val="00506D8F"/>
    <w:rsid w:val="0050717F"/>
    <w:rsid w:val="00507355"/>
    <w:rsid w:val="00507A00"/>
    <w:rsid w:val="00507EBB"/>
    <w:rsid w:val="00507FF8"/>
    <w:rsid w:val="00510235"/>
    <w:rsid w:val="005102F1"/>
    <w:rsid w:val="00510606"/>
    <w:rsid w:val="005108BC"/>
    <w:rsid w:val="00510FE1"/>
    <w:rsid w:val="00511504"/>
    <w:rsid w:val="00511C02"/>
    <w:rsid w:val="00511F2C"/>
    <w:rsid w:val="0051217E"/>
    <w:rsid w:val="00512562"/>
    <w:rsid w:val="005127B2"/>
    <w:rsid w:val="00513063"/>
    <w:rsid w:val="005136B8"/>
    <w:rsid w:val="005137C1"/>
    <w:rsid w:val="00514119"/>
    <w:rsid w:val="00514120"/>
    <w:rsid w:val="00514934"/>
    <w:rsid w:val="00514BA3"/>
    <w:rsid w:val="0051517A"/>
    <w:rsid w:val="00515346"/>
    <w:rsid w:val="00515570"/>
    <w:rsid w:val="0051574A"/>
    <w:rsid w:val="005157B7"/>
    <w:rsid w:val="005160CB"/>
    <w:rsid w:val="005165A9"/>
    <w:rsid w:val="005166F7"/>
    <w:rsid w:val="00516803"/>
    <w:rsid w:val="00516B3D"/>
    <w:rsid w:val="00517805"/>
    <w:rsid w:val="0051794B"/>
    <w:rsid w:val="005179FA"/>
    <w:rsid w:val="00517D85"/>
    <w:rsid w:val="00520443"/>
    <w:rsid w:val="00520BE7"/>
    <w:rsid w:val="00520C3F"/>
    <w:rsid w:val="00521E89"/>
    <w:rsid w:val="005221E2"/>
    <w:rsid w:val="005228AB"/>
    <w:rsid w:val="00522DB4"/>
    <w:rsid w:val="00523170"/>
    <w:rsid w:val="0052360A"/>
    <w:rsid w:val="00523621"/>
    <w:rsid w:val="00523B2B"/>
    <w:rsid w:val="00523F48"/>
    <w:rsid w:val="005245E5"/>
    <w:rsid w:val="00524A33"/>
    <w:rsid w:val="00524E37"/>
    <w:rsid w:val="00525F36"/>
    <w:rsid w:val="005260B3"/>
    <w:rsid w:val="005262FB"/>
    <w:rsid w:val="00526E09"/>
    <w:rsid w:val="00527014"/>
    <w:rsid w:val="0052761C"/>
    <w:rsid w:val="00530464"/>
    <w:rsid w:val="0053047F"/>
    <w:rsid w:val="00530A52"/>
    <w:rsid w:val="005314C8"/>
    <w:rsid w:val="00531B23"/>
    <w:rsid w:val="00532007"/>
    <w:rsid w:val="005324AE"/>
    <w:rsid w:val="00532651"/>
    <w:rsid w:val="00532A6B"/>
    <w:rsid w:val="00532D2C"/>
    <w:rsid w:val="00533745"/>
    <w:rsid w:val="00533946"/>
    <w:rsid w:val="0053454D"/>
    <w:rsid w:val="00534860"/>
    <w:rsid w:val="00534C9E"/>
    <w:rsid w:val="005355BC"/>
    <w:rsid w:val="00535954"/>
    <w:rsid w:val="00535965"/>
    <w:rsid w:val="00536EEA"/>
    <w:rsid w:val="0053715B"/>
    <w:rsid w:val="005371A3"/>
    <w:rsid w:val="00537245"/>
    <w:rsid w:val="005373A9"/>
    <w:rsid w:val="00537A38"/>
    <w:rsid w:val="00540C57"/>
    <w:rsid w:val="00540E79"/>
    <w:rsid w:val="00541466"/>
    <w:rsid w:val="005419F8"/>
    <w:rsid w:val="005420D9"/>
    <w:rsid w:val="005429D1"/>
    <w:rsid w:val="0054376F"/>
    <w:rsid w:val="00543D3C"/>
    <w:rsid w:val="00544A1C"/>
    <w:rsid w:val="00544C5B"/>
    <w:rsid w:val="00544FFB"/>
    <w:rsid w:val="0054505F"/>
    <w:rsid w:val="00545237"/>
    <w:rsid w:val="00545426"/>
    <w:rsid w:val="005456C3"/>
    <w:rsid w:val="005456E2"/>
    <w:rsid w:val="00546217"/>
    <w:rsid w:val="00546630"/>
    <w:rsid w:val="00546756"/>
    <w:rsid w:val="00546BB7"/>
    <w:rsid w:val="005472BE"/>
    <w:rsid w:val="0054745E"/>
    <w:rsid w:val="00547653"/>
    <w:rsid w:val="00547BFD"/>
    <w:rsid w:val="005500CE"/>
    <w:rsid w:val="005509CF"/>
    <w:rsid w:val="0055115C"/>
    <w:rsid w:val="00551365"/>
    <w:rsid w:val="00551801"/>
    <w:rsid w:val="00551D78"/>
    <w:rsid w:val="00551FDC"/>
    <w:rsid w:val="005528BC"/>
    <w:rsid w:val="00552BD4"/>
    <w:rsid w:val="00552BFC"/>
    <w:rsid w:val="005541A2"/>
    <w:rsid w:val="00554A96"/>
    <w:rsid w:val="00554DB0"/>
    <w:rsid w:val="00555112"/>
    <w:rsid w:val="0055516C"/>
    <w:rsid w:val="00555B9A"/>
    <w:rsid w:val="00556044"/>
    <w:rsid w:val="0055672A"/>
    <w:rsid w:val="005569AC"/>
    <w:rsid w:val="00556ECC"/>
    <w:rsid w:val="005572BA"/>
    <w:rsid w:val="005576AD"/>
    <w:rsid w:val="00557BE3"/>
    <w:rsid w:val="00560737"/>
    <w:rsid w:val="00560801"/>
    <w:rsid w:val="005610F8"/>
    <w:rsid w:val="00561963"/>
    <w:rsid w:val="00562499"/>
    <w:rsid w:val="005626C2"/>
    <w:rsid w:val="00562707"/>
    <w:rsid w:val="00562D20"/>
    <w:rsid w:val="00563038"/>
    <w:rsid w:val="00563497"/>
    <w:rsid w:val="00564133"/>
    <w:rsid w:val="005643A5"/>
    <w:rsid w:val="005646CD"/>
    <w:rsid w:val="0056556A"/>
    <w:rsid w:val="00565E33"/>
    <w:rsid w:val="0056638B"/>
    <w:rsid w:val="005667FB"/>
    <w:rsid w:val="00566AD5"/>
    <w:rsid w:val="00566E04"/>
    <w:rsid w:val="00567620"/>
    <w:rsid w:val="0056778F"/>
    <w:rsid w:val="005679AB"/>
    <w:rsid w:val="00567D08"/>
    <w:rsid w:val="00567D14"/>
    <w:rsid w:val="00567E62"/>
    <w:rsid w:val="005702F6"/>
    <w:rsid w:val="0057076B"/>
    <w:rsid w:val="00570976"/>
    <w:rsid w:val="00571146"/>
    <w:rsid w:val="00571459"/>
    <w:rsid w:val="005714C6"/>
    <w:rsid w:val="0057237D"/>
    <w:rsid w:val="005728A8"/>
    <w:rsid w:val="00572E94"/>
    <w:rsid w:val="005737B0"/>
    <w:rsid w:val="00573BD1"/>
    <w:rsid w:val="00573F16"/>
    <w:rsid w:val="0057406A"/>
    <w:rsid w:val="0057430D"/>
    <w:rsid w:val="00574BF1"/>
    <w:rsid w:val="00574D6A"/>
    <w:rsid w:val="00574F3D"/>
    <w:rsid w:val="00574F5F"/>
    <w:rsid w:val="00576DAB"/>
    <w:rsid w:val="005770A8"/>
    <w:rsid w:val="0057752D"/>
    <w:rsid w:val="00582056"/>
    <w:rsid w:val="0058240E"/>
    <w:rsid w:val="00582A55"/>
    <w:rsid w:val="005839F5"/>
    <w:rsid w:val="00584460"/>
    <w:rsid w:val="005844D0"/>
    <w:rsid w:val="0058458C"/>
    <w:rsid w:val="005845C4"/>
    <w:rsid w:val="00584977"/>
    <w:rsid w:val="00584CBF"/>
    <w:rsid w:val="00584D83"/>
    <w:rsid w:val="00585124"/>
    <w:rsid w:val="00585206"/>
    <w:rsid w:val="00585739"/>
    <w:rsid w:val="00585A4C"/>
    <w:rsid w:val="005863FA"/>
    <w:rsid w:val="00586FEC"/>
    <w:rsid w:val="0058778C"/>
    <w:rsid w:val="00587A82"/>
    <w:rsid w:val="00587D68"/>
    <w:rsid w:val="00590420"/>
    <w:rsid w:val="00590521"/>
    <w:rsid w:val="00590744"/>
    <w:rsid w:val="00590801"/>
    <w:rsid w:val="00591100"/>
    <w:rsid w:val="005914D8"/>
    <w:rsid w:val="005919DE"/>
    <w:rsid w:val="00591A07"/>
    <w:rsid w:val="00591AC7"/>
    <w:rsid w:val="00591EC3"/>
    <w:rsid w:val="005920ED"/>
    <w:rsid w:val="00592319"/>
    <w:rsid w:val="00592380"/>
    <w:rsid w:val="005925B6"/>
    <w:rsid w:val="0059263F"/>
    <w:rsid w:val="00592B40"/>
    <w:rsid w:val="00592CB7"/>
    <w:rsid w:val="005936D7"/>
    <w:rsid w:val="005938FB"/>
    <w:rsid w:val="00593D23"/>
    <w:rsid w:val="0059424A"/>
    <w:rsid w:val="0059494B"/>
    <w:rsid w:val="005949B8"/>
    <w:rsid w:val="00594BB6"/>
    <w:rsid w:val="005950A2"/>
    <w:rsid w:val="0059527E"/>
    <w:rsid w:val="00595367"/>
    <w:rsid w:val="005953FB"/>
    <w:rsid w:val="005955E1"/>
    <w:rsid w:val="005957D7"/>
    <w:rsid w:val="00596351"/>
    <w:rsid w:val="00596C92"/>
    <w:rsid w:val="00596D34"/>
    <w:rsid w:val="00596F5F"/>
    <w:rsid w:val="005970A7"/>
    <w:rsid w:val="005A0521"/>
    <w:rsid w:val="005A056A"/>
    <w:rsid w:val="005A120D"/>
    <w:rsid w:val="005A15DA"/>
    <w:rsid w:val="005A183C"/>
    <w:rsid w:val="005A198E"/>
    <w:rsid w:val="005A19FD"/>
    <w:rsid w:val="005A2898"/>
    <w:rsid w:val="005A3057"/>
    <w:rsid w:val="005A3360"/>
    <w:rsid w:val="005A37ED"/>
    <w:rsid w:val="005A4D45"/>
    <w:rsid w:val="005A52AF"/>
    <w:rsid w:val="005A5676"/>
    <w:rsid w:val="005A5788"/>
    <w:rsid w:val="005A5911"/>
    <w:rsid w:val="005A5950"/>
    <w:rsid w:val="005A5A66"/>
    <w:rsid w:val="005A5DDF"/>
    <w:rsid w:val="005A605B"/>
    <w:rsid w:val="005A7543"/>
    <w:rsid w:val="005A77C3"/>
    <w:rsid w:val="005A79D8"/>
    <w:rsid w:val="005A7A21"/>
    <w:rsid w:val="005A7A42"/>
    <w:rsid w:val="005B0668"/>
    <w:rsid w:val="005B09C4"/>
    <w:rsid w:val="005B0B23"/>
    <w:rsid w:val="005B0F61"/>
    <w:rsid w:val="005B1620"/>
    <w:rsid w:val="005B17B8"/>
    <w:rsid w:val="005B1802"/>
    <w:rsid w:val="005B1F49"/>
    <w:rsid w:val="005B2D7A"/>
    <w:rsid w:val="005B3555"/>
    <w:rsid w:val="005B439B"/>
    <w:rsid w:val="005B45D2"/>
    <w:rsid w:val="005B48F4"/>
    <w:rsid w:val="005B5074"/>
    <w:rsid w:val="005B5245"/>
    <w:rsid w:val="005B5939"/>
    <w:rsid w:val="005B5B98"/>
    <w:rsid w:val="005B5BBE"/>
    <w:rsid w:val="005B5D32"/>
    <w:rsid w:val="005B63F6"/>
    <w:rsid w:val="005B647D"/>
    <w:rsid w:val="005B69BF"/>
    <w:rsid w:val="005B6B80"/>
    <w:rsid w:val="005B7604"/>
    <w:rsid w:val="005B7BE7"/>
    <w:rsid w:val="005B7DA5"/>
    <w:rsid w:val="005C0A43"/>
    <w:rsid w:val="005C0C74"/>
    <w:rsid w:val="005C1F22"/>
    <w:rsid w:val="005C2522"/>
    <w:rsid w:val="005C2894"/>
    <w:rsid w:val="005C2B16"/>
    <w:rsid w:val="005C2B48"/>
    <w:rsid w:val="005C3150"/>
    <w:rsid w:val="005C32B8"/>
    <w:rsid w:val="005C3CE5"/>
    <w:rsid w:val="005C3D9E"/>
    <w:rsid w:val="005C4030"/>
    <w:rsid w:val="005C47C2"/>
    <w:rsid w:val="005C5550"/>
    <w:rsid w:val="005C5DD2"/>
    <w:rsid w:val="005C5E3E"/>
    <w:rsid w:val="005C5E44"/>
    <w:rsid w:val="005C61AD"/>
    <w:rsid w:val="005C66B8"/>
    <w:rsid w:val="005C6782"/>
    <w:rsid w:val="005C69FE"/>
    <w:rsid w:val="005C6C47"/>
    <w:rsid w:val="005C787B"/>
    <w:rsid w:val="005C7933"/>
    <w:rsid w:val="005C7A9D"/>
    <w:rsid w:val="005C7DA7"/>
    <w:rsid w:val="005D0365"/>
    <w:rsid w:val="005D06F7"/>
    <w:rsid w:val="005D0824"/>
    <w:rsid w:val="005D0C0A"/>
    <w:rsid w:val="005D0F39"/>
    <w:rsid w:val="005D1797"/>
    <w:rsid w:val="005D1F1B"/>
    <w:rsid w:val="005D1FE8"/>
    <w:rsid w:val="005D21C7"/>
    <w:rsid w:val="005D27CC"/>
    <w:rsid w:val="005D2877"/>
    <w:rsid w:val="005D2F15"/>
    <w:rsid w:val="005D32EC"/>
    <w:rsid w:val="005D3544"/>
    <w:rsid w:val="005D3BB5"/>
    <w:rsid w:val="005D3E36"/>
    <w:rsid w:val="005D4564"/>
    <w:rsid w:val="005D4810"/>
    <w:rsid w:val="005D4F1F"/>
    <w:rsid w:val="005D66D9"/>
    <w:rsid w:val="005D684B"/>
    <w:rsid w:val="005D6C5C"/>
    <w:rsid w:val="005D708E"/>
    <w:rsid w:val="005D7443"/>
    <w:rsid w:val="005D754D"/>
    <w:rsid w:val="005D79CA"/>
    <w:rsid w:val="005D7B4E"/>
    <w:rsid w:val="005E08A3"/>
    <w:rsid w:val="005E0F1D"/>
    <w:rsid w:val="005E1140"/>
    <w:rsid w:val="005E1ABD"/>
    <w:rsid w:val="005E1D99"/>
    <w:rsid w:val="005E2475"/>
    <w:rsid w:val="005E2F14"/>
    <w:rsid w:val="005E328F"/>
    <w:rsid w:val="005E3830"/>
    <w:rsid w:val="005E3865"/>
    <w:rsid w:val="005E3970"/>
    <w:rsid w:val="005E3B7C"/>
    <w:rsid w:val="005E3D34"/>
    <w:rsid w:val="005E3E39"/>
    <w:rsid w:val="005E47D7"/>
    <w:rsid w:val="005E4C15"/>
    <w:rsid w:val="005E4F73"/>
    <w:rsid w:val="005E5537"/>
    <w:rsid w:val="005E55F6"/>
    <w:rsid w:val="005E6642"/>
    <w:rsid w:val="005E7021"/>
    <w:rsid w:val="005E73A6"/>
    <w:rsid w:val="005E78C3"/>
    <w:rsid w:val="005E7950"/>
    <w:rsid w:val="005E7A3E"/>
    <w:rsid w:val="005E7CB9"/>
    <w:rsid w:val="005F0065"/>
    <w:rsid w:val="005F0166"/>
    <w:rsid w:val="005F0A81"/>
    <w:rsid w:val="005F0EC3"/>
    <w:rsid w:val="005F16A2"/>
    <w:rsid w:val="005F1841"/>
    <w:rsid w:val="005F18E1"/>
    <w:rsid w:val="005F1A15"/>
    <w:rsid w:val="005F1B00"/>
    <w:rsid w:val="005F1BCB"/>
    <w:rsid w:val="005F20CE"/>
    <w:rsid w:val="005F2333"/>
    <w:rsid w:val="005F2BF8"/>
    <w:rsid w:val="005F2DB3"/>
    <w:rsid w:val="005F3107"/>
    <w:rsid w:val="005F3430"/>
    <w:rsid w:val="005F3440"/>
    <w:rsid w:val="005F3798"/>
    <w:rsid w:val="005F39BB"/>
    <w:rsid w:val="005F3A7C"/>
    <w:rsid w:val="005F3AD0"/>
    <w:rsid w:val="005F3CF0"/>
    <w:rsid w:val="005F4290"/>
    <w:rsid w:val="005F42BC"/>
    <w:rsid w:val="005F4892"/>
    <w:rsid w:val="005F4E71"/>
    <w:rsid w:val="005F4F5D"/>
    <w:rsid w:val="005F4F68"/>
    <w:rsid w:val="005F5232"/>
    <w:rsid w:val="005F5320"/>
    <w:rsid w:val="005F53E4"/>
    <w:rsid w:val="005F5566"/>
    <w:rsid w:val="005F5A0D"/>
    <w:rsid w:val="005F5D3D"/>
    <w:rsid w:val="005F5E9D"/>
    <w:rsid w:val="005F6A83"/>
    <w:rsid w:val="005F6CEB"/>
    <w:rsid w:val="005F6E1C"/>
    <w:rsid w:val="005F6F63"/>
    <w:rsid w:val="005F7E50"/>
    <w:rsid w:val="0060006A"/>
    <w:rsid w:val="006004FA"/>
    <w:rsid w:val="006007E0"/>
    <w:rsid w:val="00600F7D"/>
    <w:rsid w:val="006010FD"/>
    <w:rsid w:val="0060139E"/>
    <w:rsid w:val="006018B9"/>
    <w:rsid w:val="006019D1"/>
    <w:rsid w:val="0060225D"/>
    <w:rsid w:val="0060229C"/>
    <w:rsid w:val="006022FF"/>
    <w:rsid w:val="00603362"/>
    <w:rsid w:val="006037C7"/>
    <w:rsid w:val="006037D8"/>
    <w:rsid w:val="00604115"/>
    <w:rsid w:val="00604937"/>
    <w:rsid w:val="00604B58"/>
    <w:rsid w:val="006052A4"/>
    <w:rsid w:val="00605A5B"/>
    <w:rsid w:val="00606006"/>
    <w:rsid w:val="006060CA"/>
    <w:rsid w:val="006064D7"/>
    <w:rsid w:val="00606540"/>
    <w:rsid w:val="006071A4"/>
    <w:rsid w:val="006071DE"/>
    <w:rsid w:val="00607320"/>
    <w:rsid w:val="006073DD"/>
    <w:rsid w:val="006074DA"/>
    <w:rsid w:val="00607932"/>
    <w:rsid w:val="00607E06"/>
    <w:rsid w:val="0061030A"/>
    <w:rsid w:val="006104C3"/>
    <w:rsid w:val="006105B0"/>
    <w:rsid w:val="00610610"/>
    <w:rsid w:val="00610681"/>
    <w:rsid w:val="00610BB7"/>
    <w:rsid w:val="00610C7A"/>
    <w:rsid w:val="006116AA"/>
    <w:rsid w:val="00611767"/>
    <w:rsid w:val="00611ABF"/>
    <w:rsid w:val="00611B0B"/>
    <w:rsid w:val="00611BFE"/>
    <w:rsid w:val="00612004"/>
    <w:rsid w:val="00612209"/>
    <w:rsid w:val="00612388"/>
    <w:rsid w:val="006124AE"/>
    <w:rsid w:val="0061251C"/>
    <w:rsid w:val="00612C1B"/>
    <w:rsid w:val="00612C3D"/>
    <w:rsid w:val="006133DE"/>
    <w:rsid w:val="00613516"/>
    <w:rsid w:val="00613590"/>
    <w:rsid w:val="0061365F"/>
    <w:rsid w:val="006138BD"/>
    <w:rsid w:val="0061393A"/>
    <w:rsid w:val="00614DB6"/>
    <w:rsid w:val="0061532A"/>
    <w:rsid w:val="00615BAE"/>
    <w:rsid w:val="00615E34"/>
    <w:rsid w:val="00616590"/>
    <w:rsid w:val="00616A1A"/>
    <w:rsid w:val="00617457"/>
    <w:rsid w:val="00617606"/>
    <w:rsid w:val="00617961"/>
    <w:rsid w:val="00620018"/>
    <w:rsid w:val="00620F07"/>
    <w:rsid w:val="006217F1"/>
    <w:rsid w:val="00621983"/>
    <w:rsid w:val="00621C14"/>
    <w:rsid w:val="00621CE9"/>
    <w:rsid w:val="0062262B"/>
    <w:rsid w:val="00622728"/>
    <w:rsid w:val="00623D21"/>
    <w:rsid w:val="00623F0D"/>
    <w:rsid w:val="006244A7"/>
    <w:rsid w:val="0062450C"/>
    <w:rsid w:val="00624A95"/>
    <w:rsid w:val="006256F1"/>
    <w:rsid w:val="0062576F"/>
    <w:rsid w:val="006258B2"/>
    <w:rsid w:val="00625A5B"/>
    <w:rsid w:val="00625B53"/>
    <w:rsid w:val="00626988"/>
    <w:rsid w:val="00626A88"/>
    <w:rsid w:val="006270B7"/>
    <w:rsid w:val="00627252"/>
    <w:rsid w:val="0062744B"/>
    <w:rsid w:val="00627838"/>
    <w:rsid w:val="0063026A"/>
    <w:rsid w:val="006304FB"/>
    <w:rsid w:val="0063101C"/>
    <w:rsid w:val="006319B6"/>
    <w:rsid w:val="0063376B"/>
    <w:rsid w:val="00633DB9"/>
    <w:rsid w:val="00633E6B"/>
    <w:rsid w:val="00634394"/>
    <w:rsid w:val="0063489F"/>
    <w:rsid w:val="00634CE0"/>
    <w:rsid w:val="006359EC"/>
    <w:rsid w:val="00635E6B"/>
    <w:rsid w:val="006369E1"/>
    <w:rsid w:val="00636FCB"/>
    <w:rsid w:val="00637434"/>
    <w:rsid w:val="00637A98"/>
    <w:rsid w:val="00637AF2"/>
    <w:rsid w:val="00637F6A"/>
    <w:rsid w:val="00637F6D"/>
    <w:rsid w:val="00640486"/>
    <w:rsid w:val="0064055D"/>
    <w:rsid w:val="006405B4"/>
    <w:rsid w:val="00640675"/>
    <w:rsid w:val="0064069B"/>
    <w:rsid w:val="00640A08"/>
    <w:rsid w:val="00640FFB"/>
    <w:rsid w:val="0064187D"/>
    <w:rsid w:val="00641B7A"/>
    <w:rsid w:val="00641BDD"/>
    <w:rsid w:val="006425C5"/>
    <w:rsid w:val="006427CA"/>
    <w:rsid w:val="00642C1D"/>
    <w:rsid w:val="006431C6"/>
    <w:rsid w:val="006436F9"/>
    <w:rsid w:val="00643D1D"/>
    <w:rsid w:val="00643E01"/>
    <w:rsid w:val="006446D6"/>
    <w:rsid w:val="00644823"/>
    <w:rsid w:val="00645174"/>
    <w:rsid w:val="00645534"/>
    <w:rsid w:val="00645CFA"/>
    <w:rsid w:val="00645D22"/>
    <w:rsid w:val="006466BD"/>
    <w:rsid w:val="006471E3"/>
    <w:rsid w:val="0065044E"/>
    <w:rsid w:val="006506D3"/>
    <w:rsid w:val="00650B8E"/>
    <w:rsid w:val="00650C16"/>
    <w:rsid w:val="006519FB"/>
    <w:rsid w:val="006519FD"/>
    <w:rsid w:val="006520B5"/>
    <w:rsid w:val="00652454"/>
    <w:rsid w:val="00652651"/>
    <w:rsid w:val="0065272F"/>
    <w:rsid w:val="006529B6"/>
    <w:rsid w:val="00654AE3"/>
    <w:rsid w:val="006550E0"/>
    <w:rsid w:val="00655245"/>
    <w:rsid w:val="006552B1"/>
    <w:rsid w:val="00655C6A"/>
    <w:rsid w:val="00655CBB"/>
    <w:rsid w:val="00655D84"/>
    <w:rsid w:val="00656A64"/>
    <w:rsid w:val="00656E59"/>
    <w:rsid w:val="00657371"/>
    <w:rsid w:val="006575E2"/>
    <w:rsid w:val="00657AEE"/>
    <w:rsid w:val="006604B6"/>
    <w:rsid w:val="00660B78"/>
    <w:rsid w:val="00662D1F"/>
    <w:rsid w:val="006631D9"/>
    <w:rsid w:val="00663C02"/>
    <w:rsid w:val="00663DEB"/>
    <w:rsid w:val="006641B4"/>
    <w:rsid w:val="00664C5C"/>
    <w:rsid w:val="00664EE0"/>
    <w:rsid w:val="00665297"/>
    <w:rsid w:val="0066560A"/>
    <w:rsid w:val="006658AE"/>
    <w:rsid w:val="00666140"/>
    <w:rsid w:val="006662B6"/>
    <w:rsid w:val="00666A55"/>
    <w:rsid w:val="00666CE5"/>
    <w:rsid w:val="00667513"/>
    <w:rsid w:val="0066771A"/>
    <w:rsid w:val="00667ADA"/>
    <w:rsid w:val="00670523"/>
    <w:rsid w:val="00670B57"/>
    <w:rsid w:val="00670E1E"/>
    <w:rsid w:val="00670FB5"/>
    <w:rsid w:val="0067157A"/>
    <w:rsid w:val="00671659"/>
    <w:rsid w:val="00671B08"/>
    <w:rsid w:val="00671BEF"/>
    <w:rsid w:val="00671E4E"/>
    <w:rsid w:val="00672166"/>
    <w:rsid w:val="00672563"/>
    <w:rsid w:val="00672D9E"/>
    <w:rsid w:val="00672F36"/>
    <w:rsid w:val="0067366F"/>
    <w:rsid w:val="00673F00"/>
    <w:rsid w:val="006744C2"/>
    <w:rsid w:val="006744C4"/>
    <w:rsid w:val="0067476C"/>
    <w:rsid w:val="00674DC3"/>
    <w:rsid w:val="006754D6"/>
    <w:rsid w:val="0067585B"/>
    <w:rsid w:val="00675D3F"/>
    <w:rsid w:val="00677003"/>
    <w:rsid w:val="0067702F"/>
    <w:rsid w:val="006776D7"/>
    <w:rsid w:val="006779B4"/>
    <w:rsid w:val="00677D76"/>
    <w:rsid w:val="00680229"/>
    <w:rsid w:val="00680385"/>
    <w:rsid w:val="00680412"/>
    <w:rsid w:val="00681190"/>
    <w:rsid w:val="00681729"/>
    <w:rsid w:val="00681F04"/>
    <w:rsid w:val="00682484"/>
    <w:rsid w:val="00682673"/>
    <w:rsid w:val="00682952"/>
    <w:rsid w:val="00684052"/>
    <w:rsid w:val="00684124"/>
    <w:rsid w:val="006847B9"/>
    <w:rsid w:val="00684AE2"/>
    <w:rsid w:val="00684D7C"/>
    <w:rsid w:val="006850F8"/>
    <w:rsid w:val="00685271"/>
    <w:rsid w:val="00685798"/>
    <w:rsid w:val="00686E87"/>
    <w:rsid w:val="006871E9"/>
    <w:rsid w:val="00687472"/>
    <w:rsid w:val="00687603"/>
    <w:rsid w:val="00687D08"/>
    <w:rsid w:val="00690150"/>
    <w:rsid w:val="00690294"/>
    <w:rsid w:val="0069038E"/>
    <w:rsid w:val="006904E1"/>
    <w:rsid w:val="00690C46"/>
    <w:rsid w:val="00690EBB"/>
    <w:rsid w:val="00691771"/>
    <w:rsid w:val="00691809"/>
    <w:rsid w:val="00691B03"/>
    <w:rsid w:val="00691BE3"/>
    <w:rsid w:val="00691DEE"/>
    <w:rsid w:val="00691EBC"/>
    <w:rsid w:val="006921DB"/>
    <w:rsid w:val="0069297F"/>
    <w:rsid w:val="006932B7"/>
    <w:rsid w:val="006938DE"/>
    <w:rsid w:val="00693B26"/>
    <w:rsid w:val="0069455A"/>
    <w:rsid w:val="006945C3"/>
    <w:rsid w:val="00694994"/>
    <w:rsid w:val="00694DBD"/>
    <w:rsid w:val="00694F92"/>
    <w:rsid w:val="00695296"/>
    <w:rsid w:val="00695708"/>
    <w:rsid w:val="006959FB"/>
    <w:rsid w:val="00695CFA"/>
    <w:rsid w:val="0069668D"/>
    <w:rsid w:val="00696B42"/>
    <w:rsid w:val="00696C2E"/>
    <w:rsid w:val="00696FEC"/>
    <w:rsid w:val="0069775A"/>
    <w:rsid w:val="00697787"/>
    <w:rsid w:val="006A00C4"/>
    <w:rsid w:val="006A0583"/>
    <w:rsid w:val="006A0938"/>
    <w:rsid w:val="006A1325"/>
    <w:rsid w:val="006A1A4A"/>
    <w:rsid w:val="006A1E36"/>
    <w:rsid w:val="006A250E"/>
    <w:rsid w:val="006A2B5E"/>
    <w:rsid w:val="006A36B0"/>
    <w:rsid w:val="006A4086"/>
    <w:rsid w:val="006A40E2"/>
    <w:rsid w:val="006A46B4"/>
    <w:rsid w:val="006A48B4"/>
    <w:rsid w:val="006A4985"/>
    <w:rsid w:val="006A4E30"/>
    <w:rsid w:val="006A4EC0"/>
    <w:rsid w:val="006A518A"/>
    <w:rsid w:val="006A5A1E"/>
    <w:rsid w:val="006A5A69"/>
    <w:rsid w:val="006A5DC9"/>
    <w:rsid w:val="006A5E45"/>
    <w:rsid w:val="006A676A"/>
    <w:rsid w:val="006A67D8"/>
    <w:rsid w:val="006A68D0"/>
    <w:rsid w:val="006A69D4"/>
    <w:rsid w:val="006A6B99"/>
    <w:rsid w:val="006A7579"/>
    <w:rsid w:val="006A7E14"/>
    <w:rsid w:val="006A7E9A"/>
    <w:rsid w:val="006B0512"/>
    <w:rsid w:val="006B093C"/>
    <w:rsid w:val="006B1231"/>
    <w:rsid w:val="006B16E4"/>
    <w:rsid w:val="006B1852"/>
    <w:rsid w:val="006B1A0C"/>
    <w:rsid w:val="006B2163"/>
    <w:rsid w:val="006B281E"/>
    <w:rsid w:val="006B28DD"/>
    <w:rsid w:val="006B30EE"/>
    <w:rsid w:val="006B3B99"/>
    <w:rsid w:val="006B4416"/>
    <w:rsid w:val="006B481F"/>
    <w:rsid w:val="006B487C"/>
    <w:rsid w:val="006B52C3"/>
    <w:rsid w:val="006B5BAD"/>
    <w:rsid w:val="006B5E00"/>
    <w:rsid w:val="006B606D"/>
    <w:rsid w:val="006B6117"/>
    <w:rsid w:val="006B62A4"/>
    <w:rsid w:val="006B6625"/>
    <w:rsid w:val="006B6B49"/>
    <w:rsid w:val="006B6C9A"/>
    <w:rsid w:val="006B74E0"/>
    <w:rsid w:val="006B7729"/>
    <w:rsid w:val="006B7B58"/>
    <w:rsid w:val="006B7BDB"/>
    <w:rsid w:val="006B7D2D"/>
    <w:rsid w:val="006B7F9C"/>
    <w:rsid w:val="006C0089"/>
    <w:rsid w:val="006C01F6"/>
    <w:rsid w:val="006C03FB"/>
    <w:rsid w:val="006C1753"/>
    <w:rsid w:val="006C1A0E"/>
    <w:rsid w:val="006C1B63"/>
    <w:rsid w:val="006C1DE1"/>
    <w:rsid w:val="006C1E87"/>
    <w:rsid w:val="006C216C"/>
    <w:rsid w:val="006C25BE"/>
    <w:rsid w:val="006C25F3"/>
    <w:rsid w:val="006C2D43"/>
    <w:rsid w:val="006C2E7C"/>
    <w:rsid w:val="006C33F5"/>
    <w:rsid w:val="006C36F1"/>
    <w:rsid w:val="006C3738"/>
    <w:rsid w:val="006C39A7"/>
    <w:rsid w:val="006C4B9A"/>
    <w:rsid w:val="006C4BD0"/>
    <w:rsid w:val="006C5053"/>
    <w:rsid w:val="006C5288"/>
    <w:rsid w:val="006C5397"/>
    <w:rsid w:val="006C585A"/>
    <w:rsid w:val="006C59A6"/>
    <w:rsid w:val="006C616C"/>
    <w:rsid w:val="006C6703"/>
    <w:rsid w:val="006C6BB7"/>
    <w:rsid w:val="006C6CDC"/>
    <w:rsid w:val="006C706E"/>
    <w:rsid w:val="006C78F8"/>
    <w:rsid w:val="006D12CA"/>
    <w:rsid w:val="006D12E7"/>
    <w:rsid w:val="006D1A4D"/>
    <w:rsid w:val="006D1BF3"/>
    <w:rsid w:val="006D1DCE"/>
    <w:rsid w:val="006D213F"/>
    <w:rsid w:val="006D256E"/>
    <w:rsid w:val="006D26DF"/>
    <w:rsid w:val="006D29B9"/>
    <w:rsid w:val="006D2EE5"/>
    <w:rsid w:val="006D3453"/>
    <w:rsid w:val="006D445C"/>
    <w:rsid w:val="006D47A3"/>
    <w:rsid w:val="006D49D9"/>
    <w:rsid w:val="006D4B05"/>
    <w:rsid w:val="006D5973"/>
    <w:rsid w:val="006D5AFD"/>
    <w:rsid w:val="006D5B6D"/>
    <w:rsid w:val="006D6E6D"/>
    <w:rsid w:val="006D6F37"/>
    <w:rsid w:val="006D6FED"/>
    <w:rsid w:val="006D721F"/>
    <w:rsid w:val="006E0EFF"/>
    <w:rsid w:val="006E1266"/>
    <w:rsid w:val="006E177C"/>
    <w:rsid w:val="006E18D9"/>
    <w:rsid w:val="006E2007"/>
    <w:rsid w:val="006E29D5"/>
    <w:rsid w:val="006E2BF6"/>
    <w:rsid w:val="006E2C5A"/>
    <w:rsid w:val="006E2EF1"/>
    <w:rsid w:val="006E3020"/>
    <w:rsid w:val="006E32DC"/>
    <w:rsid w:val="006E3D8B"/>
    <w:rsid w:val="006E40B1"/>
    <w:rsid w:val="006E43B0"/>
    <w:rsid w:val="006E49C4"/>
    <w:rsid w:val="006E4CCD"/>
    <w:rsid w:val="006E512A"/>
    <w:rsid w:val="006E5DC7"/>
    <w:rsid w:val="006E69CF"/>
    <w:rsid w:val="006E6C2C"/>
    <w:rsid w:val="006E6F58"/>
    <w:rsid w:val="006E73DF"/>
    <w:rsid w:val="006E74C9"/>
    <w:rsid w:val="006E7C35"/>
    <w:rsid w:val="006E7D07"/>
    <w:rsid w:val="006E7D2D"/>
    <w:rsid w:val="006F027A"/>
    <w:rsid w:val="006F0A26"/>
    <w:rsid w:val="006F0B2B"/>
    <w:rsid w:val="006F14EC"/>
    <w:rsid w:val="006F1546"/>
    <w:rsid w:val="006F19D7"/>
    <w:rsid w:val="006F20B4"/>
    <w:rsid w:val="006F231A"/>
    <w:rsid w:val="006F2701"/>
    <w:rsid w:val="006F27A7"/>
    <w:rsid w:val="006F3068"/>
    <w:rsid w:val="006F3412"/>
    <w:rsid w:val="006F40ED"/>
    <w:rsid w:val="006F424B"/>
    <w:rsid w:val="006F5016"/>
    <w:rsid w:val="006F504A"/>
    <w:rsid w:val="006F5269"/>
    <w:rsid w:val="006F5438"/>
    <w:rsid w:val="006F544F"/>
    <w:rsid w:val="006F558D"/>
    <w:rsid w:val="006F58B2"/>
    <w:rsid w:val="006F5BE6"/>
    <w:rsid w:val="006F6CC8"/>
    <w:rsid w:val="006F6FBF"/>
    <w:rsid w:val="006F6FE1"/>
    <w:rsid w:val="006F6FEB"/>
    <w:rsid w:val="006F7318"/>
    <w:rsid w:val="006F7808"/>
    <w:rsid w:val="006F7988"/>
    <w:rsid w:val="006F7A7A"/>
    <w:rsid w:val="006F7CDF"/>
    <w:rsid w:val="00700B3E"/>
    <w:rsid w:val="00700C61"/>
    <w:rsid w:val="007016FA"/>
    <w:rsid w:val="00701778"/>
    <w:rsid w:val="00702BEA"/>
    <w:rsid w:val="00702C2C"/>
    <w:rsid w:val="00702C91"/>
    <w:rsid w:val="00702D5D"/>
    <w:rsid w:val="0070338A"/>
    <w:rsid w:val="007033FB"/>
    <w:rsid w:val="00703C4F"/>
    <w:rsid w:val="00705160"/>
    <w:rsid w:val="007057C8"/>
    <w:rsid w:val="00705F60"/>
    <w:rsid w:val="007060B1"/>
    <w:rsid w:val="00706499"/>
    <w:rsid w:val="0070662A"/>
    <w:rsid w:val="00706F55"/>
    <w:rsid w:val="0070756D"/>
    <w:rsid w:val="00707DCE"/>
    <w:rsid w:val="00707F16"/>
    <w:rsid w:val="00710DD0"/>
    <w:rsid w:val="00711332"/>
    <w:rsid w:val="007116AB"/>
    <w:rsid w:val="00711780"/>
    <w:rsid w:val="00711A77"/>
    <w:rsid w:val="00711D6B"/>
    <w:rsid w:val="0071200C"/>
    <w:rsid w:val="00712B86"/>
    <w:rsid w:val="00712D68"/>
    <w:rsid w:val="00713024"/>
    <w:rsid w:val="007139FB"/>
    <w:rsid w:val="00713CE8"/>
    <w:rsid w:val="00713DA8"/>
    <w:rsid w:val="00713FF0"/>
    <w:rsid w:val="00714133"/>
    <w:rsid w:val="00714189"/>
    <w:rsid w:val="00714A14"/>
    <w:rsid w:val="00714BD1"/>
    <w:rsid w:val="00714CA4"/>
    <w:rsid w:val="00714E6F"/>
    <w:rsid w:val="00715E02"/>
    <w:rsid w:val="00716547"/>
    <w:rsid w:val="0071661C"/>
    <w:rsid w:val="00716975"/>
    <w:rsid w:val="00716F44"/>
    <w:rsid w:val="00717690"/>
    <w:rsid w:val="00717767"/>
    <w:rsid w:val="00717AA6"/>
    <w:rsid w:val="00717EF5"/>
    <w:rsid w:val="00720003"/>
    <w:rsid w:val="007203B4"/>
    <w:rsid w:val="007204FD"/>
    <w:rsid w:val="00720908"/>
    <w:rsid w:val="007209A4"/>
    <w:rsid w:val="00720EDD"/>
    <w:rsid w:val="0072105A"/>
    <w:rsid w:val="007215D2"/>
    <w:rsid w:val="007223AF"/>
    <w:rsid w:val="00722CE4"/>
    <w:rsid w:val="0072451D"/>
    <w:rsid w:val="007249A5"/>
    <w:rsid w:val="00724B23"/>
    <w:rsid w:val="00725E1A"/>
    <w:rsid w:val="00725F10"/>
    <w:rsid w:val="00726293"/>
    <w:rsid w:val="007269DA"/>
    <w:rsid w:val="00726AA0"/>
    <w:rsid w:val="00726C9E"/>
    <w:rsid w:val="00726EA9"/>
    <w:rsid w:val="00726F5F"/>
    <w:rsid w:val="007273A5"/>
    <w:rsid w:val="00727715"/>
    <w:rsid w:val="00727CC7"/>
    <w:rsid w:val="00730152"/>
    <w:rsid w:val="00730A03"/>
    <w:rsid w:val="0073165A"/>
    <w:rsid w:val="007318F4"/>
    <w:rsid w:val="00731A30"/>
    <w:rsid w:val="0073278B"/>
    <w:rsid w:val="007327BE"/>
    <w:rsid w:val="00732C2C"/>
    <w:rsid w:val="007334E9"/>
    <w:rsid w:val="00733947"/>
    <w:rsid w:val="00734469"/>
    <w:rsid w:val="00734E41"/>
    <w:rsid w:val="00735C7E"/>
    <w:rsid w:val="007365FE"/>
    <w:rsid w:val="007368C3"/>
    <w:rsid w:val="00736D6A"/>
    <w:rsid w:val="007376EC"/>
    <w:rsid w:val="007403C0"/>
    <w:rsid w:val="00740550"/>
    <w:rsid w:val="0074056B"/>
    <w:rsid w:val="0074088A"/>
    <w:rsid w:val="00740AC6"/>
    <w:rsid w:val="00741053"/>
    <w:rsid w:val="007410D9"/>
    <w:rsid w:val="00741809"/>
    <w:rsid w:val="007421FB"/>
    <w:rsid w:val="007426CA"/>
    <w:rsid w:val="00742E90"/>
    <w:rsid w:val="00743D50"/>
    <w:rsid w:val="00744022"/>
    <w:rsid w:val="00744635"/>
    <w:rsid w:val="00744663"/>
    <w:rsid w:val="007452D8"/>
    <w:rsid w:val="00745908"/>
    <w:rsid w:val="00747558"/>
    <w:rsid w:val="00747BF6"/>
    <w:rsid w:val="00747D3F"/>
    <w:rsid w:val="00747FAE"/>
    <w:rsid w:val="00750182"/>
    <w:rsid w:val="00750933"/>
    <w:rsid w:val="00750F6D"/>
    <w:rsid w:val="00751234"/>
    <w:rsid w:val="00751455"/>
    <w:rsid w:val="007515C2"/>
    <w:rsid w:val="007518E9"/>
    <w:rsid w:val="007518FE"/>
    <w:rsid w:val="00751F3B"/>
    <w:rsid w:val="00752316"/>
    <w:rsid w:val="00752446"/>
    <w:rsid w:val="0075250F"/>
    <w:rsid w:val="00752C9B"/>
    <w:rsid w:val="0075354C"/>
    <w:rsid w:val="007537B5"/>
    <w:rsid w:val="0075382D"/>
    <w:rsid w:val="00753E70"/>
    <w:rsid w:val="007540D3"/>
    <w:rsid w:val="0075412F"/>
    <w:rsid w:val="00754767"/>
    <w:rsid w:val="00754824"/>
    <w:rsid w:val="00754CE7"/>
    <w:rsid w:val="0075500B"/>
    <w:rsid w:val="007556F8"/>
    <w:rsid w:val="00755D59"/>
    <w:rsid w:val="00755E16"/>
    <w:rsid w:val="007561A1"/>
    <w:rsid w:val="007564AF"/>
    <w:rsid w:val="007568C0"/>
    <w:rsid w:val="0075697F"/>
    <w:rsid w:val="00756B40"/>
    <w:rsid w:val="007576F3"/>
    <w:rsid w:val="007603FD"/>
    <w:rsid w:val="0076055E"/>
    <w:rsid w:val="007609D8"/>
    <w:rsid w:val="00760E61"/>
    <w:rsid w:val="00761A36"/>
    <w:rsid w:val="00761A66"/>
    <w:rsid w:val="00761CAB"/>
    <w:rsid w:val="0076299F"/>
    <w:rsid w:val="00762DFE"/>
    <w:rsid w:val="007635C8"/>
    <w:rsid w:val="00763CAC"/>
    <w:rsid w:val="00763DDE"/>
    <w:rsid w:val="0076488C"/>
    <w:rsid w:val="0076490B"/>
    <w:rsid w:val="00765932"/>
    <w:rsid w:val="00766056"/>
    <w:rsid w:val="00766073"/>
    <w:rsid w:val="00766510"/>
    <w:rsid w:val="007667F2"/>
    <w:rsid w:val="00766AB4"/>
    <w:rsid w:val="00766BBA"/>
    <w:rsid w:val="00766C85"/>
    <w:rsid w:val="00767465"/>
    <w:rsid w:val="007675EA"/>
    <w:rsid w:val="00770CBC"/>
    <w:rsid w:val="0077197E"/>
    <w:rsid w:val="00771D0C"/>
    <w:rsid w:val="0077237C"/>
    <w:rsid w:val="007723BD"/>
    <w:rsid w:val="0077250B"/>
    <w:rsid w:val="0077274F"/>
    <w:rsid w:val="007744B1"/>
    <w:rsid w:val="00774696"/>
    <w:rsid w:val="007746A4"/>
    <w:rsid w:val="007747C2"/>
    <w:rsid w:val="00774E15"/>
    <w:rsid w:val="007761D5"/>
    <w:rsid w:val="00776D32"/>
    <w:rsid w:val="0077720E"/>
    <w:rsid w:val="00777D4C"/>
    <w:rsid w:val="007801DA"/>
    <w:rsid w:val="007801F6"/>
    <w:rsid w:val="0078143C"/>
    <w:rsid w:val="0078161F"/>
    <w:rsid w:val="00781A58"/>
    <w:rsid w:val="00781EBF"/>
    <w:rsid w:val="00782553"/>
    <w:rsid w:val="00782864"/>
    <w:rsid w:val="00782D68"/>
    <w:rsid w:val="00783A18"/>
    <w:rsid w:val="0078411A"/>
    <w:rsid w:val="00785681"/>
    <w:rsid w:val="00785827"/>
    <w:rsid w:val="00786058"/>
    <w:rsid w:val="0078613F"/>
    <w:rsid w:val="0078677D"/>
    <w:rsid w:val="00787C34"/>
    <w:rsid w:val="00787D4C"/>
    <w:rsid w:val="00787F1B"/>
    <w:rsid w:val="00790831"/>
    <w:rsid w:val="007910AA"/>
    <w:rsid w:val="007911D8"/>
    <w:rsid w:val="00791525"/>
    <w:rsid w:val="0079161B"/>
    <w:rsid w:val="00792536"/>
    <w:rsid w:val="00792C79"/>
    <w:rsid w:val="0079388D"/>
    <w:rsid w:val="00793E8D"/>
    <w:rsid w:val="00793ED1"/>
    <w:rsid w:val="0079408D"/>
    <w:rsid w:val="00794666"/>
    <w:rsid w:val="007947EE"/>
    <w:rsid w:val="00794961"/>
    <w:rsid w:val="00794B0B"/>
    <w:rsid w:val="007952AD"/>
    <w:rsid w:val="00795751"/>
    <w:rsid w:val="007961F8"/>
    <w:rsid w:val="007962F7"/>
    <w:rsid w:val="00796B40"/>
    <w:rsid w:val="00796B98"/>
    <w:rsid w:val="00797178"/>
    <w:rsid w:val="007971EE"/>
    <w:rsid w:val="007A0BD9"/>
    <w:rsid w:val="007A0F5A"/>
    <w:rsid w:val="007A0F6C"/>
    <w:rsid w:val="007A11F6"/>
    <w:rsid w:val="007A17F0"/>
    <w:rsid w:val="007A1BFB"/>
    <w:rsid w:val="007A1F28"/>
    <w:rsid w:val="007A21B4"/>
    <w:rsid w:val="007A27DD"/>
    <w:rsid w:val="007A30AE"/>
    <w:rsid w:val="007A3406"/>
    <w:rsid w:val="007A36F0"/>
    <w:rsid w:val="007A4025"/>
    <w:rsid w:val="007A42C5"/>
    <w:rsid w:val="007A4612"/>
    <w:rsid w:val="007A4D62"/>
    <w:rsid w:val="007A50A7"/>
    <w:rsid w:val="007A590B"/>
    <w:rsid w:val="007A5E25"/>
    <w:rsid w:val="007A6079"/>
    <w:rsid w:val="007A6240"/>
    <w:rsid w:val="007A6914"/>
    <w:rsid w:val="007A74B8"/>
    <w:rsid w:val="007A7615"/>
    <w:rsid w:val="007A7653"/>
    <w:rsid w:val="007A7C25"/>
    <w:rsid w:val="007B013E"/>
    <w:rsid w:val="007B034F"/>
    <w:rsid w:val="007B0B39"/>
    <w:rsid w:val="007B0B71"/>
    <w:rsid w:val="007B129B"/>
    <w:rsid w:val="007B186D"/>
    <w:rsid w:val="007B1932"/>
    <w:rsid w:val="007B1B34"/>
    <w:rsid w:val="007B1CDC"/>
    <w:rsid w:val="007B1E2C"/>
    <w:rsid w:val="007B1E84"/>
    <w:rsid w:val="007B2C35"/>
    <w:rsid w:val="007B2F5B"/>
    <w:rsid w:val="007B3220"/>
    <w:rsid w:val="007B37A2"/>
    <w:rsid w:val="007B3814"/>
    <w:rsid w:val="007B3820"/>
    <w:rsid w:val="007B38FF"/>
    <w:rsid w:val="007B5118"/>
    <w:rsid w:val="007B55C3"/>
    <w:rsid w:val="007B5ECC"/>
    <w:rsid w:val="007B64BA"/>
    <w:rsid w:val="007B676D"/>
    <w:rsid w:val="007B679F"/>
    <w:rsid w:val="007B76CD"/>
    <w:rsid w:val="007B77A9"/>
    <w:rsid w:val="007B7815"/>
    <w:rsid w:val="007B7B73"/>
    <w:rsid w:val="007B7BFA"/>
    <w:rsid w:val="007C01CF"/>
    <w:rsid w:val="007C0414"/>
    <w:rsid w:val="007C084D"/>
    <w:rsid w:val="007C0BBD"/>
    <w:rsid w:val="007C2092"/>
    <w:rsid w:val="007C2276"/>
    <w:rsid w:val="007C25EA"/>
    <w:rsid w:val="007C2A71"/>
    <w:rsid w:val="007C2C8E"/>
    <w:rsid w:val="007C2E06"/>
    <w:rsid w:val="007C3869"/>
    <w:rsid w:val="007C3BCF"/>
    <w:rsid w:val="007C3F47"/>
    <w:rsid w:val="007C44D9"/>
    <w:rsid w:val="007C4DC1"/>
    <w:rsid w:val="007C51BF"/>
    <w:rsid w:val="007C52F6"/>
    <w:rsid w:val="007C5313"/>
    <w:rsid w:val="007C567E"/>
    <w:rsid w:val="007C5892"/>
    <w:rsid w:val="007C5A47"/>
    <w:rsid w:val="007C5FCD"/>
    <w:rsid w:val="007C6320"/>
    <w:rsid w:val="007C6C16"/>
    <w:rsid w:val="007C7481"/>
    <w:rsid w:val="007C7662"/>
    <w:rsid w:val="007C7707"/>
    <w:rsid w:val="007C770E"/>
    <w:rsid w:val="007D006D"/>
    <w:rsid w:val="007D08DC"/>
    <w:rsid w:val="007D0B2A"/>
    <w:rsid w:val="007D174F"/>
    <w:rsid w:val="007D1C72"/>
    <w:rsid w:val="007D1F9F"/>
    <w:rsid w:val="007D20F6"/>
    <w:rsid w:val="007D2277"/>
    <w:rsid w:val="007D2C80"/>
    <w:rsid w:val="007D2D7E"/>
    <w:rsid w:val="007D2F3F"/>
    <w:rsid w:val="007D3730"/>
    <w:rsid w:val="007D3A32"/>
    <w:rsid w:val="007D3E6C"/>
    <w:rsid w:val="007D3E8C"/>
    <w:rsid w:val="007D4252"/>
    <w:rsid w:val="007D44E4"/>
    <w:rsid w:val="007D46A0"/>
    <w:rsid w:val="007D472E"/>
    <w:rsid w:val="007D4DD4"/>
    <w:rsid w:val="007D518F"/>
    <w:rsid w:val="007D5A0B"/>
    <w:rsid w:val="007D5BE7"/>
    <w:rsid w:val="007D60D1"/>
    <w:rsid w:val="007D65A5"/>
    <w:rsid w:val="007D6648"/>
    <w:rsid w:val="007D69BD"/>
    <w:rsid w:val="007D69C8"/>
    <w:rsid w:val="007D7410"/>
    <w:rsid w:val="007E0144"/>
    <w:rsid w:val="007E06CE"/>
    <w:rsid w:val="007E0A4F"/>
    <w:rsid w:val="007E0A90"/>
    <w:rsid w:val="007E0A95"/>
    <w:rsid w:val="007E0BE8"/>
    <w:rsid w:val="007E1350"/>
    <w:rsid w:val="007E14B4"/>
    <w:rsid w:val="007E1E88"/>
    <w:rsid w:val="007E21BA"/>
    <w:rsid w:val="007E22FC"/>
    <w:rsid w:val="007E2562"/>
    <w:rsid w:val="007E2FEB"/>
    <w:rsid w:val="007E3328"/>
    <w:rsid w:val="007E349C"/>
    <w:rsid w:val="007E3819"/>
    <w:rsid w:val="007E4C2B"/>
    <w:rsid w:val="007E4CE0"/>
    <w:rsid w:val="007E4EF3"/>
    <w:rsid w:val="007E5311"/>
    <w:rsid w:val="007E5542"/>
    <w:rsid w:val="007E5F39"/>
    <w:rsid w:val="007E6231"/>
    <w:rsid w:val="007E6C52"/>
    <w:rsid w:val="007E70DF"/>
    <w:rsid w:val="007E7343"/>
    <w:rsid w:val="007E799D"/>
    <w:rsid w:val="007F0632"/>
    <w:rsid w:val="007F0AF0"/>
    <w:rsid w:val="007F0C85"/>
    <w:rsid w:val="007F12A5"/>
    <w:rsid w:val="007F14E7"/>
    <w:rsid w:val="007F1B57"/>
    <w:rsid w:val="007F1C64"/>
    <w:rsid w:val="007F1D6B"/>
    <w:rsid w:val="007F2722"/>
    <w:rsid w:val="007F32EC"/>
    <w:rsid w:val="007F3509"/>
    <w:rsid w:val="007F4302"/>
    <w:rsid w:val="007F49A1"/>
    <w:rsid w:val="007F4BF5"/>
    <w:rsid w:val="007F4FFC"/>
    <w:rsid w:val="007F5801"/>
    <w:rsid w:val="007F58B9"/>
    <w:rsid w:val="007F5C53"/>
    <w:rsid w:val="007F5C55"/>
    <w:rsid w:val="007F63DC"/>
    <w:rsid w:val="007F6828"/>
    <w:rsid w:val="007F6FDB"/>
    <w:rsid w:val="007F716A"/>
    <w:rsid w:val="007F7672"/>
    <w:rsid w:val="007F7728"/>
    <w:rsid w:val="007F7B50"/>
    <w:rsid w:val="007F7C08"/>
    <w:rsid w:val="007F7CD5"/>
    <w:rsid w:val="008000ED"/>
    <w:rsid w:val="00800ECC"/>
    <w:rsid w:val="008014C0"/>
    <w:rsid w:val="00801A56"/>
    <w:rsid w:val="00801FA9"/>
    <w:rsid w:val="00802964"/>
    <w:rsid w:val="00803186"/>
    <w:rsid w:val="0080318C"/>
    <w:rsid w:val="008036C4"/>
    <w:rsid w:val="0080370E"/>
    <w:rsid w:val="0080371B"/>
    <w:rsid w:val="00804300"/>
    <w:rsid w:val="00804A72"/>
    <w:rsid w:val="0080582B"/>
    <w:rsid w:val="00805856"/>
    <w:rsid w:val="00805AF1"/>
    <w:rsid w:val="00805D76"/>
    <w:rsid w:val="0080608C"/>
    <w:rsid w:val="008063BD"/>
    <w:rsid w:val="008066CA"/>
    <w:rsid w:val="0080674B"/>
    <w:rsid w:val="008069C4"/>
    <w:rsid w:val="00806B1B"/>
    <w:rsid w:val="00806DD6"/>
    <w:rsid w:val="00806EAE"/>
    <w:rsid w:val="00806F94"/>
    <w:rsid w:val="00810001"/>
    <w:rsid w:val="00810E2D"/>
    <w:rsid w:val="00811095"/>
    <w:rsid w:val="008114A3"/>
    <w:rsid w:val="0081186A"/>
    <w:rsid w:val="00811AEE"/>
    <w:rsid w:val="00811CA2"/>
    <w:rsid w:val="00811F20"/>
    <w:rsid w:val="008123D8"/>
    <w:rsid w:val="008125E7"/>
    <w:rsid w:val="00812A19"/>
    <w:rsid w:val="00812E4A"/>
    <w:rsid w:val="00812F81"/>
    <w:rsid w:val="00813A27"/>
    <w:rsid w:val="00813F40"/>
    <w:rsid w:val="00813F59"/>
    <w:rsid w:val="008145C6"/>
    <w:rsid w:val="00814AD1"/>
    <w:rsid w:val="008150B7"/>
    <w:rsid w:val="0081518B"/>
    <w:rsid w:val="00815A20"/>
    <w:rsid w:val="00815C31"/>
    <w:rsid w:val="00815DEC"/>
    <w:rsid w:val="00815E5F"/>
    <w:rsid w:val="008164A1"/>
    <w:rsid w:val="00816523"/>
    <w:rsid w:val="00816764"/>
    <w:rsid w:val="00816D38"/>
    <w:rsid w:val="00816F13"/>
    <w:rsid w:val="00817769"/>
    <w:rsid w:val="008177B5"/>
    <w:rsid w:val="0082049C"/>
    <w:rsid w:val="0082098B"/>
    <w:rsid w:val="00821344"/>
    <w:rsid w:val="00821677"/>
    <w:rsid w:val="00821B7B"/>
    <w:rsid w:val="008222D7"/>
    <w:rsid w:val="0082264F"/>
    <w:rsid w:val="0082289F"/>
    <w:rsid w:val="00823CAA"/>
    <w:rsid w:val="0082472A"/>
    <w:rsid w:val="00824A97"/>
    <w:rsid w:val="0082515E"/>
    <w:rsid w:val="0082531A"/>
    <w:rsid w:val="00825612"/>
    <w:rsid w:val="008256BC"/>
    <w:rsid w:val="008268D3"/>
    <w:rsid w:val="00826963"/>
    <w:rsid w:val="00826E0F"/>
    <w:rsid w:val="00826EB6"/>
    <w:rsid w:val="00826F7B"/>
    <w:rsid w:val="00827607"/>
    <w:rsid w:val="008276B2"/>
    <w:rsid w:val="008276FC"/>
    <w:rsid w:val="008300D4"/>
    <w:rsid w:val="00830418"/>
    <w:rsid w:val="008306A6"/>
    <w:rsid w:val="00830A2C"/>
    <w:rsid w:val="00830D97"/>
    <w:rsid w:val="00831568"/>
    <w:rsid w:val="00832104"/>
    <w:rsid w:val="00832185"/>
    <w:rsid w:val="00832C39"/>
    <w:rsid w:val="00833658"/>
    <w:rsid w:val="00833AD9"/>
    <w:rsid w:val="00833B01"/>
    <w:rsid w:val="00833B42"/>
    <w:rsid w:val="00834A5F"/>
    <w:rsid w:val="00834A90"/>
    <w:rsid w:val="0083509C"/>
    <w:rsid w:val="008355DD"/>
    <w:rsid w:val="008370C2"/>
    <w:rsid w:val="00837171"/>
    <w:rsid w:val="0083740C"/>
    <w:rsid w:val="008374C6"/>
    <w:rsid w:val="00837789"/>
    <w:rsid w:val="00837799"/>
    <w:rsid w:val="00837C0B"/>
    <w:rsid w:val="00837F70"/>
    <w:rsid w:val="00837FA6"/>
    <w:rsid w:val="008408B3"/>
    <w:rsid w:val="00840C15"/>
    <w:rsid w:val="00840D09"/>
    <w:rsid w:val="0084138B"/>
    <w:rsid w:val="00841735"/>
    <w:rsid w:val="00841A23"/>
    <w:rsid w:val="00841A65"/>
    <w:rsid w:val="00841AFA"/>
    <w:rsid w:val="00841FEB"/>
    <w:rsid w:val="008425B9"/>
    <w:rsid w:val="00842B41"/>
    <w:rsid w:val="00842F52"/>
    <w:rsid w:val="00843C10"/>
    <w:rsid w:val="00843F5F"/>
    <w:rsid w:val="008440C5"/>
    <w:rsid w:val="008442BE"/>
    <w:rsid w:val="008447C8"/>
    <w:rsid w:val="00844C57"/>
    <w:rsid w:val="00844E97"/>
    <w:rsid w:val="00844E98"/>
    <w:rsid w:val="00845910"/>
    <w:rsid w:val="008459C7"/>
    <w:rsid w:val="00845D1D"/>
    <w:rsid w:val="00845FFF"/>
    <w:rsid w:val="008460F3"/>
    <w:rsid w:val="0084649E"/>
    <w:rsid w:val="00846633"/>
    <w:rsid w:val="0084703F"/>
    <w:rsid w:val="00847D34"/>
    <w:rsid w:val="00847DE1"/>
    <w:rsid w:val="00847EA7"/>
    <w:rsid w:val="0085104F"/>
    <w:rsid w:val="00851249"/>
    <w:rsid w:val="008514CD"/>
    <w:rsid w:val="00851582"/>
    <w:rsid w:val="008516AB"/>
    <w:rsid w:val="00852062"/>
    <w:rsid w:val="0085251C"/>
    <w:rsid w:val="0085257A"/>
    <w:rsid w:val="00852669"/>
    <w:rsid w:val="00852A22"/>
    <w:rsid w:val="00852BAA"/>
    <w:rsid w:val="0085303E"/>
    <w:rsid w:val="00853C90"/>
    <w:rsid w:val="00853CCE"/>
    <w:rsid w:val="0085429B"/>
    <w:rsid w:val="008543A4"/>
    <w:rsid w:val="00854AE4"/>
    <w:rsid w:val="00855134"/>
    <w:rsid w:val="0085545D"/>
    <w:rsid w:val="0085571A"/>
    <w:rsid w:val="00855DCB"/>
    <w:rsid w:val="008561B3"/>
    <w:rsid w:val="0085696E"/>
    <w:rsid w:val="00856984"/>
    <w:rsid w:val="00856B1F"/>
    <w:rsid w:val="00856F2C"/>
    <w:rsid w:val="008573E3"/>
    <w:rsid w:val="0085753A"/>
    <w:rsid w:val="00860118"/>
    <w:rsid w:val="00860229"/>
    <w:rsid w:val="00860D37"/>
    <w:rsid w:val="0086102B"/>
    <w:rsid w:val="008612A1"/>
    <w:rsid w:val="008618F8"/>
    <w:rsid w:val="00861B39"/>
    <w:rsid w:val="00861DAB"/>
    <w:rsid w:val="0086216A"/>
    <w:rsid w:val="00862245"/>
    <w:rsid w:val="00862F5B"/>
    <w:rsid w:val="008639F3"/>
    <w:rsid w:val="00863DA4"/>
    <w:rsid w:val="00863E02"/>
    <w:rsid w:val="0086415E"/>
    <w:rsid w:val="0086422C"/>
    <w:rsid w:val="008644CA"/>
    <w:rsid w:val="0086467C"/>
    <w:rsid w:val="008655D4"/>
    <w:rsid w:val="008658E3"/>
    <w:rsid w:val="00865D7D"/>
    <w:rsid w:val="00866DD6"/>
    <w:rsid w:val="00866E62"/>
    <w:rsid w:val="008671F0"/>
    <w:rsid w:val="00867CDB"/>
    <w:rsid w:val="00870354"/>
    <w:rsid w:val="00870C55"/>
    <w:rsid w:val="00871231"/>
    <w:rsid w:val="00871240"/>
    <w:rsid w:val="0087145F"/>
    <w:rsid w:val="00872271"/>
    <w:rsid w:val="008728B3"/>
    <w:rsid w:val="00872EF8"/>
    <w:rsid w:val="00872F9D"/>
    <w:rsid w:val="00872FF8"/>
    <w:rsid w:val="00873599"/>
    <w:rsid w:val="00873BAD"/>
    <w:rsid w:val="00873F13"/>
    <w:rsid w:val="0087435F"/>
    <w:rsid w:val="00874423"/>
    <w:rsid w:val="008747DB"/>
    <w:rsid w:val="00874870"/>
    <w:rsid w:val="00874CB0"/>
    <w:rsid w:val="00874DBB"/>
    <w:rsid w:val="0087527B"/>
    <w:rsid w:val="0087550F"/>
    <w:rsid w:val="008757FE"/>
    <w:rsid w:val="0087586E"/>
    <w:rsid w:val="008761DA"/>
    <w:rsid w:val="008765F5"/>
    <w:rsid w:val="00877465"/>
    <w:rsid w:val="00877F5D"/>
    <w:rsid w:val="0088042C"/>
    <w:rsid w:val="00880534"/>
    <w:rsid w:val="008805BF"/>
    <w:rsid w:val="008807A7"/>
    <w:rsid w:val="008807C6"/>
    <w:rsid w:val="0088083F"/>
    <w:rsid w:val="00880ADD"/>
    <w:rsid w:val="00880B49"/>
    <w:rsid w:val="00880DE3"/>
    <w:rsid w:val="00880E5B"/>
    <w:rsid w:val="008813C7"/>
    <w:rsid w:val="00881779"/>
    <w:rsid w:val="00881B77"/>
    <w:rsid w:val="00881BAC"/>
    <w:rsid w:val="00882613"/>
    <w:rsid w:val="0088273A"/>
    <w:rsid w:val="00882D00"/>
    <w:rsid w:val="0088339B"/>
    <w:rsid w:val="008839F5"/>
    <w:rsid w:val="00883B0C"/>
    <w:rsid w:val="00883C0A"/>
    <w:rsid w:val="00883C8D"/>
    <w:rsid w:val="00884024"/>
    <w:rsid w:val="008841BB"/>
    <w:rsid w:val="008843DD"/>
    <w:rsid w:val="008844D5"/>
    <w:rsid w:val="00884881"/>
    <w:rsid w:val="008849C8"/>
    <w:rsid w:val="008850A4"/>
    <w:rsid w:val="008850DF"/>
    <w:rsid w:val="00885193"/>
    <w:rsid w:val="008852A4"/>
    <w:rsid w:val="008862DF"/>
    <w:rsid w:val="00886730"/>
    <w:rsid w:val="008868C6"/>
    <w:rsid w:val="00886970"/>
    <w:rsid w:val="0088700A"/>
    <w:rsid w:val="0088704D"/>
    <w:rsid w:val="0088779C"/>
    <w:rsid w:val="00887829"/>
    <w:rsid w:val="00887C8D"/>
    <w:rsid w:val="00887CE8"/>
    <w:rsid w:val="00890A74"/>
    <w:rsid w:val="00890C92"/>
    <w:rsid w:val="0089140C"/>
    <w:rsid w:val="00891655"/>
    <w:rsid w:val="008920EF"/>
    <w:rsid w:val="00892CFC"/>
    <w:rsid w:val="008931CF"/>
    <w:rsid w:val="008939BA"/>
    <w:rsid w:val="00893D97"/>
    <w:rsid w:val="00893F0E"/>
    <w:rsid w:val="00893F33"/>
    <w:rsid w:val="008940F8"/>
    <w:rsid w:val="008941C3"/>
    <w:rsid w:val="00894654"/>
    <w:rsid w:val="008946DC"/>
    <w:rsid w:val="0089476A"/>
    <w:rsid w:val="00894873"/>
    <w:rsid w:val="008959A4"/>
    <w:rsid w:val="00895E4D"/>
    <w:rsid w:val="00896341"/>
    <w:rsid w:val="00896899"/>
    <w:rsid w:val="00897C30"/>
    <w:rsid w:val="00897FA3"/>
    <w:rsid w:val="008A0CE4"/>
    <w:rsid w:val="008A1126"/>
    <w:rsid w:val="008A11EB"/>
    <w:rsid w:val="008A1560"/>
    <w:rsid w:val="008A1D08"/>
    <w:rsid w:val="008A1DAD"/>
    <w:rsid w:val="008A2391"/>
    <w:rsid w:val="008A2421"/>
    <w:rsid w:val="008A2585"/>
    <w:rsid w:val="008A2743"/>
    <w:rsid w:val="008A2F04"/>
    <w:rsid w:val="008A3A95"/>
    <w:rsid w:val="008A3F67"/>
    <w:rsid w:val="008A4F04"/>
    <w:rsid w:val="008A581E"/>
    <w:rsid w:val="008A660D"/>
    <w:rsid w:val="008A6C5E"/>
    <w:rsid w:val="008A6F45"/>
    <w:rsid w:val="008A7051"/>
    <w:rsid w:val="008A789F"/>
    <w:rsid w:val="008A791F"/>
    <w:rsid w:val="008A7B85"/>
    <w:rsid w:val="008B06BF"/>
    <w:rsid w:val="008B19A8"/>
    <w:rsid w:val="008B2233"/>
    <w:rsid w:val="008B2454"/>
    <w:rsid w:val="008B25BE"/>
    <w:rsid w:val="008B2B9B"/>
    <w:rsid w:val="008B2D41"/>
    <w:rsid w:val="008B3A58"/>
    <w:rsid w:val="008B3C18"/>
    <w:rsid w:val="008B3EE1"/>
    <w:rsid w:val="008B4712"/>
    <w:rsid w:val="008B472C"/>
    <w:rsid w:val="008B48A9"/>
    <w:rsid w:val="008B4A53"/>
    <w:rsid w:val="008B4ED1"/>
    <w:rsid w:val="008B4F10"/>
    <w:rsid w:val="008B5193"/>
    <w:rsid w:val="008B5772"/>
    <w:rsid w:val="008B5A4F"/>
    <w:rsid w:val="008B5D31"/>
    <w:rsid w:val="008B5F4A"/>
    <w:rsid w:val="008B5FCC"/>
    <w:rsid w:val="008B5FFE"/>
    <w:rsid w:val="008B699D"/>
    <w:rsid w:val="008B725A"/>
    <w:rsid w:val="008B770E"/>
    <w:rsid w:val="008B784B"/>
    <w:rsid w:val="008C06F4"/>
    <w:rsid w:val="008C08E2"/>
    <w:rsid w:val="008C097F"/>
    <w:rsid w:val="008C0B0F"/>
    <w:rsid w:val="008C0DC5"/>
    <w:rsid w:val="008C0FA6"/>
    <w:rsid w:val="008C1343"/>
    <w:rsid w:val="008C16D8"/>
    <w:rsid w:val="008C201D"/>
    <w:rsid w:val="008C21E0"/>
    <w:rsid w:val="008C2270"/>
    <w:rsid w:val="008C2D83"/>
    <w:rsid w:val="008C2DC8"/>
    <w:rsid w:val="008C2F3C"/>
    <w:rsid w:val="008C35F4"/>
    <w:rsid w:val="008C42F4"/>
    <w:rsid w:val="008C517B"/>
    <w:rsid w:val="008C58D1"/>
    <w:rsid w:val="008C5E7C"/>
    <w:rsid w:val="008C60C1"/>
    <w:rsid w:val="008C64E7"/>
    <w:rsid w:val="008C6F51"/>
    <w:rsid w:val="008C722E"/>
    <w:rsid w:val="008C73F0"/>
    <w:rsid w:val="008C7475"/>
    <w:rsid w:val="008C764C"/>
    <w:rsid w:val="008C79D5"/>
    <w:rsid w:val="008C7A20"/>
    <w:rsid w:val="008C7E2E"/>
    <w:rsid w:val="008D003C"/>
    <w:rsid w:val="008D01D3"/>
    <w:rsid w:val="008D0322"/>
    <w:rsid w:val="008D03A2"/>
    <w:rsid w:val="008D0759"/>
    <w:rsid w:val="008D0B5A"/>
    <w:rsid w:val="008D0BB3"/>
    <w:rsid w:val="008D1848"/>
    <w:rsid w:val="008D211A"/>
    <w:rsid w:val="008D2A76"/>
    <w:rsid w:val="008D2DC1"/>
    <w:rsid w:val="008D3534"/>
    <w:rsid w:val="008D3D6F"/>
    <w:rsid w:val="008D4355"/>
    <w:rsid w:val="008D4370"/>
    <w:rsid w:val="008D44E2"/>
    <w:rsid w:val="008D515C"/>
    <w:rsid w:val="008D5482"/>
    <w:rsid w:val="008D5922"/>
    <w:rsid w:val="008D5A56"/>
    <w:rsid w:val="008D617C"/>
    <w:rsid w:val="008D655E"/>
    <w:rsid w:val="008D663E"/>
    <w:rsid w:val="008D69A3"/>
    <w:rsid w:val="008D6C04"/>
    <w:rsid w:val="008D7091"/>
    <w:rsid w:val="008D7827"/>
    <w:rsid w:val="008D7B31"/>
    <w:rsid w:val="008E0001"/>
    <w:rsid w:val="008E0301"/>
    <w:rsid w:val="008E050C"/>
    <w:rsid w:val="008E055A"/>
    <w:rsid w:val="008E0F25"/>
    <w:rsid w:val="008E12C0"/>
    <w:rsid w:val="008E147C"/>
    <w:rsid w:val="008E1DF4"/>
    <w:rsid w:val="008E1F39"/>
    <w:rsid w:val="008E2570"/>
    <w:rsid w:val="008E26CC"/>
    <w:rsid w:val="008E2C30"/>
    <w:rsid w:val="008E2D89"/>
    <w:rsid w:val="008E2E5B"/>
    <w:rsid w:val="008E32CE"/>
    <w:rsid w:val="008E3333"/>
    <w:rsid w:val="008E44A6"/>
    <w:rsid w:val="008E4992"/>
    <w:rsid w:val="008E540A"/>
    <w:rsid w:val="008E6405"/>
    <w:rsid w:val="008E66AA"/>
    <w:rsid w:val="008E7D5E"/>
    <w:rsid w:val="008F0F96"/>
    <w:rsid w:val="008F11A1"/>
    <w:rsid w:val="008F1536"/>
    <w:rsid w:val="008F1698"/>
    <w:rsid w:val="008F1707"/>
    <w:rsid w:val="008F1751"/>
    <w:rsid w:val="008F17DB"/>
    <w:rsid w:val="008F1946"/>
    <w:rsid w:val="008F1FA9"/>
    <w:rsid w:val="008F1FC8"/>
    <w:rsid w:val="008F29E7"/>
    <w:rsid w:val="008F3380"/>
    <w:rsid w:val="008F3D7F"/>
    <w:rsid w:val="008F4ECC"/>
    <w:rsid w:val="008F551A"/>
    <w:rsid w:val="008F5622"/>
    <w:rsid w:val="008F5B86"/>
    <w:rsid w:val="008F6A9B"/>
    <w:rsid w:val="008F6D5D"/>
    <w:rsid w:val="008F70E7"/>
    <w:rsid w:val="008F7208"/>
    <w:rsid w:val="008F72FC"/>
    <w:rsid w:val="008F7EB9"/>
    <w:rsid w:val="00900771"/>
    <w:rsid w:val="00900CF3"/>
    <w:rsid w:val="00900E4D"/>
    <w:rsid w:val="0090112E"/>
    <w:rsid w:val="0090127E"/>
    <w:rsid w:val="00901331"/>
    <w:rsid w:val="009016B6"/>
    <w:rsid w:val="00901744"/>
    <w:rsid w:val="00901758"/>
    <w:rsid w:val="00901A4F"/>
    <w:rsid w:val="00902A00"/>
    <w:rsid w:val="00902C06"/>
    <w:rsid w:val="009031BD"/>
    <w:rsid w:val="00903CF2"/>
    <w:rsid w:val="00903CF7"/>
    <w:rsid w:val="00904029"/>
    <w:rsid w:val="0090488A"/>
    <w:rsid w:val="00904CBE"/>
    <w:rsid w:val="00904FA4"/>
    <w:rsid w:val="00905633"/>
    <w:rsid w:val="009059F4"/>
    <w:rsid w:val="00906170"/>
    <w:rsid w:val="0090625B"/>
    <w:rsid w:val="009072AE"/>
    <w:rsid w:val="0090732A"/>
    <w:rsid w:val="00907447"/>
    <w:rsid w:val="00907707"/>
    <w:rsid w:val="0090773F"/>
    <w:rsid w:val="00907A7B"/>
    <w:rsid w:val="00907B0F"/>
    <w:rsid w:val="00907D0D"/>
    <w:rsid w:val="00907E1E"/>
    <w:rsid w:val="00907EF4"/>
    <w:rsid w:val="00910CB9"/>
    <w:rsid w:val="00910E37"/>
    <w:rsid w:val="00911628"/>
    <w:rsid w:val="00911BFD"/>
    <w:rsid w:val="00912B15"/>
    <w:rsid w:val="00913A4E"/>
    <w:rsid w:val="00913D86"/>
    <w:rsid w:val="00913ED2"/>
    <w:rsid w:val="00913FAF"/>
    <w:rsid w:val="00914A03"/>
    <w:rsid w:val="00914E99"/>
    <w:rsid w:val="009150D6"/>
    <w:rsid w:val="00915117"/>
    <w:rsid w:val="00915257"/>
    <w:rsid w:val="00915485"/>
    <w:rsid w:val="0091569B"/>
    <w:rsid w:val="00915CDF"/>
    <w:rsid w:val="00915D03"/>
    <w:rsid w:val="00915E22"/>
    <w:rsid w:val="009160C2"/>
    <w:rsid w:val="009162CB"/>
    <w:rsid w:val="00916D39"/>
    <w:rsid w:val="00916E01"/>
    <w:rsid w:val="009175F1"/>
    <w:rsid w:val="00917BA2"/>
    <w:rsid w:val="0092023A"/>
    <w:rsid w:val="00920C0E"/>
    <w:rsid w:val="00920F45"/>
    <w:rsid w:val="009211F9"/>
    <w:rsid w:val="009216C4"/>
    <w:rsid w:val="0092179D"/>
    <w:rsid w:val="0092188C"/>
    <w:rsid w:val="009222FA"/>
    <w:rsid w:val="00922766"/>
    <w:rsid w:val="00922A8A"/>
    <w:rsid w:val="00923183"/>
    <w:rsid w:val="00923245"/>
    <w:rsid w:val="0092327A"/>
    <w:rsid w:val="009233B7"/>
    <w:rsid w:val="00923528"/>
    <w:rsid w:val="00923862"/>
    <w:rsid w:val="00923FAD"/>
    <w:rsid w:val="00923FE3"/>
    <w:rsid w:val="009251F4"/>
    <w:rsid w:val="00925531"/>
    <w:rsid w:val="00925B4C"/>
    <w:rsid w:val="00925B97"/>
    <w:rsid w:val="00926C7C"/>
    <w:rsid w:val="009273F5"/>
    <w:rsid w:val="009277B6"/>
    <w:rsid w:val="00927A8E"/>
    <w:rsid w:val="00927E54"/>
    <w:rsid w:val="009302AD"/>
    <w:rsid w:val="009306EA"/>
    <w:rsid w:val="00931312"/>
    <w:rsid w:val="0093169F"/>
    <w:rsid w:val="0093182E"/>
    <w:rsid w:val="00931888"/>
    <w:rsid w:val="0093224A"/>
    <w:rsid w:val="009322D0"/>
    <w:rsid w:val="00932D54"/>
    <w:rsid w:val="00933F0B"/>
    <w:rsid w:val="009348CA"/>
    <w:rsid w:val="00934DFF"/>
    <w:rsid w:val="00934E08"/>
    <w:rsid w:val="00934E18"/>
    <w:rsid w:val="009359C8"/>
    <w:rsid w:val="00936161"/>
    <w:rsid w:val="00936BC2"/>
    <w:rsid w:val="00936FF9"/>
    <w:rsid w:val="00937739"/>
    <w:rsid w:val="009400D1"/>
    <w:rsid w:val="00940B6D"/>
    <w:rsid w:val="00940ED3"/>
    <w:rsid w:val="009412A6"/>
    <w:rsid w:val="00941A7A"/>
    <w:rsid w:val="00941FEF"/>
    <w:rsid w:val="00942260"/>
    <w:rsid w:val="0094227B"/>
    <w:rsid w:val="009423D8"/>
    <w:rsid w:val="00942974"/>
    <w:rsid w:val="0094299F"/>
    <w:rsid w:val="00942C91"/>
    <w:rsid w:val="00943015"/>
    <w:rsid w:val="00943F7C"/>
    <w:rsid w:val="00944370"/>
    <w:rsid w:val="00944629"/>
    <w:rsid w:val="00944905"/>
    <w:rsid w:val="00944EDD"/>
    <w:rsid w:val="0094560E"/>
    <w:rsid w:val="009457F1"/>
    <w:rsid w:val="00945B17"/>
    <w:rsid w:val="00945F6A"/>
    <w:rsid w:val="0094617D"/>
    <w:rsid w:val="00946A52"/>
    <w:rsid w:val="0095092F"/>
    <w:rsid w:val="00950E7E"/>
    <w:rsid w:val="00951362"/>
    <w:rsid w:val="00951431"/>
    <w:rsid w:val="00951439"/>
    <w:rsid w:val="00951492"/>
    <w:rsid w:val="00951A06"/>
    <w:rsid w:val="00951DBB"/>
    <w:rsid w:val="00951F3A"/>
    <w:rsid w:val="00952121"/>
    <w:rsid w:val="00952A03"/>
    <w:rsid w:val="00952BA7"/>
    <w:rsid w:val="0095306C"/>
    <w:rsid w:val="009532A7"/>
    <w:rsid w:val="009536B9"/>
    <w:rsid w:val="009536E6"/>
    <w:rsid w:val="0095436D"/>
    <w:rsid w:val="00954BF2"/>
    <w:rsid w:val="00954DB5"/>
    <w:rsid w:val="00955018"/>
    <w:rsid w:val="00955159"/>
    <w:rsid w:val="00956BC8"/>
    <w:rsid w:val="00956C3D"/>
    <w:rsid w:val="00956DE2"/>
    <w:rsid w:val="00957B20"/>
    <w:rsid w:val="0096045B"/>
    <w:rsid w:val="0096058E"/>
    <w:rsid w:val="00960C4C"/>
    <w:rsid w:val="00960DA2"/>
    <w:rsid w:val="00960F4F"/>
    <w:rsid w:val="009613BF"/>
    <w:rsid w:val="00961EA5"/>
    <w:rsid w:val="0096210D"/>
    <w:rsid w:val="009624C9"/>
    <w:rsid w:val="009625CE"/>
    <w:rsid w:val="00962719"/>
    <w:rsid w:val="00962A81"/>
    <w:rsid w:val="009630B7"/>
    <w:rsid w:val="009630D4"/>
    <w:rsid w:val="00964D85"/>
    <w:rsid w:val="00964E1E"/>
    <w:rsid w:val="00965AB2"/>
    <w:rsid w:val="00965EAA"/>
    <w:rsid w:val="0096642F"/>
    <w:rsid w:val="0096695B"/>
    <w:rsid w:val="00966CE2"/>
    <w:rsid w:val="00967252"/>
    <w:rsid w:val="009672A7"/>
    <w:rsid w:val="00967474"/>
    <w:rsid w:val="009674ED"/>
    <w:rsid w:val="00970669"/>
    <w:rsid w:val="009707F1"/>
    <w:rsid w:val="00970AF6"/>
    <w:rsid w:val="00971B53"/>
    <w:rsid w:val="0097240E"/>
    <w:rsid w:val="00972437"/>
    <w:rsid w:val="00972AFD"/>
    <w:rsid w:val="00972B1B"/>
    <w:rsid w:val="00972FC4"/>
    <w:rsid w:val="009734F1"/>
    <w:rsid w:val="00973579"/>
    <w:rsid w:val="00974532"/>
    <w:rsid w:val="009745BD"/>
    <w:rsid w:val="009749A9"/>
    <w:rsid w:val="009753DD"/>
    <w:rsid w:val="009757F2"/>
    <w:rsid w:val="009759DC"/>
    <w:rsid w:val="00975A31"/>
    <w:rsid w:val="00975CBB"/>
    <w:rsid w:val="00975ED2"/>
    <w:rsid w:val="00976589"/>
    <w:rsid w:val="00976895"/>
    <w:rsid w:val="00976D8A"/>
    <w:rsid w:val="00977407"/>
    <w:rsid w:val="009774FD"/>
    <w:rsid w:val="00977C79"/>
    <w:rsid w:val="00980323"/>
    <w:rsid w:val="0098094F"/>
    <w:rsid w:val="0098098C"/>
    <w:rsid w:val="00980FC9"/>
    <w:rsid w:val="0098128D"/>
    <w:rsid w:val="009818FA"/>
    <w:rsid w:val="009819F8"/>
    <w:rsid w:val="00981EEF"/>
    <w:rsid w:val="0098219B"/>
    <w:rsid w:val="0098231F"/>
    <w:rsid w:val="009826F9"/>
    <w:rsid w:val="00982BB1"/>
    <w:rsid w:val="00982BB7"/>
    <w:rsid w:val="009832C8"/>
    <w:rsid w:val="009838D3"/>
    <w:rsid w:val="00984E92"/>
    <w:rsid w:val="00984F07"/>
    <w:rsid w:val="009852B8"/>
    <w:rsid w:val="00985786"/>
    <w:rsid w:val="00985A4F"/>
    <w:rsid w:val="009864EF"/>
    <w:rsid w:val="009868E9"/>
    <w:rsid w:val="00986B0A"/>
    <w:rsid w:val="00987100"/>
    <w:rsid w:val="00987555"/>
    <w:rsid w:val="009876FD"/>
    <w:rsid w:val="00987DFD"/>
    <w:rsid w:val="00987E70"/>
    <w:rsid w:val="0099074B"/>
    <w:rsid w:val="00990D93"/>
    <w:rsid w:val="00990E38"/>
    <w:rsid w:val="00991B5D"/>
    <w:rsid w:val="00991FCA"/>
    <w:rsid w:val="009924CB"/>
    <w:rsid w:val="00992B86"/>
    <w:rsid w:val="00992FEB"/>
    <w:rsid w:val="00993657"/>
    <w:rsid w:val="0099365E"/>
    <w:rsid w:val="00994085"/>
    <w:rsid w:val="0099471E"/>
    <w:rsid w:val="009948CC"/>
    <w:rsid w:val="009949CB"/>
    <w:rsid w:val="009952F9"/>
    <w:rsid w:val="009953AA"/>
    <w:rsid w:val="0099565D"/>
    <w:rsid w:val="009959C1"/>
    <w:rsid w:val="00995E9D"/>
    <w:rsid w:val="0099605C"/>
    <w:rsid w:val="009961B6"/>
    <w:rsid w:val="0099657A"/>
    <w:rsid w:val="00996713"/>
    <w:rsid w:val="00996994"/>
    <w:rsid w:val="00996CD7"/>
    <w:rsid w:val="00996F14"/>
    <w:rsid w:val="009970BD"/>
    <w:rsid w:val="009978DA"/>
    <w:rsid w:val="00997D3A"/>
    <w:rsid w:val="009A0365"/>
    <w:rsid w:val="009A08FB"/>
    <w:rsid w:val="009A09E5"/>
    <w:rsid w:val="009A1BDA"/>
    <w:rsid w:val="009A2A73"/>
    <w:rsid w:val="009A2D37"/>
    <w:rsid w:val="009A3054"/>
    <w:rsid w:val="009A3B3F"/>
    <w:rsid w:val="009A4401"/>
    <w:rsid w:val="009A4997"/>
    <w:rsid w:val="009A4FE8"/>
    <w:rsid w:val="009A55F0"/>
    <w:rsid w:val="009A5AB0"/>
    <w:rsid w:val="009A5B72"/>
    <w:rsid w:val="009A628B"/>
    <w:rsid w:val="009A6CCF"/>
    <w:rsid w:val="009A7108"/>
    <w:rsid w:val="009B0152"/>
    <w:rsid w:val="009B13AD"/>
    <w:rsid w:val="009B269E"/>
    <w:rsid w:val="009B28CF"/>
    <w:rsid w:val="009B2D95"/>
    <w:rsid w:val="009B318A"/>
    <w:rsid w:val="009B3B12"/>
    <w:rsid w:val="009B3B5E"/>
    <w:rsid w:val="009B4CF3"/>
    <w:rsid w:val="009B502B"/>
    <w:rsid w:val="009B5DDB"/>
    <w:rsid w:val="009B5E08"/>
    <w:rsid w:val="009B619D"/>
    <w:rsid w:val="009B645D"/>
    <w:rsid w:val="009B6AA9"/>
    <w:rsid w:val="009B6C26"/>
    <w:rsid w:val="009B6E7D"/>
    <w:rsid w:val="009B72BB"/>
    <w:rsid w:val="009B738F"/>
    <w:rsid w:val="009B78DB"/>
    <w:rsid w:val="009B7F65"/>
    <w:rsid w:val="009B7F70"/>
    <w:rsid w:val="009C0101"/>
    <w:rsid w:val="009C06A4"/>
    <w:rsid w:val="009C16F2"/>
    <w:rsid w:val="009C1952"/>
    <w:rsid w:val="009C1B75"/>
    <w:rsid w:val="009C1E10"/>
    <w:rsid w:val="009C25DB"/>
    <w:rsid w:val="009C2E88"/>
    <w:rsid w:val="009C420C"/>
    <w:rsid w:val="009C4572"/>
    <w:rsid w:val="009C45C5"/>
    <w:rsid w:val="009C48AC"/>
    <w:rsid w:val="009C5165"/>
    <w:rsid w:val="009C5EFB"/>
    <w:rsid w:val="009C602D"/>
    <w:rsid w:val="009C638A"/>
    <w:rsid w:val="009C663E"/>
    <w:rsid w:val="009C6B73"/>
    <w:rsid w:val="009C6C9C"/>
    <w:rsid w:val="009C7D81"/>
    <w:rsid w:val="009C7DFA"/>
    <w:rsid w:val="009D0152"/>
    <w:rsid w:val="009D02D1"/>
    <w:rsid w:val="009D1170"/>
    <w:rsid w:val="009D11D4"/>
    <w:rsid w:val="009D1379"/>
    <w:rsid w:val="009D156F"/>
    <w:rsid w:val="009D223E"/>
    <w:rsid w:val="009D23CA"/>
    <w:rsid w:val="009D24CC"/>
    <w:rsid w:val="009D25C3"/>
    <w:rsid w:val="009D29FB"/>
    <w:rsid w:val="009D2BA3"/>
    <w:rsid w:val="009D2BDA"/>
    <w:rsid w:val="009D2D83"/>
    <w:rsid w:val="009D2E51"/>
    <w:rsid w:val="009D31CB"/>
    <w:rsid w:val="009D33F5"/>
    <w:rsid w:val="009D3424"/>
    <w:rsid w:val="009D35AC"/>
    <w:rsid w:val="009D35FF"/>
    <w:rsid w:val="009D484D"/>
    <w:rsid w:val="009D48CA"/>
    <w:rsid w:val="009D4A6F"/>
    <w:rsid w:val="009D4FB1"/>
    <w:rsid w:val="009D55DF"/>
    <w:rsid w:val="009D5814"/>
    <w:rsid w:val="009D6938"/>
    <w:rsid w:val="009D6C1E"/>
    <w:rsid w:val="009D6EDF"/>
    <w:rsid w:val="009D7166"/>
    <w:rsid w:val="009E0017"/>
    <w:rsid w:val="009E02F8"/>
    <w:rsid w:val="009E04CA"/>
    <w:rsid w:val="009E06A9"/>
    <w:rsid w:val="009E07D7"/>
    <w:rsid w:val="009E091C"/>
    <w:rsid w:val="009E0CE6"/>
    <w:rsid w:val="009E1136"/>
    <w:rsid w:val="009E182B"/>
    <w:rsid w:val="009E1B82"/>
    <w:rsid w:val="009E1D0A"/>
    <w:rsid w:val="009E1D34"/>
    <w:rsid w:val="009E2243"/>
    <w:rsid w:val="009E2AAE"/>
    <w:rsid w:val="009E2B33"/>
    <w:rsid w:val="009E38BA"/>
    <w:rsid w:val="009E40FC"/>
    <w:rsid w:val="009E4F0E"/>
    <w:rsid w:val="009E5474"/>
    <w:rsid w:val="009E6209"/>
    <w:rsid w:val="009E640C"/>
    <w:rsid w:val="009E66EC"/>
    <w:rsid w:val="009E688D"/>
    <w:rsid w:val="009E6D01"/>
    <w:rsid w:val="009F0037"/>
    <w:rsid w:val="009F05B5"/>
    <w:rsid w:val="009F061C"/>
    <w:rsid w:val="009F146E"/>
    <w:rsid w:val="009F23A7"/>
    <w:rsid w:val="009F245F"/>
    <w:rsid w:val="009F311E"/>
    <w:rsid w:val="009F3AB2"/>
    <w:rsid w:val="009F4174"/>
    <w:rsid w:val="009F4482"/>
    <w:rsid w:val="009F4527"/>
    <w:rsid w:val="009F4E81"/>
    <w:rsid w:val="009F5252"/>
    <w:rsid w:val="009F5631"/>
    <w:rsid w:val="009F5750"/>
    <w:rsid w:val="009F5868"/>
    <w:rsid w:val="009F5A1E"/>
    <w:rsid w:val="009F5E45"/>
    <w:rsid w:val="009F6426"/>
    <w:rsid w:val="009F64C8"/>
    <w:rsid w:val="009F6838"/>
    <w:rsid w:val="009F740E"/>
    <w:rsid w:val="009F7630"/>
    <w:rsid w:val="009F77D6"/>
    <w:rsid w:val="009F7C8F"/>
    <w:rsid w:val="009F7E2F"/>
    <w:rsid w:val="00A001E4"/>
    <w:rsid w:val="00A00441"/>
    <w:rsid w:val="00A00671"/>
    <w:rsid w:val="00A00E27"/>
    <w:rsid w:val="00A01463"/>
    <w:rsid w:val="00A0160F"/>
    <w:rsid w:val="00A01A4C"/>
    <w:rsid w:val="00A02131"/>
    <w:rsid w:val="00A02954"/>
    <w:rsid w:val="00A02D3C"/>
    <w:rsid w:val="00A02EB2"/>
    <w:rsid w:val="00A03200"/>
    <w:rsid w:val="00A03644"/>
    <w:rsid w:val="00A0373E"/>
    <w:rsid w:val="00A03A20"/>
    <w:rsid w:val="00A03A33"/>
    <w:rsid w:val="00A03A8D"/>
    <w:rsid w:val="00A03E14"/>
    <w:rsid w:val="00A03EA1"/>
    <w:rsid w:val="00A03FFC"/>
    <w:rsid w:val="00A04140"/>
    <w:rsid w:val="00A0414B"/>
    <w:rsid w:val="00A05025"/>
    <w:rsid w:val="00A05349"/>
    <w:rsid w:val="00A05680"/>
    <w:rsid w:val="00A06EDF"/>
    <w:rsid w:val="00A06F32"/>
    <w:rsid w:val="00A074DA"/>
    <w:rsid w:val="00A07B1E"/>
    <w:rsid w:val="00A07C18"/>
    <w:rsid w:val="00A07E6A"/>
    <w:rsid w:val="00A10113"/>
    <w:rsid w:val="00A10F65"/>
    <w:rsid w:val="00A112AC"/>
    <w:rsid w:val="00A11D35"/>
    <w:rsid w:val="00A1257D"/>
    <w:rsid w:val="00A12600"/>
    <w:rsid w:val="00A12741"/>
    <w:rsid w:val="00A12CCA"/>
    <w:rsid w:val="00A12DBE"/>
    <w:rsid w:val="00A12F68"/>
    <w:rsid w:val="00A1317F"/>
    <w:rsid w:val="00A131FA"/>
    <w:rsid w:val="00A13ABD"/>
    <w:rsid w:val="00A13E20"/>
    <w:rsid w:val="00A14456"/>
    <w:rsid w:val="00A1482D"/>
    <w:rsid w:val="00A14D40"/>
    <w:rsid w:val="00A14DAE"/>
    <w:rsid w:val="00A14E64"/>
    <w:rsid w:val="00A154EC"/>
    <w:rsid w:val="00A15F45"/>
    <w:rsid w:val="00A16619"/>
    <w:rsid w:val="00A1694A"/>
    <w:rsid w:val="00A17298"/>
    <w:rsid w:val="00A178A6"/>
    <w:rsid w:val="00A17F69"/>
    <w:rsid w:val="00A20D57"/>
    <w:rsid w:val="00A2128F"/>
    <w:rsid w:val="00A212C3"/>
    <w:rsid w:val="00A2144A"/>
    <w:rsid w:val="00A21B99"/>
    <w:rsid w:val="00A22331"/>
    <w:rsid w:val="00A2260E"/>
    <w:rsid w:val="00A22705"/>
    <w:rsid w:val="00A228BF"/>
    <w:rsid w:val="00A22B0E"/>
    <w:rsid w:val="00A22E5C"/>
    <w:rsid w:val="00A23123"/>
    <w:rsid w:val="00A232C7"/>
    <w:rsid w:val="00A2365A"/>
    <w:rsid w:val="00A2379D"/>
    <w:rsid w:val="00A247DB"/>
    <w:rsid w:val="00A248E2"/>
    <w:rsid w:val="00A24970"/>
    <w:rsid w:val="00A24C83"/>
    <w:rsid w:val="00A250B6"/>
    <w:rsid w:val="00A250CA"/>
    <w:rsid w:val="00A25686"/>
    <w:rsid w:val="00A25D4B"/>
    <w:rsid w:val="00A26313"/>
    <w:rsid w:val="00A2640C"/>
    <w:rsid w:val="00A26871"/>
    <w:rsid w:val="00A26B81"/>
    <w:rsid w:val="00A26D0B"/>
    <w:rsid w:val="00A26E96"/>
    <w:rsid w:val="00A27594"/>
    <w:rsid w:val="00A27710"/>
    <w:rsid w:val="00A27755"/>
    <w:rsid w:val="00A27901"/>
    <w:rsid w:val="00A30AFF"/>
    <w:rsid w:val="00A30CB4"/>
    <w:rsid w:val="00A30D47"/>
    <w:rsid w:val="00A31289"/>
    <w:rsid w:val="00A3185A"/>
    <w:rsid w:val="00A31923"/>
    <w:rsid w:val="00A31B40"/>
    <w:rsid w:val="00A31E18"/>
    <w:rsid w:val="00A324A5"/>
    <w:rsid w:val="00A3292E"/>
    <w:rsid w:val="00A329C7"/>
    <w:rsid w:val="00A33716"/>
    <w:rsid w:val="00A338E2"/>
    <w:rsid w:val="00A339C3"/>
    <w:rsid w:val="00A33EAF"/>
    <w:rsid w:val="00A3416E"/>
    <w:rsid w:val="00A34261"/>
    <w:rsid w:val="00A3476E"/>
    <w:rsid w:val="00A34907"/>
    <w:rsid w:val="00A34AA1"/>
    <w:rsid w:val="00A3500B"/>
    <w:rsid w:val="00A355C1"/>
    <w:rsid w:val="00A35D67"/>
    <w:rsid w:val="00A36183"/>
    <w:rsid w:val="00A36337"/>
    <w:rsid w:val="00A3661A"/>
    <w:rsid w:val="00A367B4"/>
    <w:rsid w:val="00A36A54"/>
    <w:rsid w:val="00A36B45"/>
    <w:rsid w:val="00A36B98"/>
    <w:rsid w:val="00A36C0D"/>
    <w:rsid w:val="00A37AFB"/>
    <w:rsid w:val="00A37C69"/>
    <w:rsid w:val="00A40107"/>
    <w:rsid w:val="00A40991"/>
    <w:rsid w:val="00A40FCE"/>
    <w:rsid w:val="00A41122"/>
    <w:rsid w:val="00A42231"/>
    <w:rsid w:val="00A42867"/>
    <w:rsid w:val="00A42C95"/>
    <w:rsid w:val="00A43D3E"/>
    <w:rsid w:val="00A448A7"/>
    <w:rsid w:val="00A448AD"/>
    <w:rsid w:val="00A44ABC"/>
    <w:rsid w:val="00A44B99"/>
    <w:rsid w:val="00A44DF6"/>
    <w:rsid w:val="00A45CD2"/>
    <w:rsid w:val="00A4638C"/>
    <w:rsid w:val="00A467AD"/>
    <w:rsid w:val="00A46A59"/>
    <w:rsid w:val="00A46B06"/>
    <w:rsid w:val="00A46BF3"/>
    <w:rsid w:val="00A46FF5"/>
    <w:rsid w:val="00A47068"/>
    <w:rsid w:val="00A4718D"/>
    <w:rsid w:val="00A4735E"/>
    <w:rsid w:val="00A50451"/>
    <w:rsid w:val="00A5095C"/>
    <w:rsid w:val="00A51223"/>
    <w:rsid w:val="00A51834"/>
    <w:rsid w:val="00A51F4A"/>
    <w:rsid w:val="00A52058"/>
    <w:rsid w:val="00A52415"/>
    <w:rsid w:val="00A52720"/>
    <w:rsid w:val="00A52F26"/>
    <w:rsid w:val="00A5311B"/>
    <w:rsid w:val="00A5322C"/>
    <w:rsid w:val="00A53C51"/>
    <w:rsid w:val="00A53E90"/>
    <w:rsid w:val="00A53EFC"/>
    <w:rsid w:val="00A548BB"/>
    <w:rsid w:val="00A5492A"/>
    <w:rsid w:val="00A549DA"/>
    <w:rsid w:val="00A54C16"/>
    <w:rsid w:val="00A55091"/>
    <w:rsid w:val="00A558B8"/>
    <w:rsid w:val="00A559F6"/>
    <w:rsid w:val="00A55EFD"/>
    <w:rsid w:val="00A56E1D"/>
    <w:rsid w:val="00A56F91"/>
    <w:rsid w:val="00A573F1"/>
    <w:rsid w:val="00A57C06"/>
    <w:rsid w:val="00A6033F"/>
    <w:rsid w:val="00A609FA"/>
    <w:rsid w:val="00A60E62"/>
    <w:rsid w:val="00A6218A"/>
    <w:rsid w:val="00A623B4"/>
    <w:rsid w:val="00A63F06"/>
    <w:rsid w:val="00A6410E"/>
    <w:rsid w:val="00A64545"/>
    <w:rsid w:val="00A646A2"/>
    <w:rsid w:val="00A64AC3"/>
    <w:rsid w:val="00A64E41"/>
    <w:rsid w:val="00A6506A"/>
    <w:rsid w:val="00A65146"/>
    <w:rsid w:val="00A651EC"/>
    <w:rsid w:val="00A652D5"/>
    <w:rsid w:val="00A6534E"/>
    <w:rsid w:val="00A65B3A"/>
    <w:rsid w:val="00A65CA5"/>
    <w:rsid w:val="00A664FA"/>
    <w:rsid w:val="00A66C60"/>
    <w:rsid w:val="00A678B9"/>
    <w:rsid w:val="00A67B6A"/>
    <w:rsid w:val="00A705EC"/>
    <w:rsid w:val="00A70C6B"/>
    <w:rsid w:val="00A7155F"/>
    <w:rsid w:val="00A718CC"/>
    <w:rsid w:val="00A71D35"/>
    <w:rsid w:val="00A72332"/>
    <w:rsid w:val="00A7275D"/>
    <w:rsid w:val="00A728DC"/>
    <w:rsid w:val="00A732DD"/>
    <w:rsid w:val="00A7333B"/>
    <w:rsid w:val="00A735F0"/>
    <w:rsid w:val="00A739B2"/>
    <w:rsid w:val="00A73CEE"/>
    <w:rsid w:val="00A741C4"/>
    <w:rsid w:val="00A7479E"/>
    <w:rsid w:val="00A74D09"/>
    <w:rsid w:val="00A75C50"/>
    <w:rsid w:val="00A75CB5"/>
    <w:rsid w:val="00A75F6B"/>
    <w:rsid w:val="00A764EF"/>
    <w:rsid w:val="00A76874"/>
    <w:rsid w:val="00A76BF6"/>
    <w:rsid w:val="00A80821"/>
    <w:rsid w:val="00A81104"/>
    <w:rsid w:val="00A81635"/>
    <w:rsid w:val="00A81F09"/>
    <w:rsid w:val="00A82275"/>
    <w:rsid w:val="00A822E8"/>
    <w:rsid w:val="00A823B5"/>
    <w:rsid w:val="00A829A8"/>
    <w:rsid w:val="00A82E7D"/>
    <w:rsid w:val="00A83BD3"/>
    <w:rsid w:val="00A83D39"/>
    <w:rsid w:val="00A83E15"/>
    <w:rsid w:val="00A8543F"/>
    <w:rsid w:val="00A854FC"/>
    <w:rsid w:val="00A868CB"/>
    <w:rsid w:val="00A879D2"/>
    <w:rsid w:val="00A87D2E"/>
    <w:rsid w:val="00A9070C"/>
    <w:rsid w:val="00A90B72"/>
    <w:rsid w:val="00A90DB7"/>
    <w:rsid w:val="00A90E2F"/>
    <w:rsid w:val="00A9122C"/>
    <w:rsid w:val="00A912BF"/>
    <w:rsid w:val="00A91952"/>
    <w:rsid w:val="00A91C08"/>
    <w:rsid w:val="00A9221F"/>
    <w:rsid w:val="00A922EA"/>
    <w:rsid w:val="00A92EA5"/>
    <w:rsid w:val="00A93E0B"/>
    <w:rsid w:val="00A93E7F"/>
    <w:rsid w:val="00A941AF"/>
    <w:rsid w:val="00A94292"/>
    <w:rsid w:val="00A94759"/>
    <w:rsid w:val="00A94C79"/>
    <w:rsid w:val="00A95157"/>
    <w:rsid w:val="00A9521A"/>
    <w:rsid w:val="00A9535B"/>
    <w:rsid w:val="00A95D26"/>
    <w:rsid w:val="00A95F00"/>
    <w:rsid w:val="00A968F0"/>
    <w:rsid w:val="00A96ABE"/>
    <w:rsid w:val="00A97348"/>
    <w:rsid w:val="00A97C10"/>
    <w:rsid w:val="00AA1BFB"/>
    <w:rsid w:val="00AA26B8"/>
    <w:rsid w:val="00AA2D80"/>
    <w:rsid w:val="00AA32BE"/>
    <w:rsid w:val="00AA36F8"/>
    <w:rsid w:val="00AA4113"/>
    <w:rsid w:val="00AA45CD"/>
    <w:rsid w:val="00AA4A97"/>
    <w:rsid w:val="00AA57A1"/>
    <w:rsid w:val="00AA5E77"/>
    <w:rsid w:val="00AA5E94"/>
    <w:rsid w:val="00AA5F42"/>
    <w:rsid w:val="00AA6201"/>
    <w:rsid w:val="00AA6499"/>
    <w:rsid w:val="00AA6638"/>
    <w:rsid w:val="00AA7357"/>
    <w:rsid w:val="00AA7875"/>
    <w:rsid w:val="00AA7D83"/>
    <w:rsid w:val="00AB0058"/>
    <w:rsid w:val="00AB0098"/>
    <w:rsid w:val="00AB0746"/>
    <w:rsid w:val="00AB0AB7"/>
    <w:rsid w:val="00AB0F00"/>
    <w:rsid w:val="00AB10DF"/>
    <w:rsid w:val="00AB1721"/>
    <w:rsid w:val="00AB1EE8"/>
    <w:rsid w:val="00AB1EEC"/>
    <w:rsid w:val="00AB2084"/>
    <w:rsid w:val="00AB2362"/>
    <w:rsid w:val="00AB3039"/>
    <w:rsid w:val="00AB37B9"/>
    <w:rsid w:val="00AB47C9"/>
    <w:rsid w:val="00AB4B90"/>
    <w:rsid w:val="00AB4E52"/>
    <w:rsid w:val="00AB5206"/>
    <w:rsid w:val="00AB5314"/>
    <w:rsid w:val="00AB5514"/>
    <w:rsid w:val="00AB5578"/>
    <w:rsid w:val="00AB5E2B"/>
    <w:rsid w:val="00AB60CF"/>
    <w:rsid w:val="00AB618E"/>
    <w:rsid w:val="00AB6395"/>
    <w:rsid w:val="00AB6E5C"/>
    <w:rsid w:val="00AB7372"/>
    <w:rsid w:val="00AB74C1"/>
    <w:rsid w:val="00AB79F2"/>
    <w:rsid w:val="00AB7F3E"/>
    <w:rsid w:val="00AC0287"/>
    <w:rsid w:val="00AC07EB"/>
    <w:rsid w:val="00AC1436"/>
    <w:rsid w:val="00AC1524"/>
    <w:rsid w:val="00AC167B"/>
    <w:rsid w:val="00AC1CA8"/>
    <w:rsid w:val="00AC1D98"/>
    <w:rsid w:val="00AC1DA3"/>
    <w:rsid w:val="00AC2270"/>
    <w:rsid w:val="00AC2373"/>
    <w:rsid w:val="00AC2C68"/>
    <w:rsid w:val="00AC352D"/>
    <w:rsid w:val="00AC3BD2"/>
    <w:rsid w:val="00AC416C"/>
    <w:rsid w:val="00AC426E"/>
    <w:rsid w:val="00AC4588"/>
    <w:rsid w:val="00AC4B3B"/>
    <w:rsid w:val="00AC4E49"/>
    <w:rsid w:val="00AC4FF1"/>
    <w:rsid w:val="00AC51C2"/>
    <w:rsid w:val="00AC53DC"/>
    <w:rsid w:val="00AC5641"/>
    <w:rsid w:val="00AC5914"/>
    <w:rsid w:val="00AC5D15"/>
    <w:rsid w:val="00AC6DCA"/>
    <w:rsid w:val="00AC79A2"/>
    <w:rsid w:val="00AC7AB6"/>
    <w:rsid w:val="00AC7BE8"/>
    <w:rsid w:val="00AC7CB5"/>
    <w:rsid w:val="00AC7E41"/>
    <w:rsid w:val="00AD00FA"/>
    <w:rsid w:val="00AD0B95"/>
    <w:rsid w:val="00AD14D2"/>
    <w:rsid w:val="00AD1906"/>
    <w:rsid w:val="00AD1C08"/>
    <w:rsid w:val="00AD453F"/>
    <w:rsid w:val="00AD4D24"/>
    <w:rsid w:val="00AD4E80"/>
    <w:rsid w:val="00AD53A8"/>
    <w:rsid w:val="00AD56E8"/>
    <w:rsid w:val="00AD6307"/>
    <w:rsid w:val="00AD6A75"/>
    <w:rsid w:val="00AD6C24"/>
    <w:rsid w:val="00AD70E9"/>
    <w:rsid w:val="00AD7261"/>
    <w:rsid w:val="00AD760E"/>
    <w:rsid w:val="00AD76AC"/>
    <w:rsid w:val="00AD7A55"/>
    <w:rsid w:val="00AE018D"/>
    <w:rsid w:val="00AE023F"/>
    <w:rsid w:val="00AE024D"/>
    <w:rsid w:val="00AE0EFB"/>
    <w:rsid w:val="00AE1404"/>
    <w:rsid w:val="00AE1787"/>
    <w:rsid w:val="00AE1862"/>
    <w:rsid w:val="00AE18B7"/>
    <w:rsid w:val="00AE1EB5"/>
    <w:rsid w:val="00AE1EFB"/>
    <w:rsid w:val="00AE2232"/>
    <w:rsid w:val="00AE2597"/>
    <w:rsid w:val="00AE25C2"/>
    <w:rsid w:val="00AE268B"/>
    <w:rsid w:val="00AE2A65"/>
    <w:rsid w:val="00AE2FC5"/>
    <w:rsid w:val="00AE3463"/>
    <w:rsid w:val="00AE35F9"/>
    <w:rsid w:val="00AE38CD"/>
    <w:rsid w:val="00AE3D5B"/>
    <w:rsid w:val="00AE3F0B"/>
    <w:rsid w:val="00AE3FA8"/>
    <w:rsid w:val="00AE435A"/>
    <w:rsid w:val="00AE4B60"/>
    <w:rsid w:val="00AE4CDE"/>
    <w:rsid w:val="00AE5A90"/>
    <w:rsid w:val="00AE6112"/>
    <w:rsid w:val="00AE6AEA"/>
    <w:rsid w:val="00AE6FD9"/>
    <w:rsid w:val="00AE71EA"/>
    <w:rsid w:val="00AE75E6"/>
    <w:rsid w:val="00AE7A99"/>
    <w:rsid w:val="00AE7E3A"/>
    <w:rsid w:val="00AE7FCD"/>
    <w:rsid w:val="00AF00EB"/>
    <w:rsid w:val="00AF011F"/>
    <w:rsid w:val="00AF042F"/>
    <w:rsid w:val="00AF06BF"/>
    <w:rsid w:val="00AF0746"/>
    <w:rsid w:val="00AF0F56"/>
    <w:rsid w:val="00AF176E"/>
    <w:rsid w:val="00AF1B88"/>
    <w:rsid w:val="00AF1DA9"/>
    <w:rsid w:val="00AF270B"/>
    <w:rsid w:val="00AF2D1E"/>
    <w:rsid w:val="00AF2D3F"/>
    <w:rsid w:val="00AF38F8"/>
    <w:rsid w:val="00AF3E21"/>
    <w:rsid w:val="00AF48A1"/>
    <w:rsid w:val="00AF4C36"/>
    <w:rsid w:val="00AF4C7C"/>
    <w:rsid w:val="00AF4F20"/>
    <w:rsid w:val="00AF500F"/>
    <w:rsid w:val="00AF5B16"/>
    <w:rsid w:val="00AF5E0D"/>
    <w:rsid w:val="00AF5E9F"/>
    <w:rsid w:val="00AF647A"/>
    <w:rsid w:val="00AF6B4D"/>
    <w:rsid w:val="00AF7020"/>
    <w:rsid w:val="00AF721A"/>
    <w:rsid w:val="00AF7B01"/>
    <w:rsid w:val="00AF7B77"/>
    <w:rsid w:val="00AF7C42"/>
    <w:rsid w:val="00B0019B"/>
    <w:rsid w:val="00B00242"/>
    <w:rsid w:val="00B0043E"/>
    <w:rsid w:val="00B00481"/>
    <w:rsid w:val="00B005E7"/>
    <w:rsid w:val="00B00D95"/>
    <w:rsid w:val="00B014BC"/>
    <w:rsid w:val="00B01845"/>
    <w:rsid w:val="00B02110"/>
    <w:rsid w:val="00B02476"/>
    <w:rsid w:val="00B024BE"/>
    <w:rsid w:val="00B02519"/>
    <w:rsid w:val="00B0257A"/>
    <w:rsid w:val="00B02839"/>
    <w:rsid w:val="00B02B3F"/>
    <w:rsid w:val="00B02C67"/>
    <w:rsid w:val="00B02C6D"/>
    <w:rsid w:val="00B03A2B"/>
    <w:rsid w:val="00B03BC5"/>
    <w:rsid w:val="00B04ACC"/>
    <w:rsid w:val="00B04C39"/>
    <w:rsid w:val="00B050FC"/>
    <w:rsid w:val="00B05842"/>
    <w:rsid w:val="00B05A66"/>
    <w:rsid w:val="00B064F8"/>
    <w:rsid w:val="00B067A0"/>
    <w:rsid w:val="00B069D8"/>
    <w:rsid w:val="00B06AC6"/>
    <w:rsid w:val="00B06E89"/>
    <w:rsid w:val="00B07232"/>
    <w:rsid w:val="00B10200"/>
    <w:rsid w:val="00B1034C"/>
    <w:rsid w:val="00B10B7A"/>
    <w:rsid w:val="00B10F84"/>
    <w:rsid w:val="00B11130"/>
    <w:rsid w:val="00B11ADC"/>
    <w:rsid w:val="00B11EDA"/>
    <w:rsid w:val="00B12354"/>
    <w:rsid w:val="00B12462"/>
    <w:rsid w:val="00B129FA"/>
    <w:rsid w:val="00B12F9A"/>
    <w:rsid w:val="00B13022"/>
    <w:rsid w:val="00B1326C"/>
    <w:rsid w:val="00B1353F"/>
    <w:rsid w:val="00B13905"/>
    <w:rsid w:val="00B13987"/>
    <w:rsid w:val="00B14634"/>
    <w:rsid w:val="00B14BFD"/>
    <w:rsid w:val="00B1546C"/>
    <w:rsid w:val="00B15CF5"/>
    <w:rsid w:val="00B164F2"/>
    <w:rsid w:val="00B165B1"/>
    <w:rsid w:val="00B16788"/>
    <w:rsid w:val="00B16804"/>
    <w:rsid w:val="00B174DF"/>
    <w:rsid w:val="00B178DE"/>
    <w:rsid w:val="00B17976"/>
    <w:rsid w:val="00B17F12"/>
    <w:rsid w:val="00B20485"/>
    <w:rsid w:val="00B20750"/>
    <w:rsid w:val="00B20F1A"/>
    <w:rsid w:val="00B20F89"/>
    <w:rsid w:val="00B215B6"/>
    <w:rsid w:val="00B22BDD"/>
    <w:rsid w:val="00B22EED"/>
    <w:rsid w:val="00B2319B"/>
    <w:rsid w:val="00B23C77"/>
    <w:rsid w:val="00B24069"/>
    <w:rsid w:val="00B24259"/>
    <w:rsid w:val="00B2502E"/>
    <w:rsid w:val="00B253BC"/>
    <w:rsid w:val="00B254B2"/>
    <w:rsid w:val="00B25A2A"/>
    <w:rsid w:val="00B26452"/>
    <w:rsid w:val="00B26AEB"/>
    <w:rsid w:val="00B26D35"/>
    <w:rsid w:val="00B2785E"/>
    <w:rsid w:val="00B27BC2"/>
    <w:rsid w:val="00B27C01"/>
    <w:rsid w:val="00B27C61"/>
    <w:rsid w:val="00B27E47"/>
    <w:rsid w:val="00B304DD"/>
    <w:rsid w:val="00B30A4F"/>
    <w:rsid w:val="00B30BA9"/>
    <w:rsid w:val="00B30BC9"/>
    <w:rsid w:val="00B30EED"/>
    <w:rsid w:val="00B30F53"/>
    <w:rsid w:val="00B31326"/>
    <w:rsid w:val="00B330FD"/>
    <w:rsid w:val="00B33B7B"/>
    <w:rsid w:val="00B34066"/>
    <w:rsid w:val="00B347F9"/>
    <w:rsid w:val="00B34F8E"/>
    <w:rsid w:val="00B3513C"/>
    <w:rsid w:val="00B35A84"/>
    <w:rsid w:val="00B35C8D"/>
    <w:rsid w:val="00B36743"/>
    <w:rsid w:val="00B373CE"/>
    <w:rsid w:val="00B4015E"/>
    <w:rsid w:val="00B409D1"/>
    <w:rsid w:val="00B40D70"/>
    <w:rsid w:val="00B416B1"/>
    <w:rsid w:val="00B41A31"/>
    <w:rsid w:val="00B42285"/>
    <w:rsid w:val="00B422BE"/>
    <w:rsid w:val="00B42D0A"/>
    <w:rsid w:val="00B4316C"/>
    <w:rsid w:val="00B435E9"/>
    <w:rsid w:val="00B439C8"/>
    <w:rsid w:val="00B43F1B"/>
    <w:rsid w:val="00B446A2"/>
    <w:rsid w:val="00B44E48"/>
    <w:rsid w:val="00B464ED"/>
    <w:rsid w:val="00B46541"/>
    <w:rsid w:val="00B46F29"/>
    <w:rsid w:val="00B475A8"/>
    <w:rsid w:val="00B475B1"/>
    <w:rsid w:val="00B4766C"/>
    <w:rsid w:val="00B47A4A"/>
    <w:rsid w:val="00B47D0B"/>
    <w:rsid w:val="00B47D5F"/>
    <w:rsid w:val="00B47EEC"/>
    <w:rsid w:val="00B501BF"/>
    <w:rsid w:val="00B501C1"/>
    <w:rsid w:val="00B502A0"/>
    <w:rsid w:val="00B50B8A"/>
    <w:rsid w:val="00B50B8F"/>
    <w:rsid w:val="00B5127E"/>
    <w:rsid w:val="00B514B6"/>
    <w:rsid w:val="00B51A85"/>
    <w:rsid w:val="00B51D0A"/>
    <w:rsid w:val="00B51FEC"/>
    <w:rsid w:val="00B5225F"/>
    <w:rsid w:val="00B52365"/>
    <w:rsid w:val="00B5248C"/>
    <w:rsid w:val="00B52BA6"/>
    <w:rsid w:val="00B5307F"/>
    <w:rsid w:val="00B53150"/>
    <w:rsid w:val="00B536C5"/>
    <w:rsid w:val="00B53A9F"/>
    <w:rsid w:val="00B548AE"/>
    <w:rsid w:val="00B54CB4"/>
    <w:rsid w:val="00B54EFE"/>
    <w:rsid w:val="00B5668C"/>
    <w:rsid w:val="00B566CF"/>
    <w:rsid w:val="00B5688F"/>
    <w:rsid w:val="00B56B6C"/>
    <w:rsid w:val="00B57090"/>
    <w:rsid w:val="00B574B5"/>
    <w:rsid w:val="00B57CA7"/>
    <w:rsid w:val="00B57ECC"/>
    <w:rsid w:val="00B617D0"/>
    <w:rsid w:val="00B61935"/>
    <w:rsid w:val="00B621CB"/>
    <w:rsid w:val="00B628F6"/>
    <w:rsid w:val="00B62B07"/>
    <w:rsid w:val="00B641FC"/>
    <w:rsid w:val="00B64396"/>
    <w:rsid w:val="00B645E2"/>
    <w:rsid w:val="00B64D17"/>
    <w:rsid w:val="00B65937"/>
    <w:rsid w:val="00B659D4"/>
    <w:rsid w:val="00B66007"/>
    <w:rsid w:val="00B66126"/>
    <w:rsid w:val="00B670EB"/>
    <w:rsid w:val="00B67B3C"/>
    <w:rsid w:val="00B67C72"/>
    <w:rsid w:val="00B67EB2"/>
    <w:rsid w:val="00B70ABF"/>
    <w:rsid w:val="00B70BEE"/>
    <w:rsid w:val="00B70CFD"/>
    <w:rsid w:val="00B70D28"/>
    <w:rsid w:val="00B71553"/>
    <w:rsid w:val="00B71869"/>
    <w:rsid w:val="00B722D7"/>
    <w:rsid w:val="00B72F6E"/>
    <w:rsid w:val="00B73D77"/>
    <w:rsid w:val="00B73FDB"/>
    <w:rsid w:val="00B745E9"/>
    <w:rsid w:val="00B749D5"/>
    <w:rsid w:val="00B75727"/>
    <w:rsid w:val="00B75918"/>
    <w:rsid w:val="00B75F8F"/>
    <w:rsid w:val="00B7657B"/>
    <w:rsid w:val="00B76980"/>
    <w:rsid w:val="00B76FB5"/>
    <w:rsid w:val="00B76FEB"/>
    <w:rsid w:val="00B80813"/>
    <w:rsid w:val="00B81351"/>
    <w:rsid w:val="00B81385"/>
    <w:rsid w:val="00B81570"/>
    <w:rsid w:val="00B81DEC"/>
    <w:rsid w:val="00B8244D"/>
    <w:rsid w:val="00B82688"/>
    <w:rsid w:val="00B82E2B"/>
    <w:rsid w:val="00B82EDF"/>
    <w:rsid w:val="00B8303D"/>
    <w:rsid w:val="00B834C3"/>
    <w:rsid w:val="00B83531"/>
    <w:rsid w:val="00B83B5E"/>
    <w:rsid w:val="00B83C90"/>
    <w:rsid w:val="00B83D0B"/>
    <w:rsid w:val="00B84134"/>
    <w:rsid w:val="00B84467"/>
    <w:rsid w:val="00B8456D"/>
    <w:rsid w:val="00B84714"/>
    <w:rsid w:val="00B849C5"/>
    <w:rsid w:val="00B84AE2"/>
    <w:rsid w:val="00B851DB"/>
    <w:rsid w:val="00B8554E"/>
    <w:rsid w:val="00B85691"/>
    <w:rsid w:val="00B856CB"/>
    <w:rsid w:val="00B856DD"/>
    <w:rsid w:val="00B85CD9"/>
    <w:rsid w:val="00B86175"/>
    <w:rsid w:val="00B8792D"/>
    <w:rsid w:val="00B87D25"/>
    <w:rsid w:val="00B87F3B"/>
    <w:rsid w:val="00B901B6"/>
    <w:rsid w:val="00B90309"/>
    <w:rsid w:val="00B90977"/>
    <w:rsid w:val="00B91264"/>
    <w:rsid w:val="00B91BF9"/>
    <w:rsid w:val="00B9205E"/>
    <w:rsid w:val="00B930EC"/>
    <w:rsid w:val="00B934CA"/>
    <w:rsid w:val="00B93859"/>
    <w:rsid w:val="00B93B24"/>
    <w:rsid w:val="00B93E16"/>
    <w:rsid w:val="00B95350"/>
    <w:rsid w:val="00B956F7"/>
    <w:rsid w:val="00B96EDD"/>
    <w:rsid w:val="00B9752C"/>
    <w:rsid w:val="00B97878"/>
    <w:rsid w:val="00B97C2C"/>
    <w:rsid w:val="00B97D5C"/>
    <w:rsid w:val="00BA00D3"/>
    <w:rsid w:val="00BA02CA"/>
    <w:rsid w:val="00BA083B"/>
    <w:rsid w:val="00BA0CCB"/>
    <w:rsid w:val="00BA0DBD"/>
    <w:rsid w:val="00BA0F33"/>
    <w:rsid w:val="00BA1BE0"/>
    <w:rsid w:val="00BA1BF8"/>
    <w:rsid w:val="00BA23B1"/>
    <w:rsid w:val="00BA26D8"/>
    <w:rsid w:val="00BA29D6"/>
    <w:rsid w:val="00BA3004"/>
    <w:rsid w:val="00BA31DA"/>
    <w:rsid w:val="00BA36D5"/>
    <w:rsid w:val="00BA370A"/>
    <w:rsid w:val="00BA38F8"/>
    <w:rsid w:val="00BA3AC3"/>
    <w:rsid w:val="00BA3CBC"/>
    <w:rsid w:val="00BA480C"/>
    <w:rsid w:val="00BA4EA6"/>
    <w:rsid w:val="00BA4F03"/>
    <w:rsid w:val="00BA51F8"/>
    <w:rsid w:val="00BA5BE3"/>
    <w:rsid w:val="00BA64B5"/>
    <w:rsid w:val="00BA672F"/>
    <w:rsid w:val="00BA67A4"/>
    <w:rsid w:val="00BA6825"/>
    <w:rsid w:val="00BA7449"/>
    <w:rsid w:val="00BA7E4D"/>
    <w:rsid w:val="00BA7EF4"/>
    <w:rsid w:val="00BB008D"/>
    <w:rsid w:val="00BB0147"/>
    <w:rsid w:val="00BB016C"/>
    <w:rsid w:val="00BB0325"/>
    <w:rsid w:val="00BB0D60"/>
    <w:rsid w:val="00BB1050"/>
    <w:rsid w:val="00BB11EF"/>
    <w:rsid w:val="00BB1649"/>
    <w:rsid w:val="00BB24BB"/>
    <w:rsid w:val="00BB24F6"/>
    <w:rsid w:val="00BB2CEA"/>
    <w:rsid w:val="00BB360D"/>
    <w:rsid w:val="00BB3BB9"/>
    <w:rsid w:val="00BB406D"/>
    <w:rsid w:val="00BB4AE2"/>
    <w:rsid w:val="00BB4C59"/>
    <w:rsid w:val="00BB4C63"/>
    <w:rsid w:val="00BB4F9E"/>
    <w:rsid w:val="00BB54EC"/>
    <w:rsid w:val="00BB5C34"/>
    <w:rsid w:val="00BB682E"/>
    <w:rsid w:val="00BB6D2E"/>
    <w:rsid w:val="00BB6D48"/>
    <w:rsid w:val="00BB6FBE"/>
    <w:rsid w:val="00BC05A1"/>
    <w:rsid w:val="00BC0784"/>
    <w:rsid w:val="00BC1725"/>
    <w:rsid w:val="00BC1BE6"/>
    <w:rsid w:val="00BC1CB4"/>
    <w:rsid w:val="00BC22B5"/>
    <w:rsid w:val="00BC2803"/>
    <w:rsid w:val="00BC2DE4"/>
    <w:rsid w:val="00BC352B"/>
    <w:rsid w:val="00BC487C"/>
    <w:rsid w:val="00BC4CF6"/>
    <w:rsid w:val="00BC4D13"/>
    <w:rsid w:val="00BC4D9E"/>
    <w:rsid w:val="00BC535C"/>
    <w:rsid w:val="00BC5BAD"/>
    <w:rsid w:val="00BC6603"/>
    <w:rsid w:val="00BC6A36"/>
    <w:rsid w:val="00BC701C"/>
    <w:rsid w:val="00BC7C34"/>
    <w:rsid w:val="00BD095E"/>
    <w:rsid w:val="00BD120C"/>
    <w:rsid w:val="00BD1800"/>
    <w:rsid w:val="00BD182C"/>
    <w:rsid w:val="00BD2294"/>
    <w:rsid w:val="00BD2409"/>
    <w:rsid w:val="00BD2D3B"/>
    <w:rsid w:val="00BD38CF"/>
    <w:rsid w:val="00BD3B9E"/>
    <w:rsid w:val="00BD3BB3"/>
    <w:rsid w:val="00BD3D48"/>
    <w:rsid w:val="00BD4B0F"/>
    <w:rsid w:val="00BD4E90"/>
    <w:rsid w:val="00BD506B"/>
    <w:rsid w:val="00BD59A0"/>
    <w:rsid w:val="00BD59B3"/>
    <w:rsid w:val="00BD5ADD"/>
    <w:rsid w:val="00BD65CD"/>
    <w:rsid w:val="00BD6AA9"/>
    <w:rsid w:val="00BD7135"/>
    <w:rsid w:val="00BD74F8"/>
    <w:rsid w:val="00BD756C"/>
    <w:rsid w:val="00BD762B"/>
    <w:rsid w:val="00BE0256"/>
    <w:rsid w:val="00BE07A8"/>
    <w:rsid w:val="00BE08C8"/>
    <w:rsid w:val="00BE0AE7"/>
    <w:rsid w:val="00BE0C9A"/>
    <w:rsid w:val="00BE0DD4"/>
    <w:rsid w:val="00BE1084"/>
    <w:rsid w:val="00BE1811"/>
    <w:rsid w:val="00BE18AB"/>
    <w:rsid w:val="00BE2DD2"/>
    <w:rsid w:val="00BE35D8"/>
    <w:rsid w:val="00BE44D0"/>
    <w:rsid w:val="00BE4C9A"/>
    <w:rsid w:val="00BE5563"/>
    <w:rsid w:val="00BE5A9D"/>
    <w:rsid w:val="00BE5C99"/>
    <w:rsid w:val="00BE5D6C"/>
    <w:rsid w:val="00BE5F47"/>
    <w:rsid w:val="00BE6BE1"/>
    <w:rsid w:val="00BE7B2E"/>
    <w:rsid w:val="00BF064D"/>
    <w:rsid w:val="00BF06F0"/>
    <w:rsid w:val="00BF117E"/>
    <w:rsid w:val="00BF13F2"/>
    <w:rsid w:val="00BF15DD"/>
    <w:rsid w:val="00BF1C42"/>
    <w:rsid w:val="00BF225C"/>
    <w:rsid w:val="00BF2773"/>
    <w:rsid w:val="00BF2B71"/>
    <w:rsid w:val="00BF304D"/>
    <w:rsid w:val="00BF3497"/>
    <w:rsid w:val="00BF3BBF"/>
    <w:rsid w:val="00BF44B7"/>
    <w:rsid w:val="00BF59FD"/>
    <w:rsid w:val="00BF5AA3"/>
    <w:rsid w:val="00BF5B23"/>
    <w:rsid w:val="00BF6304"/>
    <w:rsid w:val="00BF695E"/>
    <w:rsid w:val="00BF6D2D"/>
    <w:rsid w:val="00BF72A2"/>
    <w:rsid w:val="00BF7357"/>
    <w:rsid w:val="00BF77A6"/>
    <w:rsid w:val="00BF79DA"/>
    <w:rsid w:val="00BF7C75"/>
    <w:rsid w:val="00BF7D98"/>
    <w:rsid w:val="00BF7DB6"/>
    <w:rsid w:val="00BF7E24"/>
    <w:rsid w:val="00C001BF"/>
    <w:rsid w:val="00C0027B"/>
    <w:rsid w:val="00C0033A"/>
    <w:rsid w:val="00C00938"/>
    <w:rsid w:val="00C00E33"/>
    <w:rsid w:val="00C012E2"/>
    <w:rsid w:val="00C02A79"/>
    <w:rsid w:val="00C02C14"/>
    <w:rsid w:val="00C030EC"/>
    <w:rsid w:val="00C03440"/>
    <w:rsid w:val="00C035DA"/>
    <w:rsid w:val="00C03A2C"/>
    <w:rsid w:val="00C040CC"/>
    <w:rsid w:val="00C044E6"/>
    <w:rsid w:val="00C04599"/>
    <w:rsid w:val="00C04736"/>
    <w:rsid w:val="00C04852"/>
    <w:rsid w:val="00C04EA6"/>
    <w:rsid w:val="00C04EBB"/>
    <w:rsid w:val="00C0522B"/>
    <w:rsid w:val="00C0583B"/>
    <w:rsid w:val="00C05C70"/>
    <w:rsid w:val="00C062BF"/>
    <w:rsid w:val="00C066C5"/>
    <w:rsid w:val="00C0672C"/>
    <w:rsid w:val="00C0701E"/>
    <w:rsid w:val="00C07615"/>
    <w:rsid w:val="00C078A0"/>
    <w:rsid w:val="00C07953"/>
    <w:rsid w:val="00C07C1B"/>
    <w:rsid w:val="00C1033F"/>
    <w:rsid w:val="00C108E4"/>
    <w:rsid w:val="00C10F52"/>
    <w:rsid w:val="00C10FDD"/>
    <w:rsid w:val="00C1114A"/>
    <w:rsid w:val="00C111E8"/>
    <w:rsid w:val="00C1152A"/>
    <w:rsid w:val="00C11D91"/>
    <w:rsid w:val="00C11EF6"/>
    <w:rsid w:val="00C124AC"/>
    <w:rsid w:val="00C12B45"/>
    <w:rsid w:val="00C12E62"/>
    <w:rsid w:val="00C13404"/>
    <w:rsid w:val="00C13E78"/>
    <w:rsid w:val="00C1400B"/>
    <w:rsid w:val="00C14062"/>
    <w:rsid w:val="00C146DA"/>
    <w:rsid w:val="00C14BCD"/>
    <w:rsid w:val="00C14EEC"/>
    <w:rsid w:val="00C150C0"/>
    <w:rsid w:val="00C15336"/>
    <w:rsid w:val="00C15647"/>
    <w:rsid w:val="00C15A04"/>
    <w:rsid w:val="00C15D5D"/>
    <w:rsid w:val="00C162BC"/>
    <w:rsid w:val="00C16909"/>
    <w:rsid w:val="00C16BD8"/>
    <w:rsid w:val="00C16CE6"/>
    <w:rsid w:val="00C170B1"/>
    <w:rsid w:val="00C17112"/>
    <w:rsid w:val="00C1732C"/>
    <w:rsid w:val="00C175D7"/>
    <w:rsid w:val="00C20477"/>
    <w:rsid w:val="00C20889"/>
    <w:rsid w:val="00C209DD"/>
    <w:rsid w:val="00C20FC5"/>
    <w:rsid w:val="00C21064"/>
    <w:rsid w:val="00C2127B"/>
    <w:rsid w:val="00C2198B"/>
    <w:rsid w:val="00C21CC6"/>
    <w:rsid w:val="00C21DF2"/>
    <w:rsid w:val="00C227F2"/>
    <w:rsid w:val="00C2285D"/>
    <w:rsid w:val="00C22DBB"/>
    <w:rsid w:val="00C230B8"/>
    <w:rsid w:val="00C230F6"/>
    <w:rsid w:val="00C2330C"/>
    <w:rsid w:val="00C2375B"/>
    <w:rsid w:val="00C23824"/>
    <w:rsid w:val="00C239C1"/>
    <w:rsid w:val="00C239E6"/>
    <w:rsid w:val="00C23C92"/>
    <w:rsid w:val="00C2420B"/>
    <w:rsid w:val="00C24241"/>
    <w:rsid w:val="00C2485E"/>
    <w:rsid w:val="00C24FE8"/>
    <w:rsid w:val="00C2586F"/>
    <w:rsid w:val="00C2591A"/>
    <w:rsid w:val="00C260EC"/>
    <w:rsid w:val="00C26307"/>
    <w:rsid w:val="00C26A58"/>
    <w:rsid w:val="00C26B14"/>
    <w:rsid w:val="00C274A2"/>
    <w:rsid w:val="00C2769B"/>
    <w:rsid w:val="00C278F3"/>
    <w:rsid w:val="00C27D91"/>
    <w:rsid w:val="00C30076"/>
    <w:rsid w:val="00C3022F"/>
    <w:rsid w:val="00C30394"/>
    <w:rsid w:val="00C3095D"/>
    <w:rsid w:val="00C30E3B"/>
    <w:rsid w:val="00C311F7"/>
    <w:rsid w:val="00C31C5A"/>
    <w:rsid w:val="00C327AE"/>
    <w:rsid w:val="00C328EB"/>
    <w:rsid w:val="00C329C6"/>
    <w:rsid w:val="00C32D40"/>
    <w:rsid w:val="00C32D8B"/>
    <w:rsid w:val="00C33637"/>
    <w:rsid w:val="00C33C30"/>
    <w:rsid w:val="00C340FE"/>
    <w:rsid w:val="00C34567"/>
    <w:rsid w:val="00C346B3"/>
    <w:rsid w:val="00C34929"/>
    <w:rsid w:val="00C34E65"/>
    <w:rsid w:val="00C351E3"/>
    <w:rsid w:val="00C35C6D"/>
    <w:rsid w:val="00C3685C"/>
    <w:rsid w:val="00C36889"/>
    <w:rsid w:val="00C36967"/>
    <w:rsid w:val="00C36D9B"/>
    <w:rsid w:val="00C36DC7"/>
    <w:rsid w:val="00C3741E"/>
    <w:rsid w:val="00C37646"/>
    <w:rsid w:val="00C37B5A"/>
    <w:rsid w:val="00C400A9"/>
    <w:rsid w:val="00C40662"/>
    <w:rsid w:val="00C40B55"/>
    <w:rsid w:val="00C40D1B"/>
    <w:rsid w:val="00C41181"/>
    <w:rsid w:val="00C41436"/>
    <w:rsid w:val="00C42096"/>
    <w:rsid w:val="00C422B8"/>
    <w:rsid w:val="00C425B2"/>
    <w:rsid w:val="00C427A0"/>
    <w:rsid w:val="00C42823"/>
    <w:rsid w:val="00C42D49"/>
    <w:rsid w:val="00C434D3"/>
    <w:rsid w:val="00C4372B"/>
    <w:rsid w:val="00C43C16"/>
    <w:rsid w:val="00C43C8D"/>
    <w:rsid w:val="00C43D27"/>
    <w:rsid w:val="00C44944"/>
    <w:rsid w:val="00C44EB9"/>
    <w:rsid w:val="00C451DA"/>
    <w:rsid w:val="00C45363"/>
    <w:rsid w:val="00C45E61"/>
    <w:rsid w:val="00C45F8B"/>
    <w:rsid w:val="00C464DD"/>
    <w:rsid w:val="00C46ADB"/>
    <w:rsid w:val="00C46BFD"/>
    <w:rsid w:val="00C46E32"/>
    <w:rsid w:val="00C47503"/>
    <w:rsid w:val="00C477AB"/>
    <w:rsid w:val="00C479AE"/>
    <w:rsid w:val="00C47CDC"/>
    <w:rsid w:val="00C50127"/>
    <w:rsid w:val="00C50128"/>
    <w:rsid w:val="00C51041"/>
    <w:rsid w:val="00C5119B"/>
    <w:rsid w:val="00C51B1E"/>
    <w:rsid w:val="00C51EDB"/>
    <w:rsid w:val="00C52A63"/>
    <w:rsid w:val="00C5389F"/>
    <w:rsid w:val="00C53BAB"/>
    <w:rsid w:val="00C53E72"/>
    <w:rsid w:val="00C540DC"/>
    <w:rsid w:val="00C542FF"/>
    <w:rsid w:val="00C54480"/>
    <w:rsid w:val="00C54606"/>
    <w:rsid w:val="00C54978"/>
    <w:rsid w:val="00C5499A"/>
    <w:rsid w:val="00C54D63"/>
    <w:rsid w:val="00C552CE"/>
    <w:rsid w:val="00C55BE2"/>
    <w:rsid w:val="00C56113"/>
    <w:rsid w:val="00C56173"/>
    <w:rsid w:val="00C56BD2"/>
    <w:rsid w:val="00C57160"/>
    <w:rsid w:val="00C574B8"/>
    <w:rsid w:val="00C57AC5"/>
    <w:rsid w:val="00C57E96"/>
    <w:rsid w:val="00C57FCF"/>
    <w:rsid w:val="00C603E0"/>
    <w:rsid w:val="00C60BD2"/>
    <w:rsid w:val="00C61208"/>
    <w:rsid w:val="00C613FF"/>
    <w:rsid w:val="00C61B74"/>
    <w:rsid w:val="00C61ECB"/>
    <w:rsid w:val="00C620D7"/>
    <w:rsid w:val="00C63049"/>
    <w:rsid w:val="00C6352F"/>
    <w:rsid w:val="00C64A92"/>
    <w:rsid w:val="00C64E20"/>
    <w:rsid w:val="00C64E76"/>
    <w:rsid w:val="00C65393"/>
    <w:rsid w:val="00C65EAF"/>
    <w:rsid w:val="00C66165"/>
    <w:rsid w:val="00C66432"/>
    <w:rsid w:val="00C66F79"/>
    <w:rsid w:val="00C6716E"/>
    <w:rsid w:val="00C67B1A"/>
    <w:rsid w:val="00C706C1"/>
    <w:rsid w:val="00C70AC2"/>
    <w:rsid w:val="00C70D50"/>
    <w:rsid w:val="00C70DA0"/>
    <w:rsid w:val="00C71EC5"/>
    <w:rsid w:val="00C724F2"/>
    <w:rsid w:val="00C726F1"/>
    <w:rsid w:val="00C7303A"/>
    <w:rsid w:val="00C732AB"/>
    <w:rsid w:val="00C7334D"/>
    <w:rsid w:val="00C736B4"/>
    <w:rsid w:val="00C73BB6"/>
    <w:rsid w:val="00C74701"/>
    <w:rsid w:val="00C74729"/>
    <w:rsid w:val="00C74EFE"/>
    <w:rsid w:val="00C7505B"/>
    <w:rsid w:val="00C750A4"/>
    <w:rsid w:val="00C750CB"/>
    <w:rsid w:val="00C75860"/>
    <w:rsid w:val="00C75F78"/>
    <w:rsid w:val="00C76386"/>
    <w:rsid w:val="00C7654D"/>
    <w:rsid w:val="00C76645"/>
    <w:rsid w:val="00C769A2"/>
    <w:rsid w:val="00C776E8"/>
    <w:rsid w:val="00C77E5C"/>
    <w:rsid w:val="00C80292"/>
    <w:rsid w:val="00C808BE"/>
    <w:rsid w:val="00C8093C"/>
    <w:rsid w:val="00C80FFD"/>
    <w:rsid w:val="00C81012"/>
    <w:rsid w:val="00C81A7F"/>
    <w:rsid w:val="00C824C8"/>
    <w:rsid w:val="00C827B6"/>
    <w:rsid w:val="00C827E2"/>
    <w:rsid w:val="00C82BE0"/>
    <w:rsid w:val="00C83497"/>
    <w:rsid w:val="00C83958"/>
    <w:rsid w:val="00C83CF9"/>
    <w:rsid w:val="00C84879"/>
    <w:rsid w:val="00C849BD"/>
    <w:rsid w:val="00C84EB5"/>
    <w:rsid w:val="00C8569B"/>
    <w:rsid w:val="00C8588A"/>
    <w:rsid w:val="00C85B2D"/>
    <w:rsid w:val="00C85D2B"/>
    <w:rsid w:val="00C85E7C"/>
    <w:rsid w:val="00C861AD"/>
    <w:rsid w:val="00C8687C"/>
    <w:rsid w:val="00C868C0"/>
    <w:rsid w:val="00C8723E"/>
    <w:rsid w:val="00C90211"/>
    <w:rsid w:val="00C904CC"/>
    <w:rsid w:val="00C90D4A"/>
    <w:rsid w:val="00C912EF"/>
    <w:rsid w:val="00C914D8"/>
    <w:rsid w:val="00C91D58"/>
    <w:rsid w:val="00C91F0E"/>
    <w:rsid w:val="00C91FD3"/>
    <w:rsid w:val="00C9259B"/>
    <w:rsid w:val="00C9269A"/>
    <w:rsid w:val="00C92DEC"/>
    <w:rsid w:val="00C93C0A"/>
    <w:rsid w:val="00C9451E"/>
    <w:rsid w:val="00C947C9"/>
    <w:rsid w:val="00C9494D"/>
    <w:rsid w:val="00C94A7E"/>
    <w:rsid w:val="00C94A94"/>
    <w:rsid w:val="00C94AC7"/>
    <w:rsid w:val="00C94C45"/>
    <w:rsid w:val="00C94FED"/>
    <w:rsid w:val="00C950E4"/>
    <w:rsid w:val="00C954FF"/>
    <w:rsid w:val="00C957C3"/>
    <w:rsid w:val="00C95A67"/>
    <w:rsid w:val="00C95CB6"/>
    <w:rsid w:val="00C95E45"/>
    <w:rsid w:val="00C96124"/>
    <w:rsid w:val="00C963FF"/>
    <w:rsid w:val="00C967F3"/>
    <w:rsid w:val="00C96942"/>
    <w:rsid w:val="00C96B39"/>
    <w:rsid w:val="00C96F11"/>
    <w:rsid w:val="00C974D6"/>
    <w:rsid w:val="00C978C2"/>
    <w:rsid w:val="00C97C66"/>
    <w:rsid w:val="00C97E34"/>
    <w:rsid w:val="00CA02C6"/>
    <w:rsid w:val="00CA095E"/>
    <w:rsid w:val="00CA0E4E"/>
    <w:rsid w:val="00CA0FE8"/>
    <w:rsid w:val="00CA185C"/>
    <w:rsid w:val="00CA22F2"/>
    <w:rsid w:val="00CA231C"/>
    <w:rsid w:val="00CA2A82"/>
    <w:rsid w:val="00CA351D"/>
    <w:rsid w:val="00CA38D5"/>
    <w:rsid w:val="00CA39E1"/>
    <w:rsid w:val="00CA3C99"/>
    <w:rsid w:val="00CA4003"/>
    <w:rsid w:val="00CA410E"/>
    <w:rsid w:val="00CA4295"/>
    <w:rsid w:val="00CA4560"/>
    <w:rsid w:val="00CA45A6"/>
    <w:rsid w:val="00CA4649"/>
    <w:rsid w:val="00CA492C"/>
    <w:rsid w:val="00CA4CF1"/>
    <w:rsid w:val="00CA5173"/>
    <w:rsid w:val="00CA52AD"/>
    <w:rsid w:val="00CA535E"/>
    <w:rsid w:val="00CA6B70"/>
    <w:rsid w:val="00CA6E1A"/>
    <w:rsid w:val="00CA6E5E"/>
    <w:rsid w:val="00CA70D4"/>
    <w:rsid w:val="00CA7151"/>
    <w:rsid w:val="00CA76FB"/>
    <w:rsid w:val="00CB072A"/>
    <w:rsid w:val="00CB17D1"/>
    <w:rsid w:val="00CB1D58"/>
    <w:rsid w:val="00CB1F6F"/>
    <w:rsid w:val="00CB282A"/>
    <w:rsid w:val="00CB418B"/>
    <w:rsid w:val="00CB41D5"/>
    <w:rsid w:val="00CB4450"/>
    <w:rsid w:val="00CB44C7"/>
    <w:rsid w:val="00CB44E6"/>
    <w:rsid w:val="00CB4859"/>
    <w:rsid w:val="00CB5F3C"/>
    <w:rsid w:val="00CB5F5C"/>
    <w:rsid w:val="00CB60EE"/>
    <w:rsid w:val="00CB6248"/>
    <w:rsid w:val="00CB63BE"/>
    <w:rsid w:val="00CB67B0"/>
    <w:rsid w:val="00CB6AEF"/>
    <w:rsid w:val="00CB71E2"/>
    <w:rsid w:val="00CB7B6B"/>
    <w:rsid w:val="00CB7E72"/>
    <w:rsid w:val="00CC07BC"/>
    <w:rsid w:val="00CC0DC6"/>
    <w:rsid w:val="00CC104E"/>
    <w:rsid w:val="00CC170C"/>
    <w:rsid w:val="00CC1E7E"/>
    <w:rsid w:val="00CC2116"/>
    <w:rsid w:val="00CC2918"/>
    <w:rsid w:val="00CC2A77"/>
    <w:rsid w:val="00CC2AA5"/>
    <w:rsid w:val="00CC2BD3"/>
    <w:rsid w:val="00CC3339"/>
    <w:rsid w:val="00CC3436"/>
    <w:rsid w:val="00CC4614"/>
    <w:rsid w:val="00CC4806"/>
    <w:rsid w:val="00CC4A92"/>
    <w:rsid w:val="00CC5143"/>
    <w:rsid w:val="00CC5B90"/>
    <w:rsid w:val="00CC6256"/>
    <w:rsid w:val="00CC631B"/>
    <w:rsid w:val="00CC654C"/>
    <w:rsid w:val="00CC6D0A"/>
    <w:rsid w:val="00CC6EF1"/>
    <w:rsid w:val="00CC70AF"/>
    <w:rsid w:val="00CC7286"/>
    <w:rsid w:val="00CC72DF"/>
    <w:rsid w:val="00CC78DC"/>
    <w:rsid w:val="00CC7A8F"/>
    <w:rsid w:val="00CC7B7D"/>
    <w:rsid w:val="00CC7D97"/>
    <w:rsid w:val="00CD053F"/>
    <w:rsid w:val="00CD0D48"/>
    <w:rsid w:val="00CD1371"/>
    <w:rsid w:val="00CD161D"/>
    <w:rsid w:val="00CD18BF"/>
    <w:rsid w:val="00CD19A5"/>
    <w:rsid w:val="00CD23A5"/>
    <w:rsid w:val="00CD313B"/>
    <w:rsid w:val="00CD31FB"/>
    <w:rsid w:val="00CD34A2"/>
    <w:rsid w:val="00CD3720"/>
    <w:rsid w:val="00CD403C"/>
    <w:rsid w:val="00CD4351"/>
    <w:rsid w:val="00CD4599"/>
    <w:rsid w:val="00CD4625"/>
    <w:rsid w:val="00CD4741"/>
    <w:rsid w:val="00CD4A48"/>
    <w:rsid w:val="00CD527E"/>
    <w:rsid w:val="00CD55E7"/>
    <w:rsid w:val="00CD5894"/>
    <w:rsid w:val="00CD6262"/>
    <w:rsid w:val="00CD648E"/>
    <w:rsid w:val="00CD72B8"/>
    <w:rsid w:val="00CD7E1F"/>
    <w:rsid w:val="00CD7F9C"/>
    <w:rsid w:val="00CE009B"/>
    <w:rsid w:val="00CE04B4"/>
    <w:rsid w:val="00CE0C03"/>
    <w:rsid w:val="00CE13F1"/>
    <w:rsid w:val="00CE1913"/>
    <w:rsid w:val="00CE229B"/>
    <w:rsid w:val="00CE28BD"/>
    <w:rsid w:val="00CE2D8A"/>
    <w:rsid w:val="00CE3516"/>
    <w:rsid w:val="00CE4ADC"/>
    <w:rsid w:val="00CE5AE5"/>
    <w:rsid w:val="00CE5C74"/>
    <w:rsid w:val="00CE6E88"/>
    <w:rsid w:val="00CE70B1"/>
    <w:rsid w:val="00CE72B9"/>
    <w:rsid w:val="00CF0033"/>
    <w:rsid w:val="00CF042C"/>
    <w:rsid w:val="00CF0464"/>
    <w:rsid w:val="00CF0A4D"/>
    <w:rsid w:val="00CF0C98"/>
    <w:rsid w:val="00CF1379"/>
    <w:rsid w:val="00CF1B12"/>
    <w:rsid w:val="00CF1B6F"/>
    <w:rsid w:val="00CF1D2F"/>
    <w:rsid w:val="00CF2058"/>
    <w:rsid w:val="00CF28AA"/>
    <w:rsid w:val="00CF2A34"/>
    <w:rsid w:val="00CF32DE"/>
    <w:rsid w:val="00CF3721"/>
    <w:rsid w:val="00CF3872"/>
    <w:rsid w:val="00CF4CC9"/>
    <w:rsid w:val="00CF51A0"/>
    <w:rsid w:val="00CF5334"/>
    <w:rsid w:val="00CF5B6B"/>
    <w:rsid w:val="00CF5C9E"/>
    <w:rsid w:val="00CF6575"/>
    <w:rsid w:val="00CF6928"/>
    <w:rsid w:val="00CF69D4"/>
    <w:rsid w:val="00CF7264"/>
    <w:rsid w:val="00CF72FB"/>
    <w:rsid w:val="00CF737A"/>
    <w:rsid w:val="00CF7620"/>
    <w:rsid w:val="00D00972"/>
    <w:rsid w:val="00D0129E"/>
    <w:rsid w:val="00D015EA"/>
    <w:rsid w:val="00D019C0"/>
    <w:rsid w:val="00D02251"/>
    <w:rsid w:val="00D026FB"/>
    <w:rsid w:val="00D0286B"/>
    <w:rsid w:val="00D0288D"/>
    <w:rsid w:val="00D028C5"/>
    <w:rsid w:val="00D03158"/>
    <w:rsid w:val="00D03887"/>
    <w:rsid w:val="00D039EF"/>
    <w:rsid w:val="00D03D40"/>
    <w:rsid w:val="00D047CE"/>
    <w:rsid w:val="00D048F6"/>
    <w:rsid w:val="00D04AAA"/>
    <w:rsid w:val="00D050D2"/>
    <w:rsid w:val="00D058FF"/>
    <w:rsid w:val="00D05CD2"/>
    <w:rsid w:val="00D05FB8"/>
    <w:rsid w:val="00D06565"/>
    <w:rsid w:val="00D070F2"/>
    <w:rsid w:val="00D07163"/>
    <w:rsid w:val="00D071B7"/>
    <w:rsid w:val="00D0760A"/>
    <w:rsid w:val="00D077C7"/>
    <w:rsid w:val="00D102E5"/>
    <w:rsid w:val="00D10357"/>
    <w:rsid w:val="00D1065A"/>
    <w:rsid w:val="00D10832"/>
    <w:rsid w:val="00D1098D"/>
    <w:rsid w:val="00D10A30"/>
    <w:rsid w:val="00D10A3B"/>
    <w:rsid w:val="00D10E81"/>
    <w:rsid w:val="00D11213"/>
    <w:rsid w:val="00D11878"/>
    <w:rsid w:val="00D11CD7"/>
    <w:rsid w:val="00D12297"/>
    <w:rsid w:val="00D12D4A"/>
    <w:rsid w:val="00D13914"/>
    <w:rsid w:val="00D1416E"/>
    <w:rsid w:val="00D1497E"/>
    <w:rsid w:val="00D15478"/>
    <w:rsid w:val="00D15654"/>
    <w:rsid w:val="00D15E15"/>
    <w:rsid w:val="00D16315"/>
    <w:rsid w:val="00D16495"/>
    <w:rsid w:val="00D165CF"/>
    <w:rsid w:val="00D16BA6"/>
    <w:rsid w:val="00D175D5"/>
    <w:rsid w:val="00D17F4F"/>
    <w:rsid w:val="00D203C0"/>
    <w:rsid w:val="00D20BE5"/>
    <w:rsid w:val="00D20C03"/>
    <w:rsid w:val="00D21609"/>
    <w:rsid w:val="00D2164E"/>
    <w:rsid w:val="00D21655"/>
    <w:rsid w:val="00D2181C"/>
    <w:rsid w:val="00D21AC7"/>
    <w:rsid w:val="00D22162"/>
    <w:rsid w:val="00D2222E"/>
    <w:rsid w:val="00D23162"/>
    <w:rsid w:val="00D2372E"/>
    <w:rsid w:val="00D238AD"/>
    <w:rsid w:val="00D23DD4"/>
    <w:rsid w:val="00D246FB"/>
    <w:rsid w:val="00D24883"/>
    <w:rsid w:val="00D24DB2"/>
    <w:rsid w:val="00D24FD9"/>
    <w:rsid w:val="00D2512A"/>
    <w:rsid w:val="00D2537A"/>
    <w:rsid w:val="00D25747"/>
    <w:rsid w:val="00D267F5"/>
    <w:rsid w:val="00D268C0"/>
    <w:rsid w:val="00D2699F"/>
    <w:rsid w:val="00D26AB4"/>
    <w:rsid w:val="00D27639"/>
    <w:rsid w:val="00D278E1"/>
    <w:rsid w:val="00D27A87"/>
    <w:rsid w:val="00D27BAA"/>
    <w:rsid w:val="00D27D86"/>
    <w:rsid w:val="00D30896"/>
    <w:rsid w:val="00D30B84"/>
    <w:rsid w:val="00D311CA"/>
    <w:rsid w:val="00D315EE"/>
    <w:rsid w:val="00D3168E"/>
    <w:rsid w:val="00D31AF7"/>
    <w:rsid w:val="00D32481"/>
    <w:rsid w:val="00D324AE"/>
    <w:rsid w:val="00D325BA"/>
    <w:rsid w:val="00D32D8B"/>
    <w:rsid w:val="00D330DB"/>
    <w:rsid w:val="00D332F5"/>
    <w:rsid w:val="00D3344E"/>
    <w:rsid w:val="00D34AF0"/>
    <w:rsid w:val="00D3585D"/>
    <w:rsid w:val="00D35D30"/>
    <w:rsid w:val="00D35E11"/>
    <w:rsid w:val="00D364CA"/>
    <w:rsid w:val="00D36A58"/>
    <w:rsid w:val="00D37192"/>
    <w:rsid w:val="00D379C8"/>
    <w:rsid w:val="00D37A0B"/>
    <w:rsid w:val="00D37FF7"/>
    <w:rsid w:val="00D401CF"/>
    <w:rsid w:val="00D4121C"/>
    <w:rsid w:val="00D4147D"/>
    <w:rsid w:val="00D416AD"/>
    <w:rsid w:val="00D41B10"/>
    <w:rsid w:val="00D41B1B"/>
    <w:rsid w:val="00D42425"/>
    <w:rsid w:val="00D424EF"/>
    <w:rsid w:val="00D42618"/>
    <w:rsid w:val="00D42871"/>
    <w:rsid w:val="00D42D3A"/>
    <w:rsid w:val="00D435A1"/>
    <w:rsid w:val="00D43652"/>
    <w:rsid w:val="00D43804"/>
    <w:rsid w:val="00D44108"/>
    <w:rsid w:val="00D445A5"/>
    <w:rsid w:val="00D44890"/>
    <w:rsid w:val="00D453EE"/>
    <w:rsid w:val="00D45BDE"/>
    <w:rsid w:val="00D45DAF"/>
    <w:rsid w:val="00D462EB"/>
    <w:rsid w:val="00D46C1A"/>
    <w:rsid w:val="00D4733B"/>
    <w:rsid w:val="00D479ED"/>
    <w:rsid w:val="00D47B21"/>
    <w:rsid w:val="00D50233"/>
    <w:rsid w:val="00D50246"/>
    <w:rsid w:val="00D503D2"/>
    <w:rsid w:val="00D513B6"/>
    <w:rsid w:val="00D515C9"/>
    <w:rsid w:val="00D51610"/>
    <w:rsid w:val="00D51E3E"/>
    <w:rsid w:val="00D524B4"/>
    <w:rsid w:val="00D52523"/>
    <w:rsid w:val="00D533CE"/>
    <w:rsid w:val="00D538FD"/>
    <w:rsid w:val="00D540C2"/>
    <w:rsid w:val="00D54AC7"/>
    <w:rsid w:val="00D554F8"/>
    <w:rsid w:val="00D560A6"/>
    <w:rsid w:val="00D566A8"/>
    <w:rsid w:val="00D56A6C"/>
    <w:rsid w:val="00D57233"/>
    <w:rsid w:val="00D57FCF"/>
    <w:rsid w:val="00D6066C"/>
    <w:rsid w:val="00D606FA"/>
    <w:rsid w:val="00D607AD"/>
    <w:rsid w:val="00D60F76"/>
    <w:rsid w:val="00D6132F"/>
    <w:rsid w:val="00D61811"/>
    <w:rsid w:val="00D61AD3"/>
    <w:rsid w:val="00D61F84"/>
    <w:rsid w:val="00D6258E"/>
    <w:rsid w:val="00D62A9F"/>
    <w:rsid w:val="00D6335C"/>
    <w:rsid w:val="00D6361E"/>
    <w:rsid w:val="00D63B16"/>
    <w:rsid w:val="00D64015"/>
    <w:rsid w:val="00D64212"/>
    <w:rsid w:val="00D6465A"/>
    <w:rsid w:val="00D64833"/>
    <w:rsid w:val="00D64886"/>
    <w:rsid w:val="00D649E5"/>
    <w:rsid w:val="00D64D11"/>
    <w:rsid w:val="00D64D4F"/>
    <w:rsid w:val="00D6629B"/>
    <w:rsid w:val="00D66F15"/>
    <w:rsid w:val="00D66FD4"/>
    <w:rsid w:val="00D672D7"/>
    <w:rsid w:val="00D67F9B"/>
    <w:rsid w:val="00D7044A"/>
    <w:rsid w:val="00D70690"/>
    <w:rsid w:val="00D708CE"/>
    <w:rsid w:val="00D70DEF"/>
    <w:rsid w:val="00D714A0"/>
    <w:rsid w:val="00D71541"/>
    <w:rsid w:val="00D71B7E"/>
    <w:rsid w:val="00D7267C"/>
    <w:rsid w:val="00D72732"/>
    <w:rsid w:val="00D72897"/>
    <w:rsid w:val="00D729F8"/>
    <w:rsid w:val="00D72E02"/>
    <w:rsid w:val="00D748E5"/>
    <w:rsid w:val="00D74BE1"/>
    <w:rsid w:val="00D74C48"/>
    <w:rsid w:val="00D7510A"/>
    <w:rsid w:val="00D755D3"/>
    <w:rsid w:val="00D755FD"/>
    <w:rsid w:val="00D75824"/>
    <w:rsid w:val="00D75AF2"/>
    <w:rsid w:val="00D75E42"/>
    <w:rsid w:val="00D766DA"/>
    <w:rsid w:val="00D76FC7"/>
    <w:rsid w:val="00D77D95"/>
    <w:rsid w:val="00D800B5"/>
    <w:rsid w:val="00D8071C"/>
    <w:rsid w:val="00D80928"/>
    <w:rsid w:val="00D80D1F"/>
    <w:rsid w:val="00D81F1C"/>
    <w:rsid w:val="00D82041"/>
    <w:rsid w:val="00D8246E"/>
    <w:rsid w:val="00D831AA"/>
    <w:rsid w:val="00D83456"/>
    <w:rsid w:val="00D83AB1"/>
    <w:rsid w:val="00D84E3A"/>
    <w:rsid w:val="00D84EAB"/>
    <w:rsid w:val="00D84F95"/>
    <w:rsid w:val="00D8510E"/>
    <w:rsid w:val="00D8569F"/>
    <w:rsid w:val="00D85F0D"/>
    <w:rsid w:val="00D867BA"/>
    <w:rsid w:val="00D8744E"/>
    <w:rsid w:val="00D87461"/>
    <w:rsid w:val="00D877E0"/>
    <w:rsid w:val="00D879CF"/>
    <w:rsid w:val="00D87CD1"/>
    <w:rsid w:val="00D87D91"/>
    <w:rsid w:val="00D900CB"/>
    <w:rsid w:val="00D90198"/>
    <w:rsid w:val="00D90585"/>
    <w:rsid w:val="00D907F0"/>
    <w:rsid w:val="00D90DB2"/>
    <w:rsid w:val="00D9122E"/>
    <w:rsid w:val="00D917E4"/>
    <w:rsid w:val="00D9182B"/>
    <w:rsid w:val="00D919ED"/>
    <w:rsid w:val="00D91AA5"/>
    <w:rsid w:val="00D91B93"/>
    <w:rsid w:val="00D91ECF"/>
    <w:rsid w:val="00D91EEB"/>
    <w:rsid w:val="00D91F0C"/>
    <w:rsid w:val="00D923AC"/>
    <w:rsid w:val="00D924F8"/>
    <w:rsid w:val="00D9283C"/>
    <w:rsid w:val="00D92872"/>
    <w:rsid w:val="00D932CA"/>
    <w:rsid w:val="00D93352"/>
    <w:rsid w:val="00D9352F"/>
    <w:rsid w:val="00D943AB"/>
    <w:rsid w:val="00D94B86"/>
    <w:rsid w:val="00D95382"/>
    <w:rsid w:val="00D95450"/>
    <w:rsid w:val="00D95638"/>
    <w:rsid w:val="00D956DB"/>
    <w:rsid w:val="00D959A1"/>
    <w:rsid w:val="00D95D45"/>
    <w:rsid w:val="00D95E38"/>
    <w:rsid w:val="00D96014"/>
    <w:rsid w:val="00D96AD2"/>
    <w:rsid w:val="00D976D5"/>
    <w:rsid w:val="00D97D9F"/>
    <w:rsid w:val="00D97FD4"/>
    <w:rsid w:val="00DA000A"/>
    <w:rsid w:val="00DA0081"/>
    <w:rsid w:val="00DA010C"/>
    <w:rsid w:val="00DA0E52"/>
    <w:rsid w:val="00DA1334"/>
    <w:rsid w:val="00DA1564"/>
    <w:rsid w:val="00DA1C67"/>
    <w:rsid w:val="00DA2323"/>
    <w:rsid w:val="00DA293C"/>
    <w:rsid w:val="00DA333F"/>
    <w:rsid w:val="00DA358C"/>
    <w:rsid w:val="00DA41C3"/>
    <w:rsid w:val="00DA48D2"/>
    <w:rsid w:val="00DA4C04"/>
    <w:rsid w:val="00DA4CA8"/>
    <w:rsid w:val="00DA5B65"/>
    <w:rsid w:val="00DA5CC8"/>
    <w:rsid w:val="00DA6D66"/>
    <w:rsid w:val="00DA74AA"/>
    <w:rsid w:val="00DA7A92"/>
    <w:rsid w:val="00DA7DE7"/>
    <w:rsid w:val="00DB0550"/>
    <w:rsid w:val="00DB15FA"/>
    <w:rsid w:val="00DB1DBB"/>
    <w:rsid w:val="00DB1FC6"/>
    <w:rsid w:val="00DB2003"/>
    <w:rsid w:val="00DB22A0"/>
    <w:rsid w:val="00DB22A7"/>
    <w:rsid w:val="00DB22A9"/>
    <w:rsid w:val="00DB22FC"/>
    <w:rsid w:val="00DB246D"/>
    <w:rsid w:val="00DB30E8"/>
    <w:rsid w:val="00DB4B47"/>
    <w:rsid w:val="00DB4C15"/>
    <w:rsid w:val="00DB4EB2"/>
    <w:rsid w:val="00DB5120"/>
    <w:rsid w:val="00DB51FC"/>
    <w:rsid w:val="00DB5A94"/>
    <w:rsid w:val="00DB6A07"/>
    <w:rsid w:val="00DB6AB8"/>
    <w:rsid w:val="00DB6BDA"/>
    <w:rsid w:val="00DB7200"/>
    <w:rsid w:val="00DC0F28"/>
    <w:rsid w:val="00DC126A"/>
    <w:rsid w:val="00DC1374"/>
    <w:rsid w:val="00DC16FC"/>
    <w:rsid w:val="00DC1C75"/>
    <w:rsid w:val="00DC201D"/>
    <w:rsid w:val="00DC2B9F"/>
    <w:rsid w:val="00DC320E"/>
    <w:rsid w:val="00DC32B0"/>
    <w:rsid w:val="00DC3820"/>
    <w:rsid w:val="00DC3A7B"/>
    <w:rsid w:val="00DC4706"/>
    <w:rsid w:val="00DC4809"/>
    <w:rsid w:val="00DC4F1C"/>
    <w:rsid w:val="00DC5EA5"/>
    <w:rsid w:val="00DC6507"/>
    <w:rsid w:val="00DC6606"/>
    <w:rsid w:val="00DC6E78"/>
    <w:rsid w:val="00DC7426"/>
    <w:rsid w:val="00DC7CAC"/>
    <w:rsid w:val="00DD05C2"/>
    <w:rsid w:val="00DD08F4"/>
    <w:rsid w:val="00DD0A76"/>
    <w:rsid w:val="00DD0EF9"/>
    <w:rsid w:val="00DD116B"/>
    <w:rsid w:val="00DD19E2"/>
    <w:rsid w:val="00DD1DE2"/>
    <w:rsid w:val="00DD1F23"/>
    <w:rsid w:val="00DD2078"/>
    <w:rsid w:val="00DD235C"/>
    <w:rsid w:val="00DD2673"/>
    <w:rsid w:val="00DD26D9"/>
    <w:rsid w:val="00DD2C7B"/>
    <w:rsid w:val="00DD2FC4"/>
    <w:rsid w:val="00DD3654"/>
    <w:rsid w:val="00DD3BDD"/>
    <w:rsid w:val="00DD3E54"/>
    <w:rsid w:val="00DD3FF7"/>
    <w:rsid w:val="00DD4177"/>
    <w:rsid w:val="00DD5426"/>
    <w:rsid w:val="00DD5D79"/>
    <w:rsid w:val="00DD5FB0"/>
    <w:rsid w:val="00DD6AED"/>
    <w:rsid w:val="00DD6F49"/>
    <w:rsid w:val="00DD6F6E"/>
    <w:rsid w:val="00DD75DB"/>
    <w:rsid w:val="00DD7E3B"/>
    <w:rsid w:val="00DD7E78"/>
    <w:rsid w:val="00DD7FF5"/>
    <w:rsid w:val="00DE0123"/>
    <w:rsid w:val="00DE0ED1"/>
    <w:rsid w:val="00DE1147"/>
    <w:rsid w:val="00DE1D8B"/>
    <w:rsid w:val="00DE2ADA"/>
    <w:rsid w:val="00DE3207"/>
    <w:rsid w:val="00DE37FA"/>
    <w:rsid w:val="00DE3D00"/>
    <w:rsid w:val="00DE4602"/>
    <w:rsid w:val="00DE48A9"/>
    <w:rsid w:val="00DE49C5"/>
    <w:rsid w:val="00DE4FCC"/>
    <w:rsid w:val="00DE53FB"/>
    <w:rsid w:val="00DE57C7"/>
    <w:rsid w:val="00DE5897"/>
    <w:rsid w:val="00DE5B01"/>
    <w:rsid w:val="00DE5CCC"/>
    <w:rsid w:val="00DE66BC"/>
    <w:rsid w:val="00DE6836"/>
    <w:rsid w:val="00DE6F10"/>
    <w:rsid w:val="00DE7173"/>
    <w:rsid w:val="00DE744A"/>
    <w:rsid w:val="00DE7D91"/>
    <w:rsid w:val="00DF049A"/>
    <w:rsid w:val="00DF0E4F"/>
    <w:rsid w:val="00DF1512"/>
    <w:rsid w:val="00DF2309"/>
    <w:rsid w:val="00DF2323"/>
    <w:rsid w:val="00DF2A6D"/>
    <w:rsid w:val="00DF2D47"/>
    <w:rsid w:val="00DF31E8"/>
    <w:rsid w:val="00DF351A"/>
    <w:rsid w:val="00DF35CB"/>
    <w:rsid w:val="00DF3A09"/>
    <w:rsid w:val="00DF3BE8"/>
    <w:rsid w:val="00DF3CD6"/>
    <w:rsid w:val="00DF3FAF"/>
    <w:rsid w:val="00DF409C"/>
    <w:rsid w:val="00DF42DE"/>
    <w:rsid w:val="00DF484C"/>
    <w:rsid w:val="00DF4F90"/>
    <w:rsid w:val="00DF5543"/>
    <w:rsid w:val="00DF56AA"/>
    <w:rsid w:val="00DF5AD8"/>
    <w:rsid w:val="00DF60FD"/>
    <w:rsid w:val="00DF6A5B"/>
    <w:rsid w:val="00DF7B85"/>
    <w:rsid w:val="00E00145"/>
    <w:rsid w:val="00E005F9"/>
    <w:rsid w:val="00E00913"/>
    <w:rsid w:val="00E00BF2"/>
    <w:rsid w:val="00E00E2D"/>
    <w:rsid w:val="00E020F7"/>
    <w:rsid w:val="00E0220C"/>
    <w:rsid w:val="00E02805"/>
    <w:rsid w:val="00E02EE9"/>
    <w:rsid w:val="00E02F7E"/>
    <w:rsid w:val="00E03012"/>
    <w:rsid w:val="00E0359E"/>
    <w:rsid w:val="00E03B98"/>
    <w:rsid w:val="00E0404D"/>
    <w:rsid w:val="00E04929"/>
    <w:rsid w:val="00E04E69"/>
    <w:rsid w:val="00E04E83"/>
    <w:rsid w:val="00E05271"/>
    <w:rsid w:val="00E05DB2"/>
    <w:rsid w:val="00E061A3"/>
    <w:rsid w:val="00E0636E"/>
    <w:rsid w:val="00E0642A"/>
    <w:rsid w:val="00E06F1C"/>
    <w:rsid w:val="00E070B1"/>
    <w:rsid w:val="00E10698"/>
    <w:rsid w:val="00E106AF"/>
    <w:rsid w:val="00E10DB6"/>
    <w:rsid w:val="00E1121A"/>
    <w:rsid w:val="00E1132C"/>
    <w:rsid w:val="00E1276C"/>
    <w:rsid w:val="00E12BCB"/>
    <w:rsid w:val="00E132F8"/>
    <w:rsid w:val="00E13900"/>
    <w:rsid w:val="00E13CB0"/>
    <w:rsid w:val="00E1408F"/>
    <w:rsid w:val="00E14178"/>
    <w:rsid w:val="00E14340"/>
    <w:rsid w:val="00E14B9A"/>
    <w:rsid w:val="00E14D14"/>
    <w:rsid w:val="00E155F4"/>
    <w:rsid w:val="00E1597A"/>
    <w:rsid w:val="00E15A8E"/>
    <w:rsid w:val="00E1627A"/>
    <w:rsid w:val="00E163B0"/>
    <w:rsid w:val="00E16536"/>
    <w:rsid w:val="00E1733E"/>
    <w:rsid w:val="00E17EF1"/>
    <w:rsid w:val="00E17F90"/>
    <w:rsid w:val="00E2029D"/>
    <w:rsid w:val="00E210D1"/>
    <w:rsid w:val="00E2112F"/>
    <w:rsid w:val="00E213B7"/>
    <w:rsid w:val="00E213FF"/>
    <w:rsid w:val="00E2152A"/>
    <w:rsid w:val="00E21DB6"/>
    <w:rsid w:val="00E222E6"/>
    <w:rsid w:val="00E22458"/>
    <w:rsid w:val="00E2254D"/>
    <w:rsid w:val="00E22984"/>
    <w:rsid w:val="00E22A6E"/>
    <w:rsid w:val="00E23F2F"/>
    <w:rsid w:val="00E24781"/>
    <w:rsid w:val="00E248F8"/>
    <w:rsid w:val="00E24955"/>
    <w:rsid w:val="00E2594A"/>
    <w:rsid w:val="00E25B49"/>
    <w:rsid w:val="00E25F3E"/>
    <w:rsid w:val="00E25FB8"/>
    <w:rsid w:val="00E261E9"/>
    <w:rsid w:val="00E2620D"/>
    <w:rsid w:val="00E275F3"/>
    <w:rsid w:val="00E27E0F"/>
    <w:rsid w:val="00E27FE2"/>
    <w:rsid w:val="00E30208"/>
    <w:rsid w:val="00E312C3"/>
    <w:rsid w:val="00E31474"/>
    <w:rsid w:val="00E3216E"/>
    <w:rsid w:val="00E32968"/>
    <w:rsid w:val="00E32E2D"/>
    <w:rsid w:val="00E33A04"/>
    <w:rsid w:val="00E340F6"/>
    <w:rsid w:val="00E34444"/>
    <w:rsid w:val="00E345DD"/>
    <w:rsid w:val="00E34B67"/>
    <w:rsid w:val="00E34E80"/>
    <w:rsid w:val="00E351AD"/>
    <w:rsid w:val="00E3520E"/>
    <w:rsid w:val="00E35A0D"/>
    <w:rsid w:val="00E362F7"/>
    <w:rsid w:val="00E3650E"/>
    <w:rsid w:val="00E365E2"/>
    <w:rsid w:val="00E368E8"/>
    <w:rsid w:val="00E36CC2"/>
    <w:rsid w:val="00E3744B"/>
    <w:rsid w:val="00E37BC9"/>
    <w:rsid w:val="00E40193"/>
    <w:rsid w:val="00E404C0"/>
    <w:rsid w:val="00E40A4C"/>
    <w:rsid w:val="00E4141B"/>
    <w:rsid w:val="00E416DB"/>
    <w:rsid w:val="00E41AE5"/>
    <w:rsid w:val="00E41B8F"/>
    <w:rsid w:val="00E41C2B"/>
    <w:rsid w:val="00E4265E"/>
    <w:rsid w:val="00E42BAC"/>
    <w:rsid w:val="00E43190"/>
    <w:rsid w:val="00E431C9"/>
    <w:rsid w:val="00E43309"/>
    <w:rsid w:val="00E43463"/>
    <w:rsid w:val="00E43811"/>
    <w:rsid w:val="00E43E89"/>
    <w:rsid w:val="00E440DE"/>
    <w:rsid w:val="00E44185"/>
    <w:rsid w:val="00E441BB"/>
    <w:rsid w:val="00E44386"/>
    <w:rsid w:val="00E44644"/>
    <w:rsid w:val="00E446AE"/>
    <w:rsid w:val="00E4542D"/>
    <w:rsid w:val="00E46085"/>
    <w:rsid w:val="00E470E0"/>
    <w:rsid w:val="00E4756E"/>
    <w:rsid w:val="00E47B6D"/>
    <w:rsid w:val="00E50100"/>
    <w:rsid w:val="00E5015D"/>
    <w:rsid w:val="00E50352"/>
    <w:rsid w:val="00E506EA"/>
    <w:rsid w:val="00E507C3"/>
    <w:rsid w:val="00E5106E"/>
    <w:rsid w:val="00E51160"/>
    <w:rsid w:val="00E51670"/>
    <w:rsid w:val="00E52304"/>
    <w:rsid w:val="00E52464"/>
    <w:rsid w:val="00E52846"/>
    <w:rsid w:val="00E52A9E"/>
    <w:rsid w:val="00E536CB"/>
    <w:rsid w:val="00E53A9E"/>
    <w:rsid w:val="00E53B70"/>
    <w:rsid w:val="00E540BD"/>
    <w:rsid w:val="00E5491E"/>
    <w:rsid w:val="00E54AA8"/>
    <w:rsid w:val="00E5586B"/>
    <w:rsid w:val="00E55A00"/>
    <w:rsid w:val="00E55F04"/>
    <w:rsid w:val="00E5619C"/>
    <w:rsid w:val="00E56836"/>
    <w:rsid w:val="00E571DD"/>
    <w:rsid w:val="00E57281"/>
    <w:rsid w:val="00E5728A"/>
    <w:rsid w:val="00E609F7"/>
    <w:rsid w:val="00E60FD9"/>
    <w:rsid w:val="00E612F2"/>
    <w:rsid w:val="00E613BD"/>
    <w:rsid w:val="00E61421"/>
    <w:rsid w:val="00E6168D"/>
    <w:rsid w:val="00E62101"/>
    <w:rsid w:val="00E6282C"/>
    <w:rsid w:val="00E62B43"/>
    <w:rsid w:val="00E62D76"/>
    <w:rsid w:val="00E63E81"/>
    <w:rsid w:val="00E644F2"/>
    <w:rsid w:val="00E64A29"/>
    <w:rsid w:val="00E64F87"/>
    <w:rsid w:val="00E64FD6"/>
    <w:rsid w:val="00E66729"/>
    <w:rsid w:val="00E66A3F"/>
    <w:rsid w:val="00E66C9F"/>
    <w:rsid w:val="00E66FB8"/>
    <w:rsid w:val="00E672C5"/>
    <w:rsid w:val="00E7002E"/>
    <w:rsid w:val="00E7078C"/>
    <w:rsid w:val="00E70A63"/>
    <w:rsid w:val="00E712F9"/>
    <w:rsid w:val="00E71829"/>
    <w:rsid w:val="00E71876"/>
    <w:rsid w:val="00E71AAF"/>
    <w:rsid w:val="00E71F22"/>
    <w:rsid w:val="00E722F7"/>
    <w:rsid w:val="00E72AA8"/>
    <w:rsid w:val="00E72FA4"/>
    <w:rsid w:val="00E7352F"/>
    <w:rsid w:val="00E73D05"/>
    <w:rsid w:val="00E74631"/>
    <w:rsid w:val="00E74B7F"/>
    <w:rsid w:val="00E7522E"/>
    <w:rsid w:val="00E756FD"/>
    <w:rsid w:val="00E75722"/>
    <w:rsid w:val="00E763A9"/>
    <w:rsid w:val="00E765AD"/>
    <w:rsid w:val="00E765BE"/>
    <w:rsid w:val="00E7685E"/>
    <w:rsid w:val="00E76D48"/>
    <w:rsid w:val="00E770B3"/>
    <w:rsid w:val="00E7741C"/>
    <w:rsid w:val="00E77C9B"/>
    <w:rsid w:val="00E80BC7"/>
    <w:rsid w:val="00E811C8"/>
    <w:rsid w:val="00E81451"/>
    <w:rsid w:val="00E817A3"/>
    <w:rsid w:val="00E81F3C"/>
    <w:rsid w:val="00E82DFB"/>
    <w:rsid w:val="00E82FF1"/>
    <w:rsid w:val="00E83C92"/>
    <w:rsid w:val="00E84325"/>
    <w:rsid w:val="00E84954"/>
    <w:rsid w:val="00E84A72"/>
    <w:rsid w:val="00E84C5D"/>
    <w:rsid w:val="00E85609"/>
    <w:rsid w:val="00E85674"/>
    <w:rsid w:val="00E8592D"/>
    <w:rsid w:val="00E8598D"/>
    <w:rsid w:val="00E85FC9"/>
    <w:rsid w:val="00E8633C"/>
    <w:rsid w:val="00E8655A"/>
    <w:rsid w:val="00E86C2A"/>
    <w:rsid w:val="00E87165"/>
    <w:rsid w:val="00E87CD3"/>
    <w:rsid w:val="00E87F81"/>
    <w:rsid w:val="00E90B29"/>
    <w:rsid w:val="00E91059"/>
    <w:rsid w:val="00E91211"/>
    <w:rsid w:val="00E9145C"/>
    <w:rsid w:val="00E9184B"/>
    <w:rsid w:val="00E9211A"/>
    <w:rsid w:val="00E92327"/>
    <w:rsid w:val="00E92A7E"/>
    <w:rsid w:val="00E92DF9"/>
    <w:rsid w:val="00E935A2"/>
    <w:rsid w:val="00E947F3"/>
    <w:rsid w:val="00E94ABB"/>
    <w:rsid w:val="00E95013"/>
    <w:rsid w:val="00E95075"/>
    <w:rsid w:val="00E95255"/>
    <w:rsid w:val="00E9588D"/>
    <w:rsid w:val="00E95ED3"/>
    <w:rsid w:val="00E964C9"/>
    <w:rsid w:val="00E96A30"/>
    <w:rsid w:val="00E96DCB"/>
    <w:rsid w:val="00E96E24"/>
    <w:rsid w:val="00E9717B"/>
    <w:rsid w:val="00E9729C"/>
    <w:rsid w:val="00E977ED"/>
    <w:rsid w:val="00E97F5D"/>
    <w:rsid w:val="00EA0291"/>
    <w:rsid w:val="00EA0411"/>
    <w:rsid w:val="00EA0824"/>
    <w:rsid w:val="00EA0AC4"/>
    <w:rsid w:val="00EA1AFA"/>
    <w:rsid w:val="00EA1B34"/>
    <w:rsid w:val="00EA1BDE"/>
    <w:rsid w:val="00EA22D4"/>
    <w:rsid w:val="00EA2320"/>
    <w:rsid w:val="00EA25C1"/>
    <w:rsid w:val="00EA2E84"/>
    <w:rsid w:val="00EA2F48"/>
    <w:rsid w:val="00EA300A"/>
    <w:rsid w:val="00EA37E0"/>
    <w:rsid w:val="00EA3BDB"/>
    <w:rsid w:val="00EA3BFA"/>
    <w:rsid w:val="00EA3D72"/>
    <w:rsid w:val="00EA486F"/>
    <w:rsid w:val="00EA53A2"/>
    <w:rsid w:val="00EA540B"/>
    <w:rsid w:val="00EA5563"/>
    <w:rsid w:val="00EA5EA9"/>
    <w:rsid w:val="00EA6039"/>
    <w:rsid w:val="00EA63BF"/>
    <w:rsid w:val="00EA652C"/>
    <w:rsid w:val="00EA654B"/>
    <w:rsid w:val="00EA6582"/>
    <w:rsid w:val="00EA6603"/>
    <w:rsid w:val="00EA66E3"/>
    <w:rsid w:val="00EA67AC"/>
    <w:rsid w:val="00EA6950"/>
    <w:rsid w:val="00EA69D3"/>
    <w:rsid w:val="00EA6B13"/>
    <w:rsid w:val="00EA721F"/>
    <w:rsid w:val="00EA72A2"/>
    <w:rsid w:val="00EA745B"/>
    <w:rsid w:val="00EB0713"/>
    <w:rsid w:val="00EB11CF"/>
    <w:rsid w:val="00EB1248"/>
    <w:rsid w:val="00EB13F4"/>
    <w:rsid w:val="00EB168F"/>
    <w:rsid w:val="00EB1BBD"/>
    <w:rsid w:val="00EB23EC"/>
    <w:rsid w:val="00EB2687"/>
    <w:rsid w:val="00EB29F0"/>
    <w:rsid w:val="00EB3223"/>
    <w:rsid w:val="00EB361F"/>
    <w:rsid w:val="00EB3673"/>
    <w:rsid w:val="00EB464E"/>
    <w:rsid w:val="00EB4D10"/>
    <w:rsid w:val="00EB5017"/>
    <w:rsid w:val="00EB56A1"/>
    <w:rsid w:val="00EB60C8"/>
    <w:rsid w:val="00EB6129"/>
    <w:rsid w:val="00EB72F7"/>
    <w:rsid w:val="00EB7423"/>
    <w:rsid w:val="00EB7A5B"/>
    <w:rsid w:val="00EB7CDF"/>
    <w:rsid w:val="00EC0301"/>
    <w:rsid w:val="00EC099B"/>
    <w:rsid w:val="00EC1454"/>
    <w:rsid w:val="00EC168F"/>
    <w:rsid w:val="00EC179E"/>
    <w:rsid w:val="00EC197D"/>
    <w:rsid w:val="00EC1D16"/>
    <w:rsid w:val="00EC1E02"/>
    <w:rsid w:val="00EC23CA"/>
    <w:rsid w:val="00EC26A5"/>
    <w:rsid w:val="00EC2B3D"/>
    <w:rsid w:val="00EC2F3A"/>
    <w:rsid w:val="00EC3207"/>
    <w:rsid w:val="00EC34C3"/>
    <w:rsid w:val="00EC377B"/>
    <w:rsid w:val="00EC39A7"/>
    <w:rsid w:val="00EC3A2A"/>
    <w:rsid w:val="00EC3AA9"/>
    <w:rsid w:val="00EC42D0"/>
    <w:rsid w:val="00EC438F"/>
    <w:rsid w:val="00EC4CBF"/>
    <w:rsid w:val="00EC4D1D"/>
    <w:rsid w:val="00EC4D62"/>
    <w:rsid w:val="00EC5110"/>
    <w:rsid w:val="00EC51D6"/>
    <w:rsid w:val="00EC51F4"/>
    <w:rsid w:val="00EC551F"/>
    <w:rsid w:val="00EC575C"/>
    <w:rsid w:val="00EC5E73"/>
    <w:rsid w:val="00EC6742"/>
    <w:rsid w:val="00EC6AEF"/>
    <w:rsid w:val="00EC70E4"/>
    <w:rsid w:val="00EC749C"/>
    <w:rsid w:val="00EC74E3"/>
    <w:rsid w:val="00EC77F5"/>
    <w:rsid w:val="00EC79D5"/>
    <w:rsid w:val="00EC7A43"/>
    <w:rsid w:val="00ED0479"/>
    <w:rsid w:val="00ED06B2"/>
    <w:rsid w:val="00ED0AE8"/>
    <w:rsid w:val="00ED13FF"/>
    <w:rsid w:val="00ED15D6"/>
    <w:rsid w:val="00ED1831"/>
    <w:rsid w:val="00ED2056"/>
    <w:rsid w:val="00ED2175"/>
    <w:rsid w:val="00ED25EA"/>
    <w:rsid w:val="00ED27DC"/>
    <w:rsid w:val="00ED281D"/>
    <w:rsid w:val="00ED2970"/>
    <w:rsid w:val="00ED2997"/>
    <w:rsid w:val="00ED2C4B"/>
    <w:rsid w:val="00ED2EAA"/>
    <w:rsid w:val="00ED3123"/>
    <w:rsid w:val="00ED31CF"/>
    <w:rsid w:val="00ED32FE"/>
    <w:rsid w:val="00ED34D7"/>
    <w:rsid w:val="00ED3A1E"/>
    <w:rsid w:val="00ED4017"/>
    <w:rsid w:val="00ED4058"/>
    <w:rsid w:val="00ED5D36"/>
    <w:rsid w:val="00ED5D66"/>
    <w:rsid w:val="00ED5D84"/>
    <w:rsid w:val="00ED6AE4"/>
    <w:rsid w:val="00ED6D7D"/>
    <w:rsid w:val="00ED71E0"/>
    <w:rsid w:val="00ED74B9"/>
    <w:rsid w:val="00ED74FF"/>
    <w:rsid w:val="00ED7930"/>
    <w:rsid w:val="00ED7DC8"/>
    <w:rsid w:val="00EE0202"/>
    <w:rsid w:val="00EE12D7"/>
    <w:rsid w:val="00EE1319"/>
    <w:rsid w:val="00EE13DC"/>
    <w:rsid w:val="00EE1AA6"/>
    <w:rsid w:val="00EE27D4"/>
    <w:rsid w:val="00EE2AB8"/>
    <w:rsid w:val="00EE41F5"/>
    <w:rsid w:val="00EE4261"/>
    <w:rsid w:val="00EE4405"/>
    <w:rsid w:val="00EE4673"/>
    <w:rsid w:val="00EE48B0"/>
    <w:rsid w:val="00EE4C61"/>
    <w:rsid w:val="00EE51AC"/>
    <w:rsid w:val="00EE5844"/>
    <w:rsid w:val="00EE58AA"/>
    <w:rsid w:val="00EE5F5E"/>
    <w:rsid w:val="00EE613F"/>
    <w:rsid w:val="00EE69B9"/>
    <w:rsid w:val="00EE6C0E"/>
    <w:rsid w:val="00EE6FDA"/>
    <w:rsid w:val="00EE7172"/>
    <w:rsid w:val="00EE769D"/>
    <w:rsid w:val="00EE78E5"/>
    <w:rsid w:val="00EE7C48"/>
    <w:rsid w:val="00EE7FB6"/>
    <w:rsid w:val="00EF0401"/>
    <w:rsid w:val="00EF07D7"/>
    <w:rsid w:val="00EF11FD"/>
    <w:rsid w:val="00EF1252"/>
    <w:rsid w:val="00EF1E47"/>
    <w:rsid w:val="00EF2F77"/>
    <w:rsid w:val="00EF31D2"/>
    <w:rsid w:val="00EF3797"/>
    <w:rsid w:val="00EF48C3"/>
    <w:rsid w:val="00EF63BD"/>
    <w:rsid w:val="00EF6509"/>
    <w:rsid w:val="00EF689C"/>
    <w:rsid w:val="00EF68AA"/>
    <w:rsid w:val="00EF7038"/>
    <w:rsid w:val="00EF7088"/>
    <w:rsid w:val="00EF760E"/>
    <w:rsid w:val="00EF78E2"/>
    <w:rsid w:val="00F00973"/>
    <w:rsid w:val="00F00C09"/>
    <w:rsid w:val="00F00CB3"/>
    <w:rsid w:val="00F00CFE"/>
    <w:rsid w:val="00F00DE1"/>
    <w:rsid w:val="00F0105F"/>
    <w:rsid w:val="00F0186F"/>
    <w:rsid w:val="00F01DCF"/>
    <w:rsid w:val="00F01EFE"/>
    <w:rsid w:val="00F01F3D"/>
    <w:rsid w:val="00F02022"/>
    <w:rsid w:val="00F02214"/>
    <w:rsid w:val="00F024E6"/>
    <w:rsid w:val="00F028DD"/>
    <w:rsid w:val="00F029F7"/>
    <w:rsid w:val="00F03110"/>
    <w:rsid w:val="00F0316C"/>
    <w:rsid w:val="00F0324B"/>
    <w:rsid w:val="00F03937"/>
    <w:rsid w:val="00F03A13"/>
    <w:rsid w:val="00F044F4"/>
    <w:rsid w:val="00F04628"/>
    <w:rsid w:val="00F04629"/>
    <w:rsid w:val="00F0473D"/>
    <w:rsid w:val="00F04B1A"/>
    <w:rsid w:val="00F06182"/>
    <w:rsid w:val="00F065EF"/>
    <w:rsid w:val="00F06918"/>
    <w:rsid w:val="00F06A21"/>
    <w:rsid w:val="00F074A2"/>
    <w:rsid w:val="00F074F0"/>
    <w:rsid w:val="00F07607"/>
    <w:rsid w:val="00F077A8"/>
    <w:rsid w:val="00F07B09"/>
    <w:rsid w:val="00F07CEC"/>
    <w:rsid w:val="00F10121"/>
    <w:rsid w:val="00F1053C"/>
    <w:rsid w:val="00F10C8D"/>
    <w:rsid w:val="00F114CA"/>
    <w:rsid w:val="00F1160B"/>
    <w:rsid w:val="00F122C1"/>
    <w:rsid w:val="00F1240A"/>
    <w:rsid w:val="00F1244F"/>
    <w:rsid w:val="00F125E8"/>
    <w:rsid w:val="00F126C6"/>
    <w:rsid w:val="00F126E1"/>
    <w:rsid w:val="00F12E47"/>
    <w:rsid w:val="00F13DA8"/>
    <w:rsid w:val="00F13DAE"/>
    <w:rsid w:val="00F13F8C"/>
    <w:rsid w:val="00F152B8"/>
    <w:rsid w:val="00F15818"/>
    <w:rsid w:val="00F1581E"/>
    <w:rsid w:val="00F15B1E"/>
    <w:rsid w:val="00F15B84"/>
    <w:rsid w:val="00F15CDB"/>
    <w:rsid w:val="00F15F5B"/>
    <w:rsid w:val="00F16427"/>
    <w:rsid w:val="00F1665F"/>
    <w:rsid w:val="00F16781"/>
    <w:rsid w:val="00F16E8A"/>
    <w:rsid w:val="00F16F3B"/>
    <w:rsid w:val="00F17319"/>
    <w:rsid w:val="00F17C59"/>
    <w:rsid w:val="00F17EB2"/>
    <w:rsid w:val="00F20238"/>
    <w:rsid w:val="00F20661"/>
    <w:rsid w:val="00F2102E"/>
    <w:rsid w:val="00F21F3B"/>
    <w:rsid w:val="00F22670"/>
    <w:rsid w:val="00F22689"/>
    <w:rsid w:val="00F22A4F"/>
    <w:rsid w:val="00F23567"/>
    <w:rsid w:val="00F23AA9"/>
    <w:rsid w:val="00F23D87"/>
    <w:rsid w:val="00F23DEF"/>
    <w:rsid w:val="00F2443B"/>
    <w:rsid w:val="00F25A43"/>
    <w:rsid w:val="00F25EE3"/>
    <w:rsid w:val="00F26741"/>
    <w:rsid w:val="00F27671"/>
    <w:rsid w:val="00F27B93"/>
    <w:rsid w:val="00F27BAF"/>
    <w:rsid w:val="00F30616"/>
    <w:rsid w:val="00F30AD3"/>
    <w:rsid w:val="00F31CF6"/>
    <w:rsid w:val="00F32120"/>
    <w:rsid w:val="00F322DF"/>
    <w:rsid w:val="00F32FA0"/>
    <w:rsid w:val="00F33BED"/>
    <w:rsid w:val="00F342AB"/>
    <w:rsid w:val="00F3469A"/>
    <w:rsid w:val="00F35472"/>
    <w:rsid w:val="00F35839"/>
    <w:rsid w:val="00F3589C"/>
    <w:rsid w:val="00F35BD5"/>
    <w:rsid w:val="00F35ECE"/>
    <w:rsid w:val="00F3636B"/>
    <w:rsid w:val="00F368C8"/>
    <w:rsid w:val="00F368C9"/>
    <w:rsid w:val="00F36BC2"/>
    <w:rsid w:val="00F375F2"/>
    <w:rsid w:val="00F37A51"/>
    <w:rsid w:val="00F37FAA"/>
    <w:rsid w:val="00F40351"/>
    <w:rsid w:val="00F40361"/>
    <w:rsid w:val="00F40BDF"/>
    <w:rsid w:val="00F40F5F"/>
    <w:rsid w:val="00F416A5"/>
    <w:rsid w:val="00F41706"/>
    <w:rsid w:val="00F41EB9"/>
    <w:rsid w:val="00F4214C"/>
    <w:rsid w:val="00F42387"/>
    <w:rsid w:val="00F42863"/>
    <w:rsid w:val="00F42BAF"/>
    <w:rsid w:val="00F42BB6"/>
    <w:rsid w:val="00F430F9"/>
    <w:rsid w:val="00F434C7"/>
    <w:rsid w:val="00F43895"/>
    <w:rsid w:val="00F43CEB"/>
    <w:rsid w:val="00F442A0"/>
    <w:rsid w:val="00F44431"/>
    <w:rsid w:val="00F444A2"/>
    <w:rsid w:val="00F44EB9"/>
    <w:rsid w:val="00F4575B"/>
    <w:rsid w:val="00F4586F"/>
    <w:rsid w:val="00F45CF6"/>
    <w:rsid w:val="00F45F45"/>
    <w:rsid w:val="00F4635D"/>
    <w:rsid w:val="00F46847"/>
    <w:rsid w:val="00F46AD7"/>
    <w:rsid w:val="00F46BCA"/>
    <w:rsid w:val="00F46D62"/>
    <w:rsid w:val="00F46D92"/>
    <w:rsid w:val="00F473DE"/>
    <w:rsid w:val="00F476C8"/>
    <w:rsid w:val="00F4791A"/>
    <w:rsid w:val="00F47E23"/>
    <w:rsid w:val="00F50299"/>
    <w:rsid w:val="00F503FE"/>
    <w:rsid w:val="00F50683"/>
    <w:rsid w:val="00F5090F"/>
    <w:rsid w:val="00F51A3A"/>
    <w:rsid w:val="00F52209"/>
    <w:rsid w:val="00F52E8F"/>
    <w:rsid w:val="00F53020"/>
    <w:rsid w:val="00F531E3"/>
    <w:rsid w:val="00F53A60"/>
    <w:rsid w:val="00F53AF8"/>
    <w:rsid w:val="00F53C4D"/>
    <w:rsid w:val="00F542A6"/>
    <w:rsid w:val="00F54A60"/>
    <w:rsid w:val="00F55D69"/>
    <w:rsid w:val="00F55FC6"/>
    <w:rsid w:val="00F56540"/>
    <w:rsid w:val="00F569C6"/>
    <w:rsid w:val="00F57151"/>
    <w:rsid w:val="00F57B34"/>
    <w:rsid w:val="00F57C42"/>
    <w:rsid w:val="00F57C93"/>
    <w:rsid w:val="00F57FF2"/>
    <w:rsid w:val="00F605B0"/>
    <w:rsid w:val="00F60C20"/>
    <w:rsid w:val="00F6115E"/>
    <w:rsid w:val="00F61830"/>
    <w:rsid w:val="00F61D4D"/>
    <w:rsid w:val="00F62568"/>
    <w:rsid w:val="00F63077"/>
    <w:rsid w:val="00F631DE"/>
    <w:rsid w:val="00F6337C"/>
    <w:rsid w:val="00F6359A"/>
    <w:rsid w:val="00F63771"/>
    <w:rsid w:val="00F63B26"/>
    <w:rsid w:val="00F64B5D"/>
    <w:rsid w:val="00F65082"/>
    <w:rsid w:val="00F651D1"/>
    <w:rsid w:val="00F657F2"/>
    <w:rsid w:val="00F65A18"/>
    <w:rsid w:val="00F664C9"/>
    <w:rsid w:val="00F66830"/>
    <w:rsid w:val="00F66AF1"/>
    <w:rsid w:val="00F670CA"/>
    <w:rsid w:val="00F67CCE"/>
    <w:rsid w:val="00F67D20"/>
    <w:rsid w:val="00F70011"/>
    <w:rsid w:val="00F706D8"/>
    <w:rsid w:val="00F70955"/>
    <w:rsid w:val="00F70B0C"/>
    <w:rsid w:val="00F70CD5"/>
    <w:rsid w:val="00F70D83"/>
    <w:rsid w:val="00F70F09"/>
    <w:rsid w:val="00F71BBE"/>
    <w:rsid w:val="00F7218F"/>
    <w:rsid w:val="00F721CF"/>
    <w:rsid w:val="00F728AA"/>
    <w:rsid w:val="00F72A84"/>
    <w:rsid w:val="00F72F80"/>
    <w:rsid w:val="00F73018"/>
    <w:rsid w:val="00F73403"/>
    <w:rsid w:val="00F738D5"/>
    <w:rsid w:val="00F740F6"/>
    <w:rsid w:val="00F745B8"/>
    <w:rsid w:val="00F74672"/>
    <w:rsid w:val="00F746CC"/>
    <w:rsid w:val="00F750E9"/>
    <w:rsid w:val="00F753E0"/>
    <w:rsid w:val="00F7546A"/>
    <w:rsid w:val="00F75484"/>
    <w:rsid w:val="00F75BED"/>
    <w:rsid w:val="00F76E85"/>
    <w:rsid w:val="00F77119"/>
    <w:rsid w:val="00F77E9B"/>
    <w:rsid w:val="00F81175"/>
    <w:rsid w:val="00F81337"/>
    <w:rsid w:val="00F813B3"/>
    <w:rsid w:val="00F814E9"/>
    <w:rsid w:val="00F81954"/>
    <w:rsid w:val="00F81BBC"/>
    <w:rsid w:val="00F81BE5"/>
    <w:rsid w:val="00F81D03"/>
    <w:rsid w:val="00F81D88"/>
    <w:rsid w:val="00F822DD"/>
    <w:rsid w:val="00F82878"/>
    <w:rsid w:val="00F8388F"/>
    <w:rsid w:val="00F84653"/>
    <w:rsid w:val="00F84DEF"/>
    <w:rsid w:val="00F84FF0"/>
    <w:rsid w:val="00F85706"/>
    <w:rsid w:val="00F85720"/>
    <w:rsid w:val="00F85AC2"/>
    <w:rsid w:val="00F85E88"/>
    <w:rsid w:val="00F86895"/>
    <w:rsid w:val="00F8718E"/>
    <w:rsid w:val="00F8721C"/>
    <w:rsid w:val="00F87369"/>
    <w:rsid w:val="00F87702"/>
    <w:rsid w:val="00F906C9"/>
    <w:rsid w:val="00F90AB4"/>
    <w:rsid w:val="00F90AF5"/>
    <w:rsid w:val="00F91437"/>
    <w:rsid w:val="00F914C5"/>
    <w:rsid w:val="00F91A51"/>
    <w:rsid w:val="00F9254F"/>
    <w:rsid w:val="00F92708"/>
    <w:rsid w:val="00F9335C"/>
    <w:rsid w:val="00F93533"/>
    <w:rsid w:val="00F9362F"/>
    <w:rsid w:val="00F936F2"/>
    <w:rsid w:val="00F93C3A"/>
    <w:rsid w:val="00F93C58"/>
    <w:rsid w:val="00F93DF3"/>
    <w:rsid w:val="00F941E4"/>
    <w:rsid w:val="00F9430C"/>
    <w:rsid w:val="00F94939"/>
    <w:rsid w:val="00F95099"/>
    <w:rsid w:val="00F9560F"/>
    <w:rsid w:val="00F960A1"/>
    <w:rsid w:val="00F964FD"/>
    <w:rsid w:val="00F96A43"/>
    <w:rsid w:val="00F96CD5"/>
    <w:rsid w:val="00F971D0"/>
    <w:rsid w:val="00F97219"/>
    <w:rsid w:val="00F97CE2"/>
    <w:rsid w:val="00FA019B"/>
    <w:rsid w:val="00FA06FA"/>
    <w:rsid w:val="00FA0782"/>
    <w:rsid w:val="00FA09F5"/>
    <w:rsid w:val="00FA0FED"/>
    <w:rsid w:val="00FA16BC"/>
    <w:rsid w:val="00FA1DE0"/>
    <w:rsid w:val="00FA1E0C"/>
    <w:rsid w:val="00FA1F31"/>
    <w:rsid w:val="00FA26C6"/>
    <w:rsid w:val="00FA2BC8"/>
    <w:rsid w:val="00FA3170"/>
    <w:rsid w:val="00FA3433"/>
    <w:rsid w:val="00FA382C"/>
    <w:rsid w:val="00FA4277"/>
    <w:rsid w:val="00FA49F0"/>
    <w:rsid w:val="00FA4A59"/>
    <w:rsid w:val="00FA504A"/>
    <w:rsid w:val="00FA5160"/>
    <w:rsid w:val="00FA52AB"/>
    <w:rsid w:val="00FA52BD"/>
    <w:rsid w:val="00FA58DE"/>
    <w:rsid w:val="00FA5B1F"/>
    <w:rsid w:val="00FA65E0"/>
    <w:rsid w:val="00FA6D36"/>
    <w:rsid w:val="00FA6D3B"/>
    <w:rsid w:val="00FA7F00"/>
    <w:rsid w:val="00FB0841"/>
    <w:rsid w:val="00FB0CA6"/>
    <w:rsid w:val="00FB0F8E"/>
    <w:rsid w:val="00FB15BB"/>
    <w:rsid w:val="00FB225B"/>
    <w:rsid w:val="00FB2CE3"/>
    <w:rsid w:val="00FB2D15"/>
    <w:rsid w:val="00FB2D84"/>
    <w:rsid w:val="00FB33E1"/>
    <w:rsid w:val="00FB3583"/>
    <w:rsid w:val="00FB3720"/>
    <w:rsid w:val="00FB3CE0"/>
    <w:rsid w:val="00FB3E32"/>
    <w:rsid w:val="00FB55CE"/>
    <w:rsid w:val="00FB5845"/>
    <w:rsid w:val="00FB5923"/>
    <w:rsid w:val="00FB649D"/>
    <w:rsid w:val="00FB6965"/>
    <w:rsid w:val="00FB6BCB"/>
    <w:rsid w:val="00FB6C3A"/>
    <w:rsid w:val="00FB6E90"/>
    <w:rsid w:val="00FB7A2F"/>
    <w:rsid w:val="00FB7EE3"/>
    <w:rsid w:val="00FC0A9D"/>
    <w:rsid w:val="00FC13EF"/>
    <w:rsid w:val="00FC17DE"/>
    <w:rsid w:val="00FC17F0"/>
    <w:rsid w:val="00FC2EBD"/>
    <w:rsid w:val="00FC2EE9"/>
    <w:rsid w:val="00FC34C6"/>
    <w:rsid w:val="00FC3A82"/>
    <w:rsid w:val="00FC3E7C"/>
    <w:rsid w:val="00FC4818"/>
    <w:rsid w:val="00FC49ED"/>
    <w:rsid w:val="00FC50CF"/>
    <w:rsid w:val="00FC512F"/>
    <w:rsid w:val="00FC5AE5"/>
    <w:rsid w:val="00FC5BD5"/>
    <w:rsid w:val="00FC5CFC"/>
    <w:rsid w:val="00FC62AB"/>
    <w:rsid w:val="00FC6694"/>
    <w:rsid w:val="00FC6B32"/>
    <w:rsid w:val="00FC6CE6"/>
    <w:rsid w:val="00FC70D2"/>
    <w:rsid w:val="00FC75BA"/>
    <w:rsid w:val="00FC75D6"/>
    <w:rsid w:val="00FC7681"/>
    <w:rsid w:val="00FC76B3"/>
    <w:rsid w:val="00FC7933"/>
    <w:rsid w:val="00FC7D5D"/>
    <w:rsid w:val="00FC7ED0"/>
    <w:rsid w:val="00FD027A"/>
    <w:rsid w:val="00FD047F"/>
    <w:rsid w:val="00FD093C"/>
    <w:rsid w:val="00FD0EC4"/>
    <w:rsid w:val="00FD126F"/>
    <w:rsid w:val="00FD21AC"/>
    <w:rsid w:val="00FD39D1"/>
    <w:rsid w:val="00FD3D8B"/>
    <w:rsid w:val="00FD40D7"/>
    <w:rsid w:val="00FD4F10"/>
    <w:rsid w:val="00FD5492"/>
    <w:rsid w:val="00FD5D29"/>
    <w:rsid w:val="00FD5F14"/>
    <w:rsid w:val="00FD6226"/>
    <w:rsid w:val="00FD6FB7"/>
    <w:rsid w:val="00FD7FF3"/>
    <w:rsid w:val="00FE0813"/>
    <w:rsid w:val="00FE0C7B"/>
    <w:rsid w:val="00FE0CE3"/>
    <w:rsid w:val="00FE1202"/>
    <w:rsid w:val="00FE139B"/>
    <w:rsid w:val="00FE1A00"/>
    <w:rsid w:val="00FE1D25"/>
    <w:rsid w:val="00FE1E48"/>
    <w:rsid w:val="00FE2355"/>
    <w:rsid w:val="00FE27AB"/>
    <w:rsid w:val="00FE29DA"/>
    <w:rsid w:val="00FE310E"/>
    <w:rsid w:val="00FE37D5"/>
    <w:rsid w:val="00FE3C57"/>
    <w:rsid w:val="00FE440A"/>
    <w:rsid w:val="00FE4A4A"/>
    <w:rsid w:val="00FE4BDF"/>
    <w:rsid w:val="00FE5692"/>
    <w:rsid w:val="00FE5A07"/>
    <w:rsid w:val="00FE679B"/>
    <w:rsid w:val="00FE6BAA"/>
    <w:rsid w:val="00FE6F0D"/>
    <w:rsid w:val="00FE74C6"/>
    <w:rsid w:val="00FE78C2"/>
    <w:rsid w:val="00FE7DBB"/>
    <w:rsid w:val="00FF004D"/>
    <w:rsid w:val="00FF0746"/>
    <w:rsid w:val="00FF07E4"/>
    <w:rsid w:val="00FF0B35"/>
    <w:rsid w:val="00FF0D0F"/>
    <w:rsid w:val="00FF15FA"/>
    <w:rsid w:val="00FF1928"/>
    <w:rsid w:val="00FF1976"/>
    <w:rsid w:val="00FF284F"/>
    <w:rsid w:val="00FF2D76"/>
    <w:rsid w:val="00FF2E2A"/>
    <w:rsid w:val="00FF3002"/>
    <w:rsid w:val="00FF32C3"/>
    <w:rsid w:val="00FF3774"/>
    <w:rsid w:val="00FF38FB"/>
    <w:rsid w:val="00FF4C35"/>
    <w:rsid w:val="00FF546B"/>
    <w:rsid w:val="00FF55EC"/>
    <w:rsid w:val="00FF5A03"/>
    <w:rsid w:val="00FF5BFC"/>
    <w:rsid w:val="00FF5F70"/>
    <w:rsid w:val="00FF668A"/>
    <w:rsid w:val="00FF678C"/>
    <w:rsid w:val="00FF70DA"/>
    <w:rsid w:val="00FF73AC"/>
    <w:rsid w:val="00FF7889"/>
    <w:rsid w:val="00FF78D8"/>
    <w:rsid w:val="0100553C"/>
    <w:rsid w:val="01064C9A"/>
    <w:rsid w:val="01113D6B"/>
    <w:rsid w:val="01215FB6"/>
    <w:rsid w:val="01253372"/>
    <w:rsid w:val="012A2201"/>
    <w:rsid w:val="01390BCC"/>
    <w:rsid w:val="01445144"/>
    <w:rsid w:val="01453029"/>
    <w:rsid w:val="01461C6E"/>
    <w:rsid w:val="01536131"/>
    <w:rsid w:val="01583748"/>
    <w:rsid w:val="015B6D94"/>
    <w:rsid w:val="016C0FA1"/>
    <w:rsid w:val="016D4D19"/>
    <w:rsid w:val="016F0A91"/>
    <w:rsid w:val="0174183F"/>
    <w:rsid w:val="017460A8"/>
    <w:rsid w:val="018C519F"/>
    <w:rsid w:val="01995E38"/>
    <w:rsid w:val="01C42B8B"/>
    <w:rsid w:val="01EA0118"/>
    <w:rsid w:val="01F86854"/>
    <w:rsid w:val="020F2E1B"/>
    <w:rsid w:val="021F4265"/>
    <w:rsid w:val="02226905"/>
    <w:rsid w:val="02247ACE"/>
    <w:rsid w:val="022B52F2"/>
    <w:rsid w:val="022F3A2B"/>
    <w:rsid w:val="02367198"/>
    <w:rsid w:val="0238268F"/>
    <w:rsid w:val="023A667A"/>
    <w:rsid w:val="02446812"/>
    <w:rsid w:val="024E06A7"/>
    <w:rsid w:val="02514C90"/>
    <w:rsid w:val="02552D16"/>
    <w:rsid w:val="02553015"/>
    <w:rsid w:val="02624152"/>
    <w:rsid w:val="02777BFD"/>
    <w:rsid w:val="02781BC8"/>
    <w:rsid w:val="027A76EE"/>
    <w:rsid w:val="02844450"/>
    <w:rsid w:val="029A1B3E"/>
    <w:rsid w:val="02A8425B"/>
    <w:rsid w:val="02B04EBD"/>
    <w:rsid w:val="02BE582C"/>
    <w:rsid w:val="02C77EC2"/>
    <w:rsid w:val="02ED5688"/>
    <w:rsid w:val="02F0175E"/>
    <w:rsid w:val="03021533"/>
    <w:rsid w:val="03090892"/>
    <w:rsid w:val="03174F3D"/>
    <w:rsid w:val="03265180"/>
    <w:rsid w:val="035937A7"/>
    <w:rsid w:val="03791753"/>
    <w:rsid w:val="037C1244"/>
    <w:rsid w:val="039859AF"/>
    <w:rsid w:val="039B5B6E"/>
    <w:rsid w:val="03B1713F"/>
    <w:rsid w:val="03B40A04"/>
    <w:rsid w:val="03CD1A9F"/>
    <w:rsid w:val="03DE5A5A"/>
    <w:rsid w:val="03E06CA3"/>
    <w:rsid w:val="03E94B2B"/>
    <w:rsid w:val="03EF7C67"/>
    <w:rsid w:val="03F4527E"/>
    <w:rsid w:val="0402496D"/>
    <w:rsid w:val="040A4AA1"/>
    <w:rsid w:val="041419E5"/>
    <w:rsid w:val="041D47D5"/>
    <w:rsid w:val="04405C46"/>
    <w:rsid w:val="0466502E"/>
    <w:rsid w:val="048900BC"/>
    <w:rsid w:val="04983E5B"/>
    <w:rsid w:val="04A41CA1"/>
    <w:rsid w:val="04BB79FC"/>
    <w:rsid w:val="04BF3ADE"/>
    <w:rsid w:val="04DF05B0"/>
    <w:rsid w:val="04DF7CDC"/>
    <w:rsid w:val="04E14AB9"/>
    <w:rsid w:val="04E2157A"/>
    <w:rsid w:val="050414F1"/>
    <w:rsid w:val="05065269"/>
    <w:rsid w:val="05241B93"/>
    <w:rsid w:val="052971A9"/>
    <w:rsid w:val="052C2255"/>
    <w:rsid w:val="052F0FA2"/>
    <w:rsid w:val="052F2A11"/>
    <w:rsid w:val="053B7608"/>
    <w:rsid w:val="053F69CD"/>
    <w:rsid w:val="05467D5B"/>
    <w:rsid w:val="055661F0"/>
    <w:rsid w:val="05584162"/>
    <w:rsid w:val="05656433"/>
    <w:rsid w:val="056703FD"/>
    <w:rsid w:val="056A3A4A"/>
    <w:rsid w:val="056E1151"/>
    <w:rsid w:val="056F72B2"/>
    <w:rsid w:val="057B7A05"/>
    <w:rsid w:val="058057D5"/>
    <w:rsid w:val="05843BFE"/>
    <w:rsid w:val="058663AA"/>
    <w:rsid w:val="058A5E9A"/>
    <w:rsid w:val="0596483F"/>
    <w:rsid w:val="059960DD"/>
    <w:rsid w:val="059B00A7"/>
    <w:rsid w:val="05D76C05"/>
    <w:rsid w:val="05E25CD6"/>
    <w:rsid w:val="05E27A84"/>
    <w:rsid w:val="060A6344"/>
    <w:rsid w:val="061131B6"/>
    <w:rsid w:val="06156D08"/>
    <w:rsid w:val="061922C9"/>
    <w:rsid w:val="06255BC2"/>
    <w:rsid w:val="0639166E"/>
    <w:rsid w:val="063D4CBA"/>
    <w:rsid w:val="06581AF4"/>
    <w:rsid w:val="06654211"/>
    <w:rsid w:val="066A7A79"/>
    <w:rsid w:val="06713AAA"/>
    <w:rsid w:val="067B1C86"/>
    <w:rsid w:val="06D575E9"/>
    <w:rsid w:val="06DB0FA8"/>
    <w:rsid w:val="06DD4389"/>
    <w:rsid w:val="06E65352"/>
    <w:rsid w:val="06EB0C8D"/>
    <w:rsid w:val="06EC048E"/>
    <w:rsid w:val="06F67604"/>
    <w:rsid w:val="06F832D7"/>
    <w:rsid w:val="07187359"/>
    <w:rsid w:val="071D5991"/>
    <w:rsid w:val="073267E9"/>
    <w:rsid w:val="074402CA"/>
    <w:rsid w:val="07591FC8"/>
    <w:rsid w:val="07603356"/>
    <w:rsid w:val="0761562E"/>
    <w:rsid w:val="076609AE"/>
    <w:rsid w:val="0768045D"/>
    <w:rsid w:val="07745B43"/>
    <w:rsid w:val="077E37DC"/>
    <w:rsid w:val="07866B35"/>
    <w:rsid w:val="079C3C62"/>
    <w:rsid w:val="07C12195"/>
    <w:rsid w:val="07D16002"/>
    <w:rsid w:val="07D17DB0"/>
    <w:rsid w:val="07DA75F0"/>
    <w:rsid w:val="07DB0C2F"/>
    <w:rsid w:val="07F05F64"/>
    <w:rsid w:val="07F41CF0"/>
    <w:rsid w:val="07F65A68"/>
    <w:rsid w:val="08055CAB"/>
    <w:rsid w:val="0808579C"/>
    <w:rsid w:val="08145EEF"/>
    <w:rsid w:val="081A063F"/>
    <w:rsid w:val="081F75BF"/>
    <w:rsid w:val="0822060B"/>
    <w:rsid w:val="0825634E"/>
    <w:rsid w:val="082C4FE6"/>
    <w:rsid w:val="0842480A"/>
    <w:rsid w:val="08585DDB"/>
    <w:rsid w:val="085B58CB"/>
    <w:rsid w:val="08602EE2"/>
    <w:rsid w:val="087370B9"/>
    <w:rsid w:val="08744F89"/>
    <w:rsid w:val="089F7EAE"/>
    <w:rsid w:val="08B66FA6"/>
    <w:rsid w:val="08D35DAA"/>
    <w:rsid w:val="08DF64FD"/>
    <w:rsid w:val="08E81855"/>
    <w:rsid w:val="08F4242E"/>
    <w:rsid w:val="093F6F9B"/>
    <w:rsid w:val="09491BC8"/>
    <w:rsid w:val="09563D32"/>
    <w:rsid w:val="097F728F"/>
    <w:rsid w:val="099B68C7"/>
    <w:rsid w:val="099E0166"/>
    <w:rsid w:val="09A339CE"/>
    <w:rsid w:val="09B82DDB"/>
    <w:rsid w:val="09BE6112"/>
    <w:rsid w:val="09C247EA"/>
    <w:rsid w:val="09C63218"/>
    <w:rsid w:val="09CA0B1C"/>
    <w:rsid w:val="09D75426"/>
    <w:rsid w:val="09DA6CC4"/>
    <w:rsid w:val="09DE7ECA"/>
    <w:rsid w:val="09E30D12"/>
    <w:rsid w:val="09EA33AB"/>
    <w:rsid w:val="09EC7A57"/>
    <w:rsid w:val="09ED2E9B"/>
    <w:rsid w:val="09F77876"/>
    <w:rsid w:val="0A03621B"/>
    <w:rsid w:val="0A081A83"/>
    <w:rsid w:val="0A12645E"/>
    <w:rsid w:val="0A154B18"/>
    <w:rsid w:val="0A2C5771"/>
    <w:rsid w:val="0A3463D4"/>
    <w:rsid w:val="0A4505E1"/>
    <w:rsid w:val="0A4725AB"/>
    <w:rsid w:val="0A4C69F3"/>
    <w:rsid w:val="0A540824"/>
    <w:rsid w:val="0A60366D"/>
    <w:rsid w:val="0A6A2374"/>
    <w:rsid w:val="0A7B2255"/>
    <w:rsid w:val="0A870BFA"/>
    <w:rsid w:val="0A886720"/>
    <w:rsid w:val="0A8A693C"/>
    <w:rsid w:val="0A8C6210"/>
    <w:rsid w:val="0A93759F"/>
    <w:rsid w:val="0A9D21CB"/>
    <w:rsid w:val="0AA90B70"/>
    <w:rsid w:val="0AAB0D8C"/>
    <w:rsid w:val="0AB9221A"/>
    <w:rsid w:val="0ABE495C"/>
    <w:rsid w:val="0ACA6D38"/>
    <w:rsid w:val="0AD82593"/>
    <w:rsid w:val="0ADD6C61"/>
    <w:rsid w:val="0AE75B3C"/>
    <w:rsid w:val="0AF02C43"/>
    <w:rsid w:val="0AF52007"/>
    <w:rsid w:val="0AF81AF7"/>
    <w:rsid w:val="0B0A3B2F"/>
    <w:rsid w:val="0B1B0034"/>
    <w:rsid w:val="0B2226D0"/>
    <w:rsid w:val="0B3348DE"/>
    <w:rsid w:val="0B350656"/>
    <w:rsid w:val="0B4408D2"/>
    <w:rsid w:val="0B45008E"/>
    <w:rsid w:val="0B4765DB"/>
    <w:rsid w:val="0B584344"/>
    <w:rsid w:val="0B657C3A"/>
    <w:rsid w:val="0B674587"/>
    <w:rsid w:val="0B7C44D7"/>
    <w:rsid w:val="0B8415DD"/>
    <w:rsid w:val="0B8B296C"/>
    <w:rsid w:val="0BB27EF8"/>
    <w:rsid w:val="0BBA0B5B"/>
    <w:rsid w:val="0BBC2E35"/>
    <w:rsid w:val="0BD240F7"/>
    <w:rsid w:val="0BDA2FAB"/>
    <w:rsid w:val="0BE45BD8"/>
    <w:rsid w:val="0BE5207C"/>
    <w:rsid w:val="0BF40511"/>
    <w:rsid w:val="0C175FAD"/>
    <w:rsid w:val="0C26777D"/>
    <w:rsid w:val="0C2B3807"/>
    <w:rsid w:val="0C3E178C"/>
    <w:rsid w:val="0C3E353A"/>
    <w:rsid w:val="0C413A7D"/>
    <w:rsid w:val="0C4C3EA9"/>
    <w:rsid w:val="0C50326D"/>
    <w:rsid w:val="0C5E1E2E"/>
    <w:rsid w:val="0C6C00A7"/>
    <w:rsid w:val="0C6D2071"/>
    <w:rsid w:val="0C7B653C"/>
    <w:rsid w:val="0C7E54E8"/>
    <w:rsid w:val="0C853C53"/>
    <w:rsid w:val="0C943AA2"/>
    <w:rsid w:val="0CA710DF"/>
    <w:rsid w:val="0CA737D5"/>
    <w:rsid w:val="0CB11F5E"/>
    <w:rsid w:val="0CB200C5"/>
    <w:rsid w:val="0CB56FDE"/>
    <w:rsid w:val="0CC443B4"/>
    <w:rsid w:val="0CC872A8"/>
    <w:rsid w:val="0CCD48BE"/>
    <w:rsid w:val="0CD21ED4"/>
    <w:rsid w:val="0CDD0FA5"/>
    <w:rsid w:val="0CEA05CC"/>
    <w:rsid w:val="0CEB1914"/>
    <w:rsid w:val="0CFF0F1B"/>
    <w:rsid w:val="0CFF53BF"/>
    <w:rsid w:val="0D004C93"/>
    <w:rsid w:val="0D086C63"/>
    <w:rsid w:val="0D116EA1"/>
    <w:rsid w:val="0D1644B7"/>
    <w:rsid w:val="0D3112F1"/>
    <w:rsid w:val="0D3C216F"/>
    <w:rsid w:val="0D4234FE"/>
    <w:rsid w:val="0D433F72"/>
    <w:rsid w:val="0D554F80"/>
    <w:rsid w:val="0D681B8E"/>
    <w:rsid w:val="0D7731A8"/>
    <w:rsid w:val="0D7C082F"/>
    <w:rsid w:val="0D7F02AE"/>
    <w:rsid w:val="0DA51B5F"/>
    <w:rsid w:val="0DA90E87"/>
    <w:rsid w:val="0DAF0B93"/>
    <w:rsid w:val="0DB25F8E"/>
    <w:rsid w:val="0DB37F58"/>
    <w:rsid w:val="0DB42190"/>
    <w:rsid w:val="0DB51EB2"/>
    <w:rsid w:val="0DBB25A8"/>
    <w:rsid w:val="0DD979BE"/>
    <w:rsid w:val="0DED6FC6"/>
    <w:rsid w:val="0E006EF2"/>
    <w:rsid w:val="0E0130FC"/>
    <w:rsid w:val="0E1409F6"/>
    <w:rsid w:val="0E15651D"/>
    <w:rsid w:val="0E1B4581"/>
    <w:rsid w:val="0E2B5D40"/>
    <w:rsid w:val="0E2F5830"/>
    <w:rsid w:val="0E320E7D"/>
    <w:rsid w:val="0E35096D"/>
    <w:rsid w:val="0E387527"/>
    <w:rsid w:val="0E415563"/>
    <w:rsid w:val="0E472453"/>
    <w:rsid w:val="0E484B44"/>
    <w:rsid w:val="0E4B1F3E"/>
    <w:rsid w:val="0E515952"/>
    <w:rsid w:val="0E552DBD"/>
    <w:rsid w:val="0E574D87"/>
    <w:rsid w:val="0E59465B"/>
    <w:rsid w:val="0E5A03D3"/>
    <w:rsid w:val="0E67321C"/>
    <w:rsid w:val="0E6B25E0"/>
    <w:rsid w:val="0E6F3E7F"/>
    <w:rsid w:val="0E811E04"/>
    <w:rsid w:val="0E9030E8"/>
    <w:rsid w:val="0E9438E5"/>
    <w:rsid w:val="0E96765D"/>
    <w:rsid w:val="0EA53D44"/>
    <w:rsid w:val="0EAD5346"/>
    <w:rsid w:val="0EB57A4D"/>
    <w:rsid w:val="0EBB5316"/>
    <w:rsid w:val="0EC03E9F"/>
    <w:rsid w:val="0ED108E1"/>
    <w:rsid w:val="0ED14B39"/>
    <w:rsid w:val="0ED46514"/>
    <w:rsid w:val="0ED818B2"/>
    <w:rsid w:val="0EF32D02"/>
    <w:rsid w:val="0EFE3455"/>
    <w:rsid w:val="0F011DAD"/>
    <w:rsid w:val="0F026AA1"/>
    <w:rsid w:val="0F0E18EA"/>
    <w:rsid w:val="0F113188"/>
    <w:rsid w:val="0F1418F9"/>
    <w:rsid w:val="0F203E64"/>
    <w:rsid w:val="0F20786F"/>
    <w:rsid w:val="0F2A424A"/>
    <w:rsid w:val="0F3A448D"/>
    <w:rsid w:val="0F563291"/>
    <w:rsid w:val="0F61353A"/>
    <w:rsid w:val="0F6D21C6"/>
    <w:rsid w:val="0F783207"/>
    <w:rsid w:val="0F7D25CB"/>
    <w:rsid w:val="0F81030D"/>
    <w:rsid w:val="0F87344A"/>
    <w:rsid w:val="0F900551"/>
    <w:rsid w:val="0F931DEF"/>
    <w:rsid w:val="0F9718DF"/>
    <w:rsid w:val="0FA41579"/>
    <w:rsid w:val="0FA77648"/>
    <w:rsid w:val="0FAC2EB1"/>
    <w:rsid w:val="0FB029A1"/>
    <w:rsid w:val="0FC1070A"/>
    <w:rsid w:val="0FC85F3C"/>
    <w:rsid w:val="0FD348E1"/>
    <w:rsid w:val="0FD74963"/>
    <w:rsid w:val="100625C1"/>
    <w:rsid w:val="1008458B"/>
    <w:rsid w:val="100D1BA1"/>
    <w:rsid w:val="1010343F"/>
    <w:rsid w:val="10137119"/>
    <w:rsid w:val="101822F4"/>
    <w:rsid w:val="102913E9"/>
    <w:rsid w:val="103435D2"/>
    <w:rsid w:val="103510F8"/>
    <w:rsid w:val="10432D00"/>
    <w:rsid w:val="10480E2B"/>
    <w:rsid w:val="1051053E"/>
    <w:rsid w:val="1053332C"/>
    <w:rsid w:val="10536835"/>
    <w:rsid w:val="10564F07"/>
    <w:rsid w:val="1057100A"/>
    <w:rsid w:val="105772C0"/>
    <w:rsid w:val="105C6685"/>
    <w:rsid w:val="105E7C67"/>
    <w:rsid w:val="10613C9B"/>
    <w:rsid w:val="107A6B0B"/>
    <w:rsid w:val="10991687"/>
    <w:rsid w:val="109A0F5B"/>
    <w:rsid w:val="10A32505"/>
    <w:rsid w:val="10AA73F0"/>
    <w:rsid w:val="10AD5132"/>
    <w:rsid w:val="10BE4C49"/>
    <w:rsid w:val="10CA1840"/>
    <w:rsid w:val="10D0497D"/>
    <w:rsid w:val="10D4446D"/>
    <w:rsid w:val="10D66437"/>
    <w:rsid w:val="10D97CD5"/>
    <w:rsid w:val="10E5667A"/>
    <w:rsid w:val="10F04381"/>
    <w:rsid w:val="10F13271"/>
    <w:rsid w:val="11005262"/>
    <w:rsid w:val="11140D0D"/>
    <w:rsid w:val="1122342A"/>
    <w:rsid w:val="11401B02"/>
    <w:rsid w:val="11434CF8"/>
    <w:rsid w:val="114A2981"/>
    <w:rsid w:val="114B136B"/>
    <w:rsid w:val="114C4B6C"/>
    <w:rsid w:val="1158632A"/>
    <w:rsid w:val="11592BC4"/>
    <w:rsid w:val="115B693C"/>
    <w:rsid w:val="116457F1"/>
    <w:rsid w:val="11701A91"/>
    <w:rsid w:val="11765524"/>
    <w:rsid w:val="1182036D"/>
    <w:rsid w:val="118B5473"/>
    <w:rsid w:val="118C2F9A"/>
    <w:rsid w:val="11902A8A"/>
    <w:rsid w:val="119D51A7"/>
    <w:rsid w:val="11A42091"/>
    <w:rsid w:val="11B85B3D"/>
    <w:rsid w:val="11BB73DB"/>
    <w:rsid w:val="11C6025A"/>
    <w:rsid w:val="11CD4D0F"/>
    <w:rsid w:val="11D24E50"/>
    <w:rsid w:val="11F1104F"/>
    <w:rsid w:val="11F33019"/>
    <w:rsid w:val="11F44C26"/>
    <w:rsid w:val="11F8418B"/>
    <w:rsid w:val="12064AFA"/>
    <w:rsid w:val="12137217"/>
    <w:rsid w:val="12174F59"/>
    <w:rsid w:val="121A67F7"/>
    <w:rsid w:val="121C256F"/>
    <w:rsid w:val="12502219"/>
    <w:rsid w:val="12674858"/>
    <w:rsid w:val="12687563"/>
    <w:rsid w:val="126D6C2C"/>
    <w:rsid w:val="1290609D"/>
    <w:rsid w:val="129B5491"/>
    <w:rsid w:val="129C0FBA"/>
    <w:rsid w:val="129E11D6"/>
    <w:rsid w:val="129E4D32"/>
    <w:rsid w:val="12A55086"/>
    <w:rsid w:val="12AE793F"/>
    <w:rsid w:val="12B502CE"/>
    <w:rsid w:val="12B96010"/>
    <w:rsid w:val="12C7072D"/>
    <w:rsid w:val="12CC7AF2"/>
    <w:rsid w:val="12D22C2E"/>
    <w:rsid w:val="12D544CC"/>
    <w:rsid w:val="12E116D5"/>
    <w:rsid w:val="12E3308D"/>
    <w:rsid w:val="12F62DC0"/>
    <w:rsid w:val="12F9465F"/>
    <w:rsid w:val="130D010A"/>
    <w:rsid w:val="13103119"/>
    <w:rsid w:val="13160D6D"/>
    <w:rsid w:val="13166FBF"/>
    <w:rsid w:val="13407AA1"/>
    <w:rsid w:val="134578A4"/>
    <w:rsid w:val="13561CC7"/>
    <w:rsid w:val="1360648C"/>
    <w:rsid w:val="13685340"/>
    <w:rsid w:val="13905C6F"/>
    <w:rsid w:val="139A7BF0"/>
    <w:rsid w:val="139B3968"/>
    <w:rsid w:val="139B74C4"/>
    <w:rsid w:val="13BA5B9C"/>
    <w:rsid w:val="13BD568C"/>
    <w:rsid w:val="13C609E5"/>
    <w:rsid w:val="13E744B7"/>
    <w:rsid w:val="13EC7D20"/>
    <w:rsid w:val="13F13588"/>
    <w:rsid w:val="1403423A"/>
    <w:rsid w:val="140D6614"/>
    <w:rsid w:val="14157276"/>
    <w:rsid w:val="1417083A"/>
    <w:rsid w:val="1424395D"/>
    <w:rsid w:val="14292D22"/>
    <w:rsid w:val="143040B0"/>
    <w:rsid w:val="144638D4"/>
    <w:rsid w:val="144D4C62"/>
    <w:rsid w:val="14643D5A"/>
    <w:rsid w:val="148461AA"/>
    <w:rsid w:val="148D6611"/>
    <w:rsid w:val="149A59CD"/>
    <w:rsid w:val="14A3529A"/>
    <w:rsid w:val="14B52807"/>
    <w:rsid w:val="14BC76F2"/>
    <w:rsid w:val="14BE5E0F"/>
    <w:rsid w:val="14C34F24"/>
    <w:rsid w:val="14C60571"/>
    <w:rsid w:val="14CD5DA3"/>
    <w:rsid w:val="14D93FE7"/>
    <w:rsid w:val="14D94748"/>
    <w:rsid w:val="14E2514A"/>
    <w:rsid w:val="14E32ED1"/>
    <w:rsid w:val="14E45836"/>
    <w:rsid w:val="14E458AB"/>
    <w:rsid w:val="14E629C1"/>
    <w:rsid w:val="14EA645D"/>
    <w:rsid w:val="14F055ED"/>
    <w:rsid w:val="14F300F4"/>
    <w:rsid w:val="150C0679"/>
    <w:rsid w:val="150F0169"/>
    <w:rsid w:val="15155054"/>
    <w:rsid w:val="151E03AD"/>
    <w:rsid w:val="15200D24"/>
    <w:rsid w:val="1525798D"/>
    <w:rsid w:val="15263BEF"/>
    <w:rsid w:val="15265878"/>
    <w:rsid w:val="154670D3"/>
    <w:rsid w:val="154805FB"/>
    <w:rsid w:val="155F2B5D"/>
    <w:rsid w:val="15632263"/>
    <w:rsid w:val="157224A6"/>
    <w:rsid w:val="157451F0"/>
    <w:rsid w:val="15791A87"/>
    <w:rsid w:val="15806971"/>
    <w:rsid w:val="158226E9"/>
    <w:rsid w:val="158259D8"/>
    <w:rsid w:val="158A3176"/>
    <w:rsid w:val="15973CBB"/>
    <w:rsid w:val="15AC7766"/>
    <w:rsid w:val="15BA6327"/>
    <w:rsid w:val="15CC7E09"/>
    <w:rsid w:val="15D8445B"/>
    <w:rsid w:val="15E3203E"/>
    <w:rsid w:val="15E50ECA"/>
    <w:rsid w:val="15EA028F"/>
    <w:rsid w:val="15F33253"/>
    <w:rsid w:val="15F630D7"/>
    <w:rsid w:val="16041350"/>
    <w:rsid w:val="160457F4"/>
    <w:rsid w:val="16353C00"/>
    <w:rsid w:val="16361726"/>
    <w:rsid w:val="163836F0"/>
    <w:rsid w:val="164201BD"/>
    <w:rsid w:val="164F6905"/>
    <w:rsid w:val="16646293"/>
    <w:rsid w:val="16797F90"/>
    <w:rsid w:val="167D62DE"/>
    <w:rsid w:val="169A1CB5"/>
    <w:rsid w:val="16A20B69"/>
    <w:rsid w:val="16A2777E"/>
    <w:rsid w:val="16A843D2"/>
    <w:rsid w:val="16AA4EC6"/>
    <w:rsid w:val="16B26FFE"/>
    <w:rsid w:val="16B40FC8"/>
    <w:rsid w:val="16B41BBB"/>
    <w:rsid w:val="16BE1E47"/>
    <w:rsid w:val="16D276A1"/>
    <w:rsid w:val="16EF0253"/>
    <w:rsid w:val="17013AE2"/>
    <w:rsid w:val="17283764"/>
    <w:rsid w:val="17343EB7"/>
    <w:rsid w:val="173B5246"/>
    <w:rsid w:val="17400AAE"/>
    <w:rsid w:val="176E561B"/>
    <w:rsid w:val="17AA4179"/>
    <w:rsid w:val="17AD77C6"/>
    <w:rsid w:val="17C3523B"/>
    <w:rsid w:val="17DB2585"/>
    <w:rsid w:val="17DD00AB"/>
    <w:rsid w:val="17DD3D91"/>
    <w:rsid w:val="17E07B9B"/>
    <w:rsid w:val="17F13B56"/>
    <w:rsid w:val="180557AC"/>
    <w:rsid w:val="182C3123"/>
    <w:rsid w:val="182C33CD"/>
    <w:rsid w:val="18387273"/>
    <w:rsid w:val="1841108A"/>
    <w:rsid w:val="18422604"/>
    <w:rsid w:val="184620F4"/>
    <w:rsid w:val="18495740"/>
    <w:rsid w:val="184E2D57"/>
    <w:rsid w:val="1853036D"/>
    <w:rsid w:val="18622CA6"/>
    <w:rsid w:val="186407CC"/>
    <w:rsid w:val="18730A0F"/>
    <w:rsid w:val="1890511D"/>
    <w:rsid w:val="18982224"/>
    <w:rsid w:val="18AF5EEB"/>
    <w:rsid w:val="18B26DC2"/>
    <w:rsid w:val="18B51028"/>
    <w:rsid w:val="18B54B84"/>
    <w:rsid w:val="18B66951"/>
    <w:rsid w:val="18BA4890"/>
    <w:rsid w:val="18BD142C"/>
    <w:rsid w:val="18C23A78"/>
    <w:rsid w:val="18C96881"/>
    <w:rsid w:val="18CB084B"/>
    <w:rsid w:val="18E41C49"/>
    <w:rsid w:val="18E46D74"/>
    <w:rsid w:val="18E65685"/>
    <w:rsid w:val="18F356AC"/>
    <w:rsid w:val="18F51424"/>
    <w:rsid w:val="18F733EE"/>
    <w:rsid w:val="18F83C45"/>
    <w:rsid w:val="18FF22A3"/>
    <w:rsid w:val="19145D4E"/>
    <w:rsid w:val="192D5062"/>
    <w:rsid w:val="193C34F7"/>
    <w:rsid w:val="194849D3"/>
    <w:rsid w:val="19597C05"/>
    <w:rsid w:val="195C14A3"/>
    <w:rsid w:val="19600F94"/>
    <w:rsid w:val="19614D0C"/>
    <w:rsid w:val="196450FC"/>
    <w:rsid w:val="196562EC"/>
    <w:rsid w:val="19676A15"/>
    <w:rsid w:val="197762DD"/>
    <w:rsid w:val="197902A7"/>
    <w:rsid w:val="19792055"/>
    <w:rsid w:val="197D694C"/>
    <w:rsid w:val="19866520"/>
    <w:rsid w:val="198932F6"/>
    <w:rsid w:val="198F1879"/>
    <w:rsid w:val="1991739F"/>
    <w:rsid w:val="1998195B"/>
    <w:rsid w:val="199E386A"/>
    <w:rsid w:val="19AF5A77"/>
    <w:rsid w:val="19DF45AE"/>
    <w:rsid w:val="19E35721"/>
    <w:rsid w:val="1A0A0EFF"/>
    <w:rsid w:val="1A112604"/>
    <w:rsid w:val="1A2D63ED"/>
    <w:rsid w:val="1A3348FA"/>
    <w:rsid w:val="1A3441CE"/>
    <w:rsid w:val="1A5A3C35"/>
    <w:rsid w:val="1A705206"/>
    <w:rsid w:val="1A7647E7"/>
    <w:rsid w:val="1A7F5449"/>
    <w:rsid w:val="1A864A2A"/>
    <w:rsid w:val="1A89276C"/>
    <w:rsid w:val="1A9A04D5"/>
    <w:rsid w:val="1A9B76F6"/>
    <w:rsid w:val="1AA03612"/>
    <w:rsid w:val="1AA475A6"/>
    <w:rsid w:val="1AB86BAD"/>
    <w:rsid w:val="1AC90DBB"/>
    <w:rsid w:val="1ACA1FA4"/>
    <w:rsid w:val="1AF37BE5"/>
    <w:rsid w:val="1B0B4F2F"/>
    <w:rsid w:val="1B1738D4"/>
    <w:rsid w:val="1B20508D"/>
    <w:rsid w:val="1B293607"/>
    <w:rsid w:val="1B2D30F7"/>
    <w:rsid w:val="1B300E3A"/>
    <w:rsid w:val="1B324BB2"/>
    <w:rsid w:val="1B326960"/>
    <w:rsid w:val="1B3B6807"/>
    <w:rsid w:val="1B416BA3"/>
    <w:rsid w:val="1B8B170E"/>
    <w:rsid w:val="1B940EF4"/>
    <w:rsid w:val="1B943943"/>
    <w:rsid w:val="1BAA4748"/>
    <w:rsid w:val="1BB76E65"/>
    <w:rsid w:val="1BD47A17"/>
    <w:rsid w:val="1BD96DDB"/>
    <w:rsid w:val="1BDE538A"/>
    <w:rsid w:val="1BE13EE2"/>
    <w:rsid w:val="1BE42F0A"/>
    <w:rsid w:val="1BE77B2D"/>
    <w:rsid w:val="1BEA0FE8"/>
    <w:rsid w:val="1BF41E67"/>
    <w:rsid w:val="1C0227D6"/>
    <w:rsid w:val="1C055E22"/>
    <w:rsid w:val="1C0932B1"/>
    <w:rsid w:val="1C0A4D0F"/>
    <w:rsid w:val="1C0E06E3"/>
    <w:rsid w:val="1C1147C7"/>
    <w:rsid w:val="1C142509"/>
    <w:rsid w:val="1C1A0824"/>
    <w:rsid w:val="1C2564C4"/>
    <w:rsid w:val="1C2F10F1"/>
    <w:rsid w:val="1C33298F"/>
    <w:rsid w:val="1C3D4BEA"/>
    <w:rsid w:val="1C47643B"/>
    <w:rsid w:val="1C493F61"/>
    <w:rsid w:val="1C597898"/>
    <w:rsid w:val="1C625023"/>
    <w:rsid w:val="1C6A2129"/>
    <w:rsid w:val="1C6B037B"/>
    <w:rsid w:val="1C7F3E27"/>
    <w:rsid w:val="1C8713FB"/>
    <w:rsid w:val="1C897944"/>
    <w:rsid w:val="1C8E7BC6"/>
    <w:rsid w:val="1C9F0025"/>
    <w:rsid w:val="1CAB1624"/>
    <w:rsid w:val="1CB2117C"/>
    <w:rsid w:val="1CB3762C"/>
    <w:rsid w:val="1CB55B85"/>
    <w:rsid w:val="1CC23D13"/>
    <w:rsid w:val="1CC57360"/>
    <w:rsid w:val="1CDD0B4D"/>
    <w:rsid w:val="1CE27F12"/>
    <w:rsid w:val="1CEB3109"/>
    <w:rsid w:val="1CF77E61"/>
    <w:rsid w:val="1CF85987"/>
    <w:rsid w:val="1CFD04F5"/>
    <w:rsid w:val="1D035BF9"/>
    <w:rsid w:val="1D0600A4"/>
    <w:rsid w:val="1D1075D0"/>
    <w:rsid w:val="1D2025A8"/>
    <w:rsid w:val="1D464944"/>
    <w:rsid w:val="1D497F91"/>
    <w:rsid w:val="1D6D24BD"/>
    <w:rsid w:val="1D7416EB"/>
    <w:rsid w:val="1D8965DF"/>
    <w:rsid w:val="1D94745E"/>
    <w:rsid w:val="1D9C3BEB"/>
    <w:rsid w:val="1DBE44DB"/>
    <w:rsid w:val="1DC85359"/>
    <w:rsid w:val="1DCD471E"/>
    <w:rsid w:val="1DD27F86"/>
    <w:rsid w:val="1DEA336F"/>
    <w:rsid w:val="1DF95513"/>
    <w:rsid w:val="1DFA7E83"/>
    <w:rsid w:val="1E05035C"/>
    <w:rsid w:val="1E197963"/>
    <w:rsid w:val="1E2A1B70"/>
    <w:rsid w:val="1E334EC9"/>
    <w:rsid w:val="1E4744D0"/>
    <w:rsid w:val="1E4B540F"/>
    <w:rsid w:val="1E512833"/>
    <w:rsid w:val="1E537319"/>
    <w:rsid w:val="1E553F4E"/>
    <w:rsid w:val="1E5B7F7C"/>
    <w:rsid w:val="1E845724"/>
    <w:rsid w:val="1E945864"/>
    <w:rsid w:val="1E9860B9"/>
    <w:rsid w:val="1E990AA4"/>
    <w:rsid w:val="1EA27958"/>
    <w:rsid w:val="1EB53B30"/>
    <w:rsid w:val="1EBA1146"/>
    <w:rsid w:val="1EC27FFB"/>
    <w:rsid w:val="1EC51899"/>
    <w:rsid w:val="1EE2244B"/>
    <w:rsid w:val="1EE53CE9"/>
    <w:rsid w:val="1EFA3C38"/>
    <w:rsid w:val="1F0028D1"/>
    <w:rsid w:val="1F0050E4"/>
    <w:rsid w:val="1F070103"/>
    <w:rsid w:val="1F0D3312"/>
    <w:rsid w:val="1F0E4FEE"/>
    <w:rsid w:val="1F132604"/>
    <w:rsid w:val="1F176EF1"/>
    <w:rsid w:val="1F2E38E2"/>
    <w:rsid w:val="1F3A5DE3"/>
    <w:rsid w:val="1F3C5FFF"/>
    <w:rsid w:val="1F3C7DAD"/>
    <w:rsid w:val="1F435D1C"/>
    <w:rsid w:val="1F5E41C7"/>
    <w:rsid w:val="1F680515"/>
    <w:rsid w:val="1F703EFB"/>
    <w:rsid w:val="1F7A6B27"/>
    <w:rsid w:val="1F841754"/>
    <w:rsid w:val="1F8D5990"/>
    <w:rsid w:val="1F925C1F"/>
    <w:rsid w:val="1FAB0A8F"/>
    <w:rsid w:val="1FBA5176"/>
    <w:rsid w:val="1FC14756"/>
    <w:rsid w:val="1FD20711"/>
    <w:rsid w:val="1FDC6E9A"/>
    <w:rsid w:val="1FEB224B"/>
    <w:rsid w:val="1FFB7C68"/>
    <w:rsid w:val="2015617A"/>
    <w:rsid w:val="20172063"/>
    <w:rsid w:val="20270A5D"/>
    <w:rsid w:val="202D5948"/>
    <w:rsid w:val="202F346E"/>
    <w:rsid w:val="20344F28"/>
    <w:rsid w:val="20390790"/>
    <w:rsid w:val="205C197D"/>
    <w:rsid w:val="20686980"/>
    <w:rsid w:val="206A6B9C"/>
    <w:rsid w:val="207277FE"/>
    <w:rsid w:val="2088133E"/>
    <w:rsid w:val="20983709"/>
    <w:rsid w:val="2099122F"/>
    <w:rsid w:val="20A72CAC"/>
    <w:rsid w:val="20B1352E"/>
    <w:rsid w:val="20C55B80"/>
    <w:rsid w:val="20CF69FF"/>
    <w:rsid w:val="20D34741"/>
    <w:rsid w:val="20E029BA"/>
    <w:rsid w:val="20E1349C"/>
    <w:rsid w:val="20F16975"/>
    <w:rsid w:val="21060F56"/>
    <w:rsid w:val="21221225"/>
    <w:rsid w:val="21244F9D"/>
    <w:rsid w:val="212E7BC9"/>
    <w:rsid w:val="212F42F9"/>
    <w:rsid w:val="2130749E"/>
    <w:rsid w:val="2135485A"/>
    <w:rsid w:val="214370BF"/>
    <w:rsid w:val="215238B8"/>
    <w:rsid w:val="215313DE"/>
    <w:rsid w:val="21611D4D"/>
    <w:rsid w:val="21645399"/>
    <w:rsid w:val="21713C4B"/>
    <w:rsid w:val="217C34DD"/>
    <w:rsid w:val="21837F15"/>
    <w:rsid w:val="21857CA9"/>
    <w:rsid w:val="21957C48"/>
    <w:rsid w:val="21B71EA4"/>
    <w:rsid w:val="21C76BFB"/>
    <w:rsid w:val="21DF0EC4"/>
    <w:rsid w:val="21E169EA"/>
    <w:rsid w:val="21F259FA"/>
    <w:rsid w:val="2201708C"/>
    <w:rsid w:val="22162B37"/>
    <w:rsid w:val="221772DF"/>
    <w:rsid w:val="22372AAE"/>
    <w:rsid w:val="223F2B52"/>
    <w:rsid w:val="225D758A"/>
    <w:rsid w:val="2265586D"/>
    <w:rsid w:val="22934188"/>
    <w:rsid w:val="22A01D00"/>
    <w:rsid w:val="22A53EBB"/>
    <w:rsid w:val="22B4672F"/>
    <w:rsid w:val="22B91715"/>
    <w:rsid w:val="22C4628E"/>
    <w:rsid w:val="22C5630B"/>
    <w:rsid w:val="22CE51C0"/>
    <w:rsid w:val="22E542B8"/>
    <w:rsid w:val="22F8048F"/>
    <w:rsid w:val="23176663"/>
    <w:rsid w:val="231C55FA"/>
    <w:rsid w:val="231E5EDF"/>
    <w:rsid w:val="2338088B"/>
    <w:rsid w:val="233A2855"/>
    <w:rsid w:val="2346744C"/>
    <w:rsid w:val="234A1C4B"/>
    <w:rsid w:val="2351194D"/>
    <w:rsid w:val="235E35F5"/>
    <w:rsid w:val="236A01BA"/>
    <w:rsid w:val="236E0751"/>
    <w:rsid w:val="236E69A3"/>
    <w:rsid w:val="23735D67"/>
    <w:rsid w:val="237C46D5"/>
    <w:rsid w:val="23843AD1"/>
    <w:rsid w:val="23AB72AF"/>
    <w:rsid w:val="23B33488"/>
    <w:rsid w:val="23C465C3"/>
    <w:rsid w:val="23D74548"/>
    <w:rsid w:val="23E9602A"/>
    <w:rsid w:val="23F53C41"/>
    <w:rsid w:val="23F724F4"/>
    <w:rsid w:val="23FB7AB3"/>
    <w:rsid w:val="24013373"/>
    <w:rsid w:val="24031D42"/>
    <w:rsid w:val="240B2444"/>
    <w:rsid w:val="24156E1F"/>
    <w:rsid w:val="24335324"/>
    <w:rsid w:val="244A4D1A"/>
    <w:rsid w:val="245F009A"/>
    <w:rsid w:val="24612064"/>
    <w:rsid w:val="24661428"/>
    <w:rsid w:val="246F1C69"/>
    <w:rsid w:val="24833D88"/>
    <w:rsid w:val="24A7216D"/>
    <w:rsid w:val="24AA7567"/>
    <w:rsid w:val="24D6035C"/>
    <w:rsid w:val="24DE30ED"/>
    <w:rsid w:val="24EC7B7F"/>
    <w:rsid w:val="25292B82"/>
    <w:rsid w:val="25441769"/>
    <w:rsid w:val="254554E2"/>
    <w:rsid w:val="255A78DA"/>
    <w:rsid w:val="256A4F48"/>
    <w:rsid w:val="257007B0"/>
    <w:rsid w:val="2584425C"/>
    <w:rsid w:val="259A340C"/>
    <w:rsid w:val="259B3353"/>
    <w:rsid w:val="259F1096"/>
    <w:rsid w:val="25A93CC2"/>
    <w:rsid w:val="25ED1E01"/>
    <w:rsid w:val="25FA451E"/>
    <w:rsid w:val="25FC0296"/>
    <w:rsid w:val="26301CEE"/>
    <w:rsid w:val="263C4B36"/>
    <w:rsid w:val="26415CA9"/>
    <w:rsid w:val="2673678F"/>
    <w:rsid w:val="267C4F33"/>
    <w:rsid w:val="267E6EFD"/>
    <w:rsid w:val="26955FF5"/>
    <w:rsid w:val="26B12816"/>
    <w:rsid w:val="26B26BA7"/>
    <w:rsid w:val="26BB3CAD"/>
    <w:rsid w:val="26C54B2C"/>
    <w:rsid w:val="26C75981"/>
    <w:rsid w:val="26CC5EBA"/>
    <w:rsid w:val="26D46A58"/>
    <w:rsid w:val="26D843FC"/>
    <w:rsid w:val="26DC37D9"/>
    <w:rsid w:val="26DD00C8"/>
    <w:rsid w:val="26EB53DA"/>
    <w:rsid w:val="270311B0"/>
    <w:rsid w:val="2713284B"/>
    <w:rsid w:val="272011D4"/>
    <w:rsid w:val="27460EA6"/>
    <w:rsid w:val="274C2B57"/>
    <w:rsid w:val="27547C5E"/>
    <w:rsid w:val="275B58B3"/>
    <w:rsid w:val="275D3960"/>
    <w:rsid w:val="27703A10"/>
    <w:rsid w:val="27716A62"/>
    <w:rsid w:val="277327DA"/>
    <w:rsid w:val="27871DE1"/>
    <w:rsid w:val="27895B59"/>
    <w:rsid w:val="278A3680"/>
    <w:rsid w:val="278B7B24"/>
    <w:rsid w:val="279664C8"/>
    <w:rsid w:val="279A1B15"/>
    <w:rsid w:val="27BD3A55"/>
    <w:rsid w:val="27C528E9"/>
    <w:rsid w:val="27CB6172"/>
    <w:rsid w:val="27D063FC"/>
    <w:rsid w:val="27D668C5"/>
    <w:rsid w:val="27D843EB"/>
    <w:rsid w:val="27DF39CB"/>
    <w:rsid w:val="27E47234"/>
    <w:rsid w:val="27F12FBB"/>
    <w:rsid w:val="27F154AD"/>
    <w:rsid w:val="281A4A03"/>
    <w:rsid w:val="281C69CE"/>
    <w:rsid w:val="28285372"/>
    <w:rsid w:val="2829733C"/>
    <w:rsid w:val="28377363"/>
    <w:rsid w:val="283C0E1E"/>
    <w:rsid w:val="28461038"/>
    <w:rsid w:val="2852419D"/>
    <w:rsid w:val="28643ED1"/>
    <w:rsid w:val="287814A2"/>
    <w:rsid w:val="287E2966"/>
    <w:rsid w:val="288D1679"/>
    <w:rsid w:val="289716A0"/>
    <w:rsid w:val="289B3D96"/>
    <w:rsid w:val="28B5297E"/>
    <w:rsid w:val="28C139B7"/>
    <w:rsid w:val="28D21782"/>
    <w:rsid w:val="28EA0143"/>
    <w:rsid w:val="28F74D45"/>
    <w:rsid w:val="28F90ABD"/>
    <w:rsid w:val="29037B8D"/>
    <w:rsid w:val="29115F06"/>
    <w:rsid w:val="2916157A"/>
    <w:rsid w:val="29341AF5"/>
    <w:rsid w:val="29424212"/>
    <w:rsid w:val="2944442E"/>
    <w:rsid w:val="294E705B"/>
    <w:rsid w:val="295020B2"/>
    <w:rsid w:val="29656152"/>
    <w:rsid w:val="296A19BB"/>
    <w:rsid w:val="29743FDB"/>
    <w:rsid w:val="297A702E"/>
    <w:rsid w:val="297A706E"/>
    <w:rsid w:val="298011DE"/>
    <w:rsid w:val="298C1931"/>
    <w:rsid w:val="2996630C"/>
    <w:rsid w:val="29A924E3"/>
    <w:rsid w:val="29AB72B4"/>
    <w:rsid w:val="29B17E15"/>
    <w:rsid w:val="29C410CB"/>
    <w:rsid w:val="29C966E1"/>
    <w:rsid w:val="29EC6874"/>
    <w:rsid w:val="29EE476C"/>
    <w:rsid w:val="29F37B77"/>
    <w:rsid w:val="29FD45DD"/>
    <w:rsid w:val="29FF2103"/>
    <w:rsid w:val="2A080ADB"/>
    <w:rsid w:val="2A0C4820"/>
    <w:rsid w:val="2A1E5950"/>
    <w:rsid w:val="2A3D2C2B"/>
    <w:rsid w:val="2A426219"/>
    <w:rsid w:val="2A4546D4"/>
    <w:rsid w:val="2A4D7312"/>
    <w:rsid w:val="2A6B7798"/>
    <w:rsid w:val="2A6F3A1D"/>
    <w:rsid w:val="2A7725E1"/>
    <w:rsid w:val="2A77438F"/>
    <w:rsid w:val="2A830F86"/>
    <w:rsid w:val="2A9742E9"/>
    <w:rsid w:val="2A9A007E"/>
    <w:rsid w:val="2AB841A0"/>
    <w:rsid w:val="2AC179B2"/>
    <w:rsid w:val="2AD36D31"/>
    <w:rsid w:val="2AD74E2E"/>
    <w:rsid w:val="2AE15CAC"/>
    <w:rsid w:val="2AE45217"/>
    <w:rsid w:val="2AE53C54"/>
    <w:rsid w:val="2AE632C3"/>
    <w:rsid w:val="2B0D6AA1"/>
    <w:rsid w:val="2B120295"/>
    <w:rsid w:val="2B231E21"/>
    <w:rsid w:val="2B232846"/>
    <w:rsid w:val="2B275DB5"/>
    <w:rsid w:val="2B285689"/>
    <w:rsid w:val="2B312790"/>
    <w:rsid w:val="2B342280"/>
    <w:rsid w:val="2B4104F9"/>
    <w:rsid w:val="2B430715"/>
    <w:rsid w:val="2B563FA5"/>
    <w:rsid w:val="2B65068C"/>
    <w:rsid w:val="2B6761B2"/>
    <w:rsid w:val="2B6A5CA2"/>
    <w:rsid w:val="2B8C5C18"/>
    <w:rsid w:val="2BB67139"/>
    <w:rsid w:val="2BB9659E"/>
    <w:rsid w:val="2BBB118B"/>
    <w:rsid w:val="2BC2788C"/>
    <w:rsid w:val="2BC90C1A"/>
    <w:rsid w:val="2BC9585A"/>
    <w:rsid w:val="2BD42FFE"/>
    <w:rsid w:val="2BE07D12"/>
    <w:rsid w:val="2BE47802"/>
    <w:rsid w:val="2BF0264B"/>
    <w:rsid w:val="2C2440A3"/>
    <w:rsid w:val="2C2E0A7D"/>
    <w:rsid w:val="2C5A1872"/>
    <w:rsid w:val="2C5C383D"/>
    <w:rsid w:val="2C6426F1"/>
    <w:rsid w:val="2C694494"/>
    <w:rsid w:val="2C6E531E"/>
    <w:rsid w:val="2C772424"/>
    <w:rsid w:val="2C923702"/>
    <w:rsid w:val="2CC87124"/>
    <w:rsid w:val="2CCD0296"/>
    <w:rsid w:val="2CD422D8"/>
    <w:rsid w:val="2CE649EF"/>
    <w:rsid w:val="2CED6B8B"/>
    <w:rsid w:val="2CEF2903"/>
    <w:rsid w:val="2CFF241A"/>
    <w:rsid w:val="2D03414B"/>
    <w:rsid w:val="2D047A30"/>
    <w:rsid w:val="2D0B0DBF"/>
    <w:rsid w:val="2D126FF7"/>
    <w:rsid w:val="2D346567"/>
    <w:rsid w:val="2D3A16A4"/>
    <w:rsid w:val="2D3E694E"/>
    <w:rsid w:val="2D42263C"/>
    <w:rsid w:val="2D4349FC"/>
    <w:rsid w:val="2D45646A"/>
    <w:rsid w:val="2D5757D1"/>
    <w:rsid w:val="2D5C161A"/>
    <w:rsid w:val="2D61229F"/>
    <w:rsid w:val="2D6B6B13"/>
    <w:rsid w:val="2D7B5F44"/>
    <w:rsid w:val="2D870D8D"/>
    <w:rsid w:val="2D88240F"/>
    <w:rsid w:val="2D8D5C78"/>
    <w:rsid w:val="2D904DE9"/>
    <w:rsid w:val="2DA3549B"/>
    <w:rsid w:val="2DB8019F"/>
    <w:rsid w:val="2DCA0C7A"/>
    <w:rsid w:val="2DD231F5"/>
    <w:rsid w:val="2DE35D21"/>
    <w:rsid w:val="2DE53D06"/>
    <w:rsid w:val="2DEB754B"/>
    <w:rsid w:val="2DFB0E33"/>
    <w:rsid w:val="2E073C7C"/>
    <w:rsid w:val="2E163EBF"/>
    <w:rsid w:val="2E255EB0"/>
    <w:rsid w:val="2E2E2FB7"/>
    <w:rsid w:val="2E2E745B"/>
    <w:rsid w:val="2E366C04"/>
    <w:rsid w:val="2E422F06"/>
    <w:rsid w:val="2E556795"/>
    <w:rsid w:val="2E67471B"/>
    <w:rsid w:val="2E731311"/>
    <w:rsid w:val="2E960B5C"/>
    <w:rsid w:val="2EA25753"/>
    <w:rsid w:val="2EAB2859"/>
    <w:rsid w:val="2EB55486"/>
    <w:rsid w:val="2EB700FE"/>
    <w:rsid w:val="2EBE07DF"/>
    <w:rsid w:val="2EC41B6D"/>
    <w:rsid w:val="2EC8145A"/>
    <w:rsid w:val="2EC97183"/>
    <w:rsid w:val="2ED3590C"/>
    <w:rsid w:val="2EE43FBD"/>
    <w:rsid w:val="2EE813AC"/>
    <w:rsid w:val="2EF24E3A"/>
    <w:rsid w:val="2EF5360A"/>
    <w:rsid w:val="2EF7784D"/>
    <w:rsid w:val="2F120B2A"/>
    <w:rsid w:val="2F154177"/>
    <w:rsid w:val="2F324D29"/>
    <w:rsid w:val="2F3421C5"/>
    <w:rsid w:val="2F4D3910"/>
    <w:rsid w:val="2F662C47"/>
    <w:rsid w:val="2F6B3D97"/>
    <w:rsid w:val="2F803CE6"/>
    <w:rsid w:val="2F8135BA"/>
    <w:rsid w:val="2F8E1F35"/>
    <w:rsid w:val="2F974B8C"/>
    <w:rsid w:val="2FAD5EAD"/>
    <w:rsid w:val="2FBB2F70"/>
    <w:rsid w:val="2FBB4D1E"/>
    <w:rsid w:val="2FBC45F2"/>
    <w:rsid w:val="2FBE65BC"/>
    <w:rsid w:val="2FC040E2"/>
    <w:rsid w:val="2FD47B8E"/>
    <w:rsid w:val="2FE37DD1"/>
    <w:rsid w:val="2FF02B05"/>
    <w:rsid w:val="30142680"/>
    <w:rsid w:val="30204B81"/>
    <w:rsid w:val="3022584C"/>
    <w:rsid w:val="3025488D"/>
    <w:rsid w:val="302E54F0"/>
    <w:rsid w:val="302F2063"/>
    <w:rsid w:val="304765B2"/>
    <w:rsid w:val="30477E4E"/>
    <w:rsid w:val="304B1A98"/>
    <w:rsid w:val="307A6987"/>
    <w:rsid w:val="307E479B"/>
    <w:rsid w:val="30872E52"/>
    <w:rsid w:val="309651D7"/>
    <w:rsid w:val="30A26452"/>
    <w:rsid w:val="30B17ECF"/>
    <w:rsid w:val="30B8125D"/>
    <w:rsid w:val="30BB2AFC"/>
    <w:rsid w:val="30D37E45"/>
    <w:rsid w:val="30DD1B85"/>
    <w:rsid w:val="30E12562"/>
    <w:rsid w:val="30E65DCB"/>
    <w:rsid w:val="30EE1123"/>
    <w:rsid w:val="30F32296"/>
    <w:rsid w:val="30FB4493"/>
    <w:rsid w:val="31091AB9"/>
    <w:rsid w:val="311F12DD"/>
    <w:rsid w:val="312B7C81"/>
    <w:rsid w:val="312D39F9"/>
    <w:rsid w:val="312E32CE"/>
    <w:rsid w:val="31480833"/>
    <w:rsid w:val="315E0057"/>
    <w:rsid w:val="31615451"/>
    <w:rsid w:val="31745184"/>
    <w:rsid w:val="31794E91"/>
    <w:rsid w:val="317A4765"/>
    <w:rsid w:val="31837ABD"/>
    <w:rsid w:val="318C6454"/>
    <w:rsid w:val="318F0210"/>
    <w:rsid w:val="31927D00"/>
    <w:rsid w:val="31AD4B3A"/>
    <w:rsid w:val="31B9528D"/>
    <w:rsid w:val="31B9703B"/>
    <w:rsid w:val="31BC4D7D"/>
    <w:rsid w:val="31C51E84"/>
    <w:rsid w:val="31D71662"/>
    <w:rsid w:val="31E22A36"/>
    <w:rsid w:val="31E367AE"/>
    <w:rsid w:val="31E542D4"/>
    <w:rsid w:val="31F938DC"/>
    <w:rsid w:val="31F97D80"/>
    <w:rsid w:val="31FD161E"/>
    <w:rsid w:val="320266E5"/>
    <w:rsid w:val="320D5E97"/>
    <w:rsid w:val="320E382B"/>
    <w:rsid w:val="321626E0"/>
    <w:rsid w:val="321D581C"/>
    <w:rsid w:val="322272D6"/>
    <w:rsid w:val="323D5EBE"/>
    <w:rsid w:val="3255145A"/>
    <w:rsid w:val="325F4087"/>
    <w:rsid w:val="32650B4E"/>
    <w:rsid w:val="32672F3B"/>
    <w:rsid w:val="32764F2C"/>
    <w:rsid w:val="32794A1C"/>
    <w:rsid w:val="32943604"/>
    <w:rsid w:val="32A510F7"/>
    <w:rsid w:val="32BF0681"/>
    <w:rsid w:val="32C57C62"/>
    <w:rsid w:val="32C65EB4"/>
    <w:rsid w:val="32CC2D9E"/>
    <w:rsid w:val="32DD31FD"/>
    <w:rsid w:val="32E504C8"/>
    <w:rsid w:val="32EC3440"/>
    <w:rsid w:val="32EC72FE"/>
    <w:rsid w:val="32F50547"/>
    <w:rsid w:val="32F81DE5"/>
    <w:rsid w:val="331210F9"/>
    <w:rsid w:val="33150BE9"/>
    <w:rsid w:val="33353386"/>
    <w:rsid w:val="334705B2"/>
    <w:rsid w:val="334868C9"/>
    <w:rsid w:val="334B63B9"/>
    <w:rsid w:val="33541711"/>
    <w:rsid w:val="335C4122"/>
    <w:rsid w:val="335F3C12"/>
    <w:rsid w:val="33680D19"/>
    <w:rsid w:val="3373249E"/>
    <w:rsid w:val="338D35B3"/>
    <w:rsid w:val="339733AC"/>
    <w:rsid w:val="33A1247D"/>
    <w:rsid w:val="33B0446E"/>
    <w:rsid w:val="33CC574C"/>
    <w:rsid w:val="33D26ADA"/>
    <w:rsid w:val="33DC1707"/>
    <w:rsid w:val="33E052F4"/>
    <w:rsid w:val="34030A42"/>
    <w:rsid w:val="34085961"/>
    <w:rsid w:val="34164C19"/>
    <w:rsid w:val="341669C7"/>
    <w:rsid w:val="341B320C"/>
    <w:rsid w:val="3428494C"/>
    <w:rsid w:val="342C61EA"/>
    <w:rsid w:val="34425A0E"/>
    <w:rsid w:val="344D1342"/>
    <w:rsid w:val="345D63A4"/>
    <w:rsid w:val="34627E5E"/>
    <w:rsid w:val="347656B7"/>
    <w:rsid w:val="348C6744"/>
    <w:rsid w:val="34930017"/>
    <w:rsid w:val="34AE2A9C"/>
    <w:rsid w:val="34C93A39"/>
    <w:rsid w:val="34DB21EC"/>
    <w:rsid w:val="34E16FD5"/>
    <w:rsid w:val="34E40873"/>
    <w:rsid w:val="34F2196C"/>
    <w:rsid w:val="34F605A6"/>
    <w:rsid w:val="35213875"/>
    <w:rsid w:val="35496928"/>
    <w:rsid w:val="355D23D3"/>
    <w:rsid w:val="356B2D42"/>
    <w:rsid w:val="35747E49"/>
    <w:rsid w:val="35780FBB"/>
    <w:rsid w:val="35A149B6"/>
    <w:rsid w:val="35A65B28"/>
    <w:rsid w:val="35A95619"/>
    <w:rsid w:val="35AB75E3"/>
    <w:rsid w:val="35AD061E"/>
    <w:rsid w:val="35BA7826"/>
    <w:rsid w:val="35BD227C"/>
    <w:rsid w:val="35D02BA5"/>
    <w:rsid w:val="35D2691D"/>
    <w:rsid w:val="35D568E8"/>
    <w:rsid w:val="35D94150"/>
    <w:rsid w:val="35ED3757"/>
    <w:rsid w:val="35EF74CF"/>
    <w:rsid w:val="35F03248"/>
    <w:rsid w:val="35F1677D"/>
    <w:rsid w:val="35F23D8C"/>
    <w:rsid w:val="360D3DFA"/>
    <w:rsid w:val="361138EA"/>
    <w:rsid w:val="3619279E"/>
    <w:rsid w:val="361B02C4"/>
    <w:rsid w:val="36203B2D"/>
    <w:rsid w:val="36317AE8"/>
    <w:rsid w:val="36370E76"/>
    <w:rsid w:val="36380B2B"/>
    <w:rsid w:val="36455341"/>
    <w:rsid w:val="364F61C0"/>
    <w:rsid w:val="365657A0"/>
    <w:rsid w:val="36632356"/>
    <w:rsid w:val="366A124C"/>
    <w:rsid w:val="366F0610"/>
    <w:rsid w:val="36767BF1"/>
    <w:rsid w:val="3680281D"/>
    <w:rsid w:val="36B14785"/>
    <w:rsid w:val="36BA34AD"/>
    <w:rsid w:val="36BE6EA2"/>
    <w:rsid w:val="36CC4882"/>
    <w:rsid w:val="36CE10FC"/>
    <w:rsid w:val="36D30B9F"/>
    <w:rsid w:val="36E52680"/>
    <w:rsid w:val="36F3056E"/>
    <w:rsid w:val="36FD79CA"/>
    <w:rsid w:val="370623B0"/>
    <w:rsid w:val="371861FD"/>
    <w:rsid w:val="371D62BE"/>
    <w:rsid w:val="3720664E"/>
    <w:rsid w:val="372A62DE"/>
    <w:rsid w:val="374B5287"/>
    <w:rsid w:val="37557806"/>
    <w:rsid w:val="375A306E"/>
    <w:rsid w:val="375A6BCB"/>
    <w:rsid w:val="378D6FA0"/>
    <w:rsid w:val="378E64BD"/>
    <w:rsid w:val="37922808"/>
    <w:rsid w:val="37B7226F"/>
    <w:rsid w:val="37B81B43"/>
    <w:rsid w:val="37B95FE7"/>
    <w:rsid w:val="37BB4E8B"/>
    <w:rsid w:val="37C0724D"/>
    <w:rsid w:val="37CA427B"/>
    <w:rsid w:val="37CE30A6"/>
    <w:rsid w:val="37D07D4D"/>
    <w:rsid w:val="37D72911"/>
    <w:rsid w:val="37EA2644"/>
    <w:rsid w:val="37F05781"/>
    <w:rsid w:val="37FA215C"/>
    <w:rsid w:val="37FB65FF"/>
    <w:rsid w:val="3842422E"/>
    <w:rsid w:val="384F24A7"/>
    <w:rsid w:val="38652596"/>
    <w:rsid w:val="387305DE"/>
    <w:rsid w:val="38767A34"/>
    <w:rsid w:val="38CC58A6"/>
    <w:rsid w:val="38D62BC9"/>
    <w:rsid w:val="38E075A3"/>
    <w:rsid w:val="38ED3A6E"/>
    <w:rsid w:val="38EF3C8A"/>
    <w:rsid w:val="39014626"/>
    <w:rsid w:val="3910637C"/>
    <w:rsid w:val="3914724D"/>
    <w:rsid w:val="39180AEB"/>
    <w:rsid w:val="391E1E7A"/>
    <w:rsid w:val="3934169D"/>
    <w:rsid w:val="39382F3B"/>
    <w:rsid w:val="394713D0"/>
    <w:rsid w:val="39551D3F"/>
    <w:rsid w:val="395E67A9"/>
    <w:rsid w:val="396401D4"/>
    <w:rsid w:val="39671A73"/>
    <w:rsid w:val="39706B79"/>
    <w:rsid w:val="3975518D"/>
    <w:rsid w:val="39777F08"/>
    <w:rsid w:val="397C551E"/>
    <w:rsid w:val="397F500E"/>
    <w:rsid w:val="3985342D"/>
    <w:rsid w:val="39916AF0"/>
    <w:rsid w:val="399A59A4"/>
    <w:rsid w:val="39AB195F"/>
    <w:rsid w:val="39AD1B7B"/>
    <w:rsid w:val="39AE0D81"/>
    <w:rsid w:val="39B822CE"/>
    <w:rsid w:val="39DC420F"/>
    <w:rsid w:val="39E8421F"/>
    <w:rsid w:val="39F03816"/>
    <w:rsid w:val="3A02127C"/>
    <w:rsid w:val="3A085004"/>
    <w:rsid w:val="3A0948D8"/>
    <w:rsid w:val="3A1219DE"/>
    <w:rsid w:val="3A15327D"/>
    <w:rsid w:val="3A231E3E"/>
    <w:rsid w:val="3A241712"/>
    <w:rsid w:val="3A4D7D36"/>
    <w:rsid w:val="3A555C9D"/>
    <w:rsid w:val="3A573895"/>
    <w:rsid w:val="3A594803"/>
    <w:rsid w:val="3A6C5593"/>
    <w:rsid w:val="3A777A93"/>
    <w:rsid w:val="3A7B3A28"/>
    <w:rsid w:val="3A7E0E22"/>
    <w:rsid w:val="3A7F3952"/>
    <w:rsid w:val="3A80103E"/>
    <w:rsid w:val="3A83468A"/>
    <w:rsid w:val="3A9C2851"/>
    <w:rsid w:val="3AAF21A5"/>
    <w:rsid w:val="3AD84480"/>
    <w:rsid w:val="3ADA773F"/>
    <w:rsid w:val="3AE07D2F"/>
    <w:rsid w:val="3B037579"/>
    <w:rsid w:val="3B2F65C0"/>
    <w:rsid w:val="3B3616FD"/>
    <w:rsid w:val="3B4402BD"/>
    <w:rsid w:val="3B4F0A10"/>
    <w:rsid w:val="3B5618B5"/>
    <w:rsid w:val="3B564009"/>
    <w:rsid w:val="3B7B1805"/>
    <w:rsid w:val="3B7C7A57"/>
    <w:rsid w:val="3B7D732B"/>
    <w:rsid w:val="3B812A3D"/>
    <w:rsid w:val="3B8D080B"/>
    <w:rsid w:val="3B8D0D14"/>
    <w:rsid w:val="3B9A4ADE"/>
    <w:rsid w:val="3B9F3746"/>
    <w:rsid w:val="3B9F72A2"/>
    <w:rsid w:val="3BA725FA"/>
    <w:rsid w:val="3BB03BF7"/>
    <w:rsid w:val="3BB6283D"/>
    <w:rsid w:val="3BD74C8E"/>
    <w:rsid w:val="3BE52240"/>
    <w:rsid w:val="3C241E9D"/>
    <w:rsid w:val="3C300842"/>
    <w:rsid w:val="3C4B11D8"/>
    <w:rsid w:val="3C544530"/>
    <w:rsid w:val="3C6A5D87"/>
    <w:rsid w:val="3C7626F9"/>
    <w:rsid w:val="3C88242C"/>
    <w:rsid w:val="3C9568F7"/>
    <w:rsid w:val="3C964B49"/>
    <w:rsid w:val="3CB11EC5"/>
    <w:rsid w:val="3CBE5E4E"/>
    <w:rsid w:val="3CC82828"/>
    <w:rsid w:val="3CC86CCC"/>
    <w:rsid w:val="3CE138EA"/>
    <w:rsid w:val="3CE77152"/>
    <w:rsid w:val="3CEB3FEF"/>
    <w:rsid w:val="3CEC4769"/>
    <w:rsid w:val="3CF80470"/>
    <w:rsid w:val="3CFC0724"/>
    <w:rsid w:val="3D006466"/>
    <w:rsid w:val="3D0A1093"/>
    <w:rsid w:val="3D0B4107"/>
    <w:rsid w:val="3D24777C"/>
    <w:rsid w:val="3D4225DB"/>
    <w:rsid w:val="3D7D7AB7"/>
    <w:rsid w:val="3D8250CD"/>
    <w:rsid w:val="3D8449A1"/>
    <w:rsid w:val="3D8628AB"/>
    <w:rsid w:val="3DA46DF1"/>
    <w:rsid w:val="3DB66B25"/>
    <w:rsid w:val="3DB8289D"/>
    <w:rsid w:val="3DBF643A"/>
    <w:rsid w:val="3DC2371B"/>
    <w:rsid w:val="3DDD3693"/>
    <w:rsid w:val="3DE23DBE"/>
    <w:rsid w:val="3DE2616C"/>
    <w:rsid w:val="3DEB2C72"/>
    <w:rsid w:val="3DEF013E"/>
    <w:rsid w:val="3DFA4C63"/>
    <w:rsid w:val="3E075B49"/>
    <w:rsid w:val="3E151A9D"/>
    <w:rsid w:val="3E444130"/>
    <w:rsid w:val="3E456B72"/>
    <w:rsid w:val="3E4800C5"/>
    <w:rsid w:val="3E4B3711"/>
    <w:rsid w:val="3E594080"/>
    <w:rsid w:val="3E704F26"/>
    <w:rsid w:val="3E81604A"/>
    <w:rsid w:val="3E864DF0"/>
    <w:rsid w:val="3E8B1D5F"/>
    <w:rsid w:val="3E9450B8"/>
    <w:rsid w:val="3EB44128"/>
    <w:rsid w:val="3EBC3E32"/>
    <w:rsid w:val="3ED25BE0"/>
    <w:rsid w:val="3ED276C5"/>
    <w:rsid w:val="3EDF3E59"/>
    <w:rsid w:val="3EEA117C"/>
    <w:rsid w:val="3EEA2F2A"/>
    <w:rsid w:val="3EEB0A50"/>
    <w:rsid w:val="3EF101E4"/>
    <w:rsid w:val="3F087854"/>
    <w:rsid w:val="3F1527C1"/>
    <w:rsid w:val="3F3223B0"/>
    <w:rsid w:val="3F43088C"/>
    <w:rsid w:val="3F450160"/>
    <w:rsid w:val="3F4A7E6C"/>
    <w:rsid w:val="3F520ACF"/>
    <w:rsid w:val="3F5F1D1A"/>
    <w:rsid w:val="3F632CDC"/>
    <w:rsid w:val="3F731171"/>
    <w:rsid w:val="3F7A66FA"/>
    <w:rsid w:val="3F80563C"/>
    <w:rsid w:val="3F9F3D14"/>
    <w:rsid w:val="3FBE082E"/>
    <w:rsid w:val="3FC00890"/>
    <w:rsid w:val="3FC03C8B"/>
    <w:rsid w:val="3FC419CD"/>
    <w:rsid w:val="3FC75019"/>
    <w:rsid w:val="3FD06E39"/>
    <w:rsid w:val="3FD118D8"/>
    <w:rsid w:val="3FE931E1"/>
    <w:rsid w:val="3FEC4A80"/>
    <w:rsid w:val="40093884"/>
    <w:rsid w:val="400C6ED0"/>
    <w:rsid w:val="402266F3"/>
    <w:rsid w:val="4037219F"/>
    <w:rsid w:val="403C77B5"/>
    <w:rsid w:val="40510A2D"/>
    <w:rsid w:val="40550877"/>
    <w:rsid w:val="40580367"/>
    <w:rsid w:val="40896772"/>
    <w:rsid w:val="4090365D"/>
    <w:rsid w:val="40956EC5"/>
    <w:rsid w:val="40C01B1F"/>
    <w:rsid w:val="40CB6D8B"/>
    <w:rsid w:val="40CE4185"/>
    <w:rsid w:val="40D142FA"/>
    <w:rsid w:val="40D84160"/>
    <w:rsid w:val="40D95004"/>
    <w:rsid w:val="40DC2D46"/>
    <w:rsid w:val="40DE6ABE"/>
    <w:rsid w:val="40E57E4D"/>
    <w:rsid w:val="40E63BC5"/>
    <w:rsid w:val="40E816EB"/>
    <w:rsid w:val="40ED4F53"/>
    <w:rsid w:val="40ED6D01"/>
    <w:rsid w:val="40F260C6"/>
    <w:rsid w:val="41055DF9"/>
    <w:rsid w:val="4114428E"/>
    <w:rsid w:val="411E6EBB"/>
    <w:rsid w:val="412C782A"/>
    <w:rsid w:val="41363CB9"/>
    <w:rsid w:val="413B7A6D"/>
    <w:rsid w:val="413C46BC"/>
    <w:rsid w:val="413E1696"/>
    <w:rsid w:val="414F3518"/>
    <w:rsid w:val="415821A3"/>
    <w:rsid w:val="416154C3"/>
    <w:rsid w:val="41760AA5"/>
    <w:rsid w:val="417F12F0"/>
    <w:rsid w:val="4180210E"/>
    <w:rsid w:val="41A35612"/>
    <w:rsid w:val="41C77552"/>
    <w:rsid w:val="41D41C6F"/>
    <w:rsid w:val="41DA2351"/>
    <w:rsid w:val="41DE664A"/>
    <w:rsid w:val="41E2613A"/>
    <w:rsid w:val="41F1637D"/>
    <w:rsid w:val="42004812"/>
    <w:rsid w:val="420E6F2F"/>
    <w:rsid w:val="420E773A"/>
    <w:rsid w:val="423746D8"/>
    <w:rsid w:val="42446DF5"/>
    <w:rsid w:val="424B1F31"/>
    <w:rsid w:val="42562684"/>
    <w:rsid w:val="425752A0"/>
    <w:rsid w:val="426D00FA"/>
    <w:rsid w:val="42756FAE"/>
    <w:rsid w:val="427633FA"/>
    <w:rsid w:val="42784CF1"/>
    <w:rsid w:val="42894808"/>
    <w:rsid w:val="42925DB2"/>
    <w:rsid w:val="42A15FF5"/>
    <w:rsid w:val="42AA3E5A"/>
    <w:rsid w:val="42B705DC"/>
    <w:rsid w:val="42BA2C13"/>
    <w:rsid w:val="42C10446"/>
    <w:rsid w:val="42C279B4"/>
    <w:rsid w:val="42CE2BB1"/>
    <w:rsid w:val="42D226B0"/>
    <w:rsid w:val="42D40833"/>
    <w:rsid w:val="42E87780"/>
    <w:rsid w:val="42EF4FB3"/>
    <w:rsid w:val="42F9198D"/>
    <w:rsid w:val="430F11B1"/>
    <w:rsid w:val="43106CD7"/>
    <w:rsid w:val="431247FD"/>
    <w:rsid w:val="43140A2D"/>
    <w:rsid w:val="43171E14"/>
    <w:rsid w:val="43310EE3"/>
    <w:rsid w:val="43386B55"/>
    <w:rsid w:val="4360682E"/>
    <w:rsid w:val="43615785"/>
    <w:rsid w:val="436A288B"/>
    <w:rsid w:val="436D4711"/>
    <w:rsid w:val="43721740"/>
    <w:rsid w:val="43A05407"/>
    <w:rsid w:val="43AD2778"/>
    <w:rsid w:val="43B30CEA"/>
    <w:rsid w:val="43D7443E"/>
    <w:rsid w:val="43E51F12"/>
    <w:rsid w:val="43EA7528"/>
    <w:rsid w:val="43F824A3"/>
    <w:rsid w:val="440F1267"/>
    <w:rsid w:val="442F22FB"/>
    <w:rsid w:val="4436451B"/>
    <w:rsid w:val="443F1622"/>
    <w:rsid w:val="44511355"/>
    <w:rsid w:val="445552E9"/>
    <w:rsid w:val="446F7A2D"/>
    <w:rsid w:val="44703ED1"/>
    <w:rsid w:val="44735770"/>
    <w:rsid w:val="44780FD8"/>
    <w:rsid w:val="447D6824"/>
    <w:rsid w:val="44817E8C"/>
    <w:rsid w:val="44915BF6"/>
    <w:rsid w:val="449175A0"/>
    <w:rsid w:val="44953938"/>
    <w:rsid w:val="44A27E03"/>
    <w:rsid w:val="44A771C7"/>
    <w:rsid w:val="44AB7E2E"/>
    <w:rsid w:val="44B26298"/>
    <w:rsid w:val="44BC7116"/>
    <w:rsid w:val="44C337EB"/>
    <w:rsid w:val="44D02BC2"/>
    <w:rsid w:val="44F05012"/>
    <w:rsid w:val="44F52628"/>
    <w:rsid w:val="44F55F2E"/>
    <w:rsid w:val="45181E73"/>
    <w:rsid w:val="4520299F"/>
    <w:rsid w:val="45211769"/>
    <w:rsid w:val="454D5FC1"/>
    <w:rsid w:val="45583D70"/>
    <w:rsid w:val="45593F94"/>
    <w:rsid w:val="455A06DD"/>
    <w:rsid w:val="455C26A8"/>
    <w:rsid w:val="455C4456"/>
    <w:rsid w:val="456652D4"/>
    <w:rsid w:val="456D6663"/>
    <w:rsid w:val="457C3051"/>
    <w:rsid w:val="45823094"/>
    <w:rsid w:val="45877724"/>
    <w:rsid w:val="459B6D2C"/>
    <w:rsid w:val="45AD2F03"/>
    <w:rsid w:val="45B46040"/>
    <w:rsid w:val="45B918A8"/>
    <w:rsid w:val="45BE0C6C"/>
    <w:rsid w:val="45CF2E79"/>
    <w:rsid w:val="45E31539"/>
    <w:rsid w:val="45FF375F"/>
    <w:rsid w:val="460C7C2A"/>
    <w:rsid w:val="460F14C8"/>
    <w:rsid w:val="462417D4"/>
    <w:rsid w:val="462F56C6"/>
    <w:rsid w:val="4633242C"/>
    <w:rsid w:val="464B6395"/>
    <w:rsid w:val="46592743"/>
    <w:rsid w:val="46675B6D"/>
    <w:rsid w:val="466C06C8"/>
    <w:rsid w:val="466C2476"/>
    <w:rsid w:val="46761547"/>
    <w:rsid w:val="467A1463"/>
    <w:rsid w:val="46853538"/>
    <w:rsid w:val="4690085B"/>
    <w:rsid w:val="46A165C4"/>
    <w:rsid w:val="46AB7443"/>
    <w:rsid w:val="46B34549"/>
    <w:rsid w:val="46B51498"/>
    <w:rsid w:val="46D149CF"/>
    <w:rsid w:val="46D6477E"/>
    <w:rsid w:val="46DC584E"/>
    <w:rsid w:val="46DD5122"/>
    <w:rsid w:val="46E2098A"/>
    <w:rsid w:val="46E62229"/>
    <w:rsid w:val="470471FE"/>
    <w:rsid w:val="470F45A7"/>
    <w:rsid w:val="47257C78"/>
    <w:rsid w:val="472B2331"/>
    <w:rsid w:val="472F7CE4"/>
    <w:rsid w:val="47460F19"/>
    <w:rsid w:val="47482EE3"/>
    <w:rsid w:val="47486A40"/>
    <w:rsid w:val="47503F74"/>
    <w:rsid w:val="476F66C2"/>
    <w:rsid w:val="47737835"/>
    <w:rsid w:val="47A0687C"/>
    <w:rsid w:val="47A53E92"/>
    <w:rsid w:val="47A619B8"/>
    <w:rsid w:val="47AF44AD"/>
    <w:rsid w:val="47B42327"/>
    <w:rsid w:val="47D159DD"/>
    <w:rsid w:val="47DE38E6"/>
    <w:rsid w:val="47E56535"/>
    <w:rsid w:val="47ED38C0"/>
    <w:rsid w:val="47F65806"/>
    <w:rsid w:val="47F866B8"/>
    <w:rsid w:val="47F941DE"/>
    <w:rsid w:val="48097E55"/>
    <w:rsid w:val="480A0D22"/>
    <w:rsid w:val="480B6699"/>
    <w:rsid w:val="480C40F9"/>
    <w:rsid w:val="480F3A01"/>
    <w:rsid w:val="481C1C7A"/>
    <w:rsid w:val="481E3C44"/>
    <w:rsid w:val="482A25E9"/>
    <w:rsid w:val="482E0FFC"/>
    <w:rsid w:val="48334182"/>
    <w:rsid w:val="483D056E"/>
    <w:rsid w:val="48433540"/>
    <w:rsid w:val="484A4A39"/>
    <w:rsid w:val="484D0086"/>
    <w:rsid w:val="484F2050"/>
    <w:rsid w:val="48537359"/>
    <w:rsid w:val="48594C7C"/>
    <w:rsid w:val="486755EB"/>
    <w:rsid w:val="486C2C02"/>
    <w:rsid w:val="488C32A4"/>
    <w:rsid w:val="48941A03"/>
    <w:rsid w:val="48A94530"/>
    <w:rsid w:val="48B50DDF"/>
    <w:rsid w:val="48B545A9"/>
    <w:rsid w:val="48BB76E5"/>
    <w:rsid w:val="48C06AA9"/>
    <w:rsid w:val="48EE1869"/>
    <w:rsid w:val="48EE7ABB"/>
    <w:rsid w:val="48FD7CFE"/>
    <w:rsid w:val="49247038"/>
    <w:rsid w:val="49267254"/>
    <w:rsid w:val="49370307"/>
    <w:rsid w:val="493D7EB8"/>
    <w:rsid w:val="49444D9A"/>
    <w:rsid w:val="494E2307"/>
    <w:rsid w:val="49526A55"/>
    <w:rsid w:val="49583186"/>
    <w:rsid w:val="495C4A24"/>
    <w:rsid w:val="4972136D"/>
    <w:rsid w:val="497A75A0"/>
    <w:rsid w:val="497F6DCE"/>
    <w:rsid w:val="49831FB1"/>
    <w:rsid w:val="499410ED"/>
    <w:rsid w:val="49971F00"/>
    <w:rsid w:val="499A379E"/>
    <w:rsid w:val="499F48B0"/>
    <w:rsid w:val="49AA5FEE"/>
    <w:rsid w:val="49BA174B"/>
    <w:rsid w:val="49CB6F0C"/>
    <w:rsid w:val="49CC7DFC"/>
    <w:rsid w:val="49F17862"/>
    <w:rsid w:val="49FA5FEB"/>
    <w:rsid w:val="4A0D21C2"/>
    <w:rsid w:val="4A357A0A"/>
    <w:rsid w:val="4A435BE4"/>
    <w:rsid w:val="4A4C23B0"/>
    <w:rsid w:val="4A4F4589"/>
    <w:rsid w:val="4A5F13D5"/>
    <w:rsid w:val="4A606796"/>
    <w:rsid w:val="4A6F4C2B"/>
    <w:rsid w:val="4A722025"/>
    <w:rsid w:val="4A742241"/>
    <w:rsid w:val="4A802994"/>
    <w:rsid w:val="4A871F75"/>
    <w:rsid w:val="4A8E6E5F"/>
    <w:rsid w:val="4AA7028D"/>
    <w:rsid w:val="4AB33ED9"/>
    <w:rsid w:val="4AB50890"/>
    <w:rsid w:val="4ABE5084"/>
    <w:rsid w:val="4AC07235"/>
    <w:rsid w:val="4ACE6F62"/>
    <w:rsid w:val="4AD50300"/>
    <w:rsid w:val="4ADA02F6"/>
    <w:rsid w:val="4ADB406F"/>
    <w:rsid w:val="4AE178D7"/>
    <w:rsid w:val="4AFA0460"/>
    <w:rsid w:val="4AFA62A3"/>
    <w:rsid w:val="4B013AD5"/>
    <w:rsid w:val="4B1355B6"/>
    <w:rsid w:val="4B221C9D"/>
    <w:rsid w:val="4B29302C"/>
    <w:rsid w:val="4B3C2D5F"/>
    <w:rsid w:val="4B4A6502"/>
    <w:rsid w:val="4B55797D"/>
    <w:rsid w:val="4B58746D"/>
    <w:rsid w:val="4B5F07FC"/>
    <w:rsid w:val="4B603389"/>
    <w:rsid w:val="4B6809D0"/>
    <w:rsid w:val="4B6E0A3F"/>
    <w:rsid w:val="4B72052F"/>
    <w:rsid w:val="4B8B339F"/>
    <w:rsid w:val="4BA3693A"/>
    <w:rsid w:val="4BB5041C"/>
    <w:rsid w:val="4BC845F3"/>
    <w:rsid w:val="4BD5286C"/>
    <w:rsid w:val="4BE3142D"/>
    <w:rsid w:val="4BE56F53"/>
    <w:rsid w:val="4BFF0BF2"/>
    <w:rsid w:val="4C215AB1"/>
    <w:rsid w:val="4C3103EA"/>
    <w:rsid w:val="4C341C88"/>
    <w:rsid w:val="4C3E6663"/>
    <w:rsid w:val="4C5B0FC3"/>
    <w:rsid w:val="4C800A2A"/>
    <w:rsid w:val="4CA45BD8"/>
    <w:rsid w:val="4CA74208"/>
    <w:rsid w:val="4CB37051"/>
    <w:rsid w:val="4CB42DC9"/>
    <w:rsid w:val="4CBC1C48"/>
    <w:rsid w:val="4CCA439B"/>
    <w:rsid w:val="4CD174D7"/>
    <w:rsid w:val="4CDD7C2A"/>
    <w:rsid w:val="4CDF7E46"/>
    <w:rsid w:val="4CF65190"/>
    <w:rsid w:val="4D026F59"/>
    <w:rsid w:val="4D05121C"/>
    <w:rsid w:val="4D0C7EAB"/>
    <w:rsid w:val="4D1F52B5"/>
    <w:rsid w:val="4D2C6E03"/>
    <w:rsid w:val="4D40193C"/>
    <w:rsid w:val="4D4203D5"/>
    <w:rsid w:val="4D461BA0"/>
    <w:rsid w:val="4D722A68"/>
    <w:rsid w:val="4D82166B"/>
    <w:rsid w:val="4D8602C2"/>
    <w:rsid w:val="4D87403A"/>
    <w:rsid w:val="4D891B60"/>
    <w:rsid w:val="4D902EEE"/>
    <w:rsid w:val="4D972AF7"/>
    <w:rsid w:val="4D9F3472"/>
    <w:rsid w:val="4DA33EAB"/>
    <w:rsid w:val="4DAC13FE"/>
    <w:rsid w:val="4DB41641"/>
    <w:rsid w:val="4DBC1F35"/>
    <w:rsid w:val="4DCF7EBB"/>
    <w:rsid w:val="4DD21759"/>
    <w:rsid w:val="4DD3102D"/>
    <w:rsid w:val="4DD324BD"/>
    <w:rsid w:val="4DDA685F"/>
    <w:rsid w:val="4DDB6E33"/>
    <w:rsid w:val="4DDE00FE"/>
    <w:rsid w:val="4DEB45C9"/>
    <w:rsid w:val="4DED20EF"/>
    <w:rsid w:val="4DFE42FC"/>
    <w:rsid w:val="4DFF1E22"/>
    <w:rsid w:val="4E067654"/>
    <w:rsid w:val="4E0E6B2B"/>
    <w:rsid w:val="4E157897"/>
    <w:rsid w:val="4E1F4251"/>
    <w:rsid w:val="4E200716"/>
    <w:rsid w:val="4E2B45AF"/>
    <w:rsid w:val="4E46150C"/>
    <w:rsid w:val="4E531BF6"/>
    <w:rsid w:val="4E561001"/>
    <w:rsid w:val="4E5E2FEC"/>
    <w:rsid w:val="4E616639"/>
    <w:rsid w:val="4E872543"/>
    <w:rsid w:val="4E88511E"/>
    <w:rsid w:val="4E944C60"/>
    <w:rsid w:val="4E9764FE"/>
    <w:rsid w:val="4EA76741"/>
    <w:rsid w:val="4EB62E28"/>
    <w:rsid w:val="4EC24E6D"/>
    <w:rsid w:val="4EC54E1A"/>
    <w:rsid w:val="4EC72940"/>
    <w:rsid w:val="4EC92733"/>
    <w:rsid w:val="4ECF696D"/>
    <w:rsid w:val="4EEF00E8"/>
    <w:rsid w:val="4EF13E61"/>
    <w:rsid w:val="4F0A0A7E"/>
    <w:rsid w:val="4F0C0C9A"/>
    <w:rsid w:val="4F1638C7"/>
    <w:rsid w:val="4F381A8F"/>
    <w:rsid w:val="4F3D2C02"/>
    <w:rsid w:val="4F3F2E1E"/>
    <w:rsid w:val="4F400944"/>
    <w:rsid w:val="4F443F90"/>
    <w:rsid w:val="4F5C39D0"/>
    <w:rsid w:val="4F6665FD"/>
    <w:rsid w:val="4F6A3E4E"/>
    <w:rsid w:val="4F6E3703"/>
    <w:rsid w:val="4F786330"/>
    <w:rsid w:val="4F7C5E20"/>
    <w:rsid w:val="4F9A44F8"/>
    <w:rsid w:val="4FBA24A4"/>
    <w:rsid w:val="4FBF7ABB"/>
    <w:rsid w:val="4FC275AB"/>
    <w:rsid w:val="4FCE41A2"/>
    <w:rsid w:val="4FE319FB"/>
    <w:rsid w:val="4FE45773"/>
    <w:rsid w:val="4FEB1C71"/>
    <w:rsid w:val="4FFD3D1D"/>
    <w:rsid w:val="4FFE6A29"/>
    <w:rsid w:val="50016325"/>
    <w:rsid w:val="501139F9"/>
    <w:rsid w:val="50153B7F"/>
    <w:rsid w:val="50184E14"/>
    <w:rsid w:val="501C315F"/>
    <w:rsid w:val="502F4C40"/>
    <w:rsid w:val="50324731"/>
    <w:rsid w:val="50463D38"/>
    <w:rsid w:val="505E72D4"/>
    <w:rsid w:val="506A211C"/>
    <w:rsid w:val="50792360"/>
    <w:rsid w:val="50811214"/>
    <w:rsid w:val="50940F47"/>
    <w:rsid w:val="50A70C7B"/>
    <w:rsid w:val="50A8054F"/>
    <w:rsid w:val="50B05C95"/>
    <w:rsid w:val="50CE26AB"/>
    <w:rsid w:val="50CF3C4B"/>
    <w:rsid w:val="50E07940"/>
    <w:rsid w:val="50E579F5"/>
    <w:rsid w:val="50EC48E0"/>
    <w:rsid w:val="50EE4AFC"/>
    <w:rsid w:val="50F506DB"/>
    <w:rsid w:val="50F57096"/>
    <w:rsid w:val="50F934A0"/>
    <w:rsid w:val="510819DD"/>
    <w:rsid w:val="512A053D"/>
    <w:rsid w:val="51547C64"/>
    <w:rsid w:val="515E50B1"/>
    <w:rsid w:val="516C5A20"/>
    <w:rsid w:val="517F6E04"/>
    <w:rsid w:val="51A74CAA"/>
    <w:rsid w:val="51AC22C1"/>
    <w:rsid w:val="51B3364F"/>
    <w:rsid w:val="51BD0A5F"/>
    <w:rsid w:val="51BD2161"/>
    <w:rsid w:val="51C4585C"/>
    <w:rsid w:val="51CB6BEB"/>
    <w:rsid w:val="51D50DD6"/>
    <w:rsid w:val="51DF2696"/>
    <w:rsid w:val="51FA127E"/>
    <w:rsid w:val="51FE0D6E"/>
    <w:rsid w:val="520914C1"/>
    <w:rsid w:val="521A722A"/>
    <w:rsid w:val="522F1477"/>
    <w:rsid w:val="52391DA6"/>
    <w:rsid w:val="52472FB7"/>
    <w:rsid w:val="52505342"/>
    <w:rsid w:val="52516C3A"/>
    <w:rsid w:val="5257047F"/>
    <w:rsid w:val="525E35BB"/>
    <w:rsid w:val="52651237"/>
    <w:rsid w:val="526F3A1A"/>
    <w:rsid w:val="52727066"/>
    <w:rsid w:val="52770B21"/>
    <w:rsid w:val="52787DB6"/>
    <w:rsid w:val="527A3785"/>
    <w:rsid w:val="529E1C09"/>
    <w:rsid w:val="52A80CDA"/>
    <w:rsid w:val="52AA4A52"/>
    <w:rsid w:val="52AC2EDE"/>
    <w:rsid w:val="52BC29D7"/>
    <w:rsid w:val="52CF270B"/>
    <w:rsid w:val="52D7511B"/>
    <w:rsid w:val="52E066A2"/>
    <w:rsid w:val="52F201A7"/>
    <w:rsid w:val="530A3743"/>
    <w:rsid w:val="530C1269"/>
    <w:rsid w:val="531215C4"/>
    <w:rsid w:val="532145E9"/>
    <w:rsid w:val="5325232B"/>
    <w:rsid w:val="534E5803"/>
    <w:rsid w:val="534F6DE2"/>
    <w:rsid w:val="53590226"/>
    <w:rsid w:val="535D1DBD"/>
    <w:rsid w:val="535D3873"/>
    <w:rsid w:val="535E583D"/>
    <w:rsid w:val="53613213"/>
    <w:rsid w:val="536E3CD2"/>
    <w:rsid w:val="537137C2"/>
    <w:rsid w:val="5382152B"/>
    <w:rsid w:val="5387030B"/>
    <w:rsid w:val="538E1C7E"/>
    <w:rsid w:val="53AC334F"/>
    <w:rsid w:val="53B84F4D"/>
    <w:rsid w:val="53C71634"/>
    <w:rsid w:val="53CC6C4A"/>
    <w:rsid w:val="53E45D42"/>
    <w:rsid w:val="53E6344C"/>
    <w:rsid w:val="53E977FC"/>
    <w:rsid w:val="53EE096F"/>
    <w:rsid w:val="53F266B1"/>
    <w:rsid w:val="540E7263"/>
    <w:rsid w:val="54102FDB"/>
    <w:rsid w:val="5415414D"/>
    <w:rsid w:val="54302D35"/>
    <w:rsid w:val="54387E3C"/>
    <w:rsid w:val="54482775"/>
    <w:rsid w:val="5452714F"/>
    <w:rsid w:val="54622923"/>
    <w:rsid w:val="54686973"/>
    <w:rsid w:val="546D3F89"/>
    <w:rsid w:val="5474356A"/>
    <w:rsid w:val="54754BEC"/>
    <w:rsid w:val="547C5F7A"/>
    <w:rsid w:val="54A947EB"/>
    <w:rsid w:val="54AA6F8B"/>
    <w:rsid w:val="54BB2F47"/>
    <w:rsid w:val="54D4149E"/>
    <w:rsid w:val="54D47B64"/>
    <w:rsid w:val="54F633D7"/>
    <w:rsid w:val="55144405"/>
    <w:rsid w:val="55200FFC"/>
    <w:rsid w:val="55216B22"/>
    <w:rsid w:val="55284354"/>
    <w:rsid w:val="552C79A0"/>
    <w:rsid w:val="553D4BCF"/>
    <w:rsid w:val="55466588"/>
    <w:rsid w:val="55487740"/>
    <w:rsid w:val="55540CA5"/>
    <w:rsid w:val="55546EF7"/>
    <w:rsid w:val="555962BC"/>
    <w:rsid w:val="555A1F5B"/>
    <w:rsid w:val="555D5DAC"/>
    <w:rsid w:val="556829A3"/>
    <w:rsid w:val="556F788D"/>
    <w:rsid w:val="5579070C"/>
    <w:rsid w:val="558F7F2F"/>
    <w:rsid w:val="559C40DA"/>
    <w:rsid w:val="55A51501"/>
    <w:rsid w:val="55A548FA"/>
    <w:rsid w:val="55AA4D69"/>
    <w:rsid w:val="55AD17A5"/>
    <w:rsid w:val="55C027DF"/>
    <w:rsid w:val="55D518CD"/>
    <w:rsid w:val="55D94BFA"/>
    <w:rsid w:val="55DA73FC"/>
    <w:rsid w:val="55E22755"/>
    <w:rsid w:val="56091A90"/>
    <w:rsid w:val="56095F34"/>
    <w:rsid w:val="56206DD9"/>
    <w:rsid w:val="56244B1C"/>
    <w:rsid w:val="5627460C"/>
    <w:rsid w:val="563F3703"/>
    <w:rsid w:val="564231F4"/>
    <w:rsid w:val="56424FA2"/>
    <w:rsid w:val="564E3947"/>
    <w:rsid w:val="56576C9F"/>
    <w:rsid w:val="565A678F"/>
    <w:rsid w:val="56674A08"/>
    <w:rsid w:val="566D3E5D"/>
    <w:rsid w:val="56701B0F"/>
    <w:rsid w:val="568C00D3"/>
    <w:rsid w:val="56955A19"/>
    <w:rsid w:val="56981066"/>
    <w:rsid w:val="56AE4BC0"/>
    <w:rsid w:val="56C90818"/>
    <w:rsid w:val="56D77DE0"/>
    <w:rsid w:val="56DE4CCA"/>
    <w:rsid w:val="56E16569"/>
    <w:rsid w:val="56E524FD"/>
    <w:rsid w:val="56E803BD"/>
    <w:rsid w:val="56F91B04"/>
    <w:rsid w:val="570D55B0"/>
    <w:rsid w:val="571B71D3"/>
    <w:rsid w:val="572B1EDA"/>
    <w:rsid w:val="57497CEB"/>
    <w:rsid w:val="57546DC1"/>
    <w:rsid w:val="575B6C94"/>
    <w:rsid w:val="57664CC0"/>
    <w:rsid w:val="576D24F2"/>
    <w:rsid w:val="57827D4C"/>
    <w:rsid w:val="5789732C"/>
    <w:rsid w:val="57A777B2"/>
    <w:rsid w:val="57AE0B41"/>
    <w:rsid w:val="57BD0D84"/>
    <w:rsid w:val="57CD43E4"/>
    <w:rsid w:val="57CE546A"/>
    <w:rsid w:val="57D83E10"/>
    <w:rsid w:val="57EC1669"/>
    <w:rsid w:val="57EF2F07"/>
    <w:rsid w:val="57FF139C"/>
    <w:rsid w:val="58022C3B"/>
    <w:rsid w:val="58117322"/>
    <w:rsid w:val="5814471C"/>
    <w:rsid w:val="58150631"/>
    <w:rsid w:val="5816406A"/>
    <w:rsid w:val="583152CE"/>
    <w:rsid w:val="58403763"/>
    <w:rsid w:val="586A7EA4"/>
    <w:rsid w:val="58873662"/>
    <w:rsid w:val="58D508C9"/>
    <w:rsid w:val="58F46A27"/>
    <w:rsid w:val="590649AC"/>
    <w:rsid w:val="590E560F"/>
    <w:rsid w:val="59140BF0"/>
    <w:rsid w:val="591B6911"/>
    <w:rsid w:val="591C41D0"/>
    <w:rsid w:val="59246BE1"/>
    <w:rsid w:val="59411541"/>
    <w:rsid w:val="59464DA9"/>
    <w:rsid w:val="594A4899"/>
    <w:rsid w:val="59684D1F"/>
    <w:rsid w:val="597436C4"/>
    <w:rsid w:val="597E2795"/>
    <w:rsid w:val="5999137D"/>
    <w:rsid w:val="59A65848"/>
    <w:rsid w:val="59AD307A"/>
    <w:rsid w:val="59B47F65"/>
    <w:rsid w:val="59B63CDD"/>
    <w:rsid w:val="59BA3D83"/>
    <w:rsid w:val="59BC275B"/>
    <w:rsid w:val="59D979CB"/>
    <w:rsid w:val="59E20F76"/>
    <w:rsid w:val="59EA1BD8"/>
    <w:rsid w:val="59EC3BA2"/>
    <w:rsid w:val="59F144F1"/>
    <w:rsid w:val="59F44805"/>
    <w:rsid w:val="5A061B67"/>
    <w:rsid w:val="5A0A4028"/>
    <w:rsid w:val="5A13112F"/>
    <w:rsid w:val="5A2F1CE1"/>
    <w:rsid w:val="5A382944"/>
    <w:rsid w:val="5A43263C"/>
    <w:rsid w:val="5A47702B"/>
    <w:rsid w:val="5A4C2893"/>
    <w:rsid w:val="5A6E2809"/>
    <w:rsid w:val="5A8D49F2"/>
    <w:rsid w:val="5A8D7133"/>
    <w:rsid w:val="5A8E4C59"/>
    <w:rsid w:val="5A95141D"/>
    <w:rsid w:val="5AA20705"/>
    <w:rsid w:val="5AA80B76"/>
    <w:rsid w:val="5AB7558E"/>
    <w:rsid w:val="5AB85394"/>
    <w:rsid w:val="5AC266B1"/>
    <w:rsid w:val="5AC661A1"/>
    <w:rsid w:val="5ACB546B"/>
    <w:rsid w:val="5AD7423E"/>
    <w:rsid w:val="5B0B44FC"/>
    <w:rsid w:val="5B296730"/>
    <w:rsid w:val="5B2B4256"/>
    <w:rsid w:val="5B372BFB"/>
    <w:rsid w:val="5B413A7A"/>
    <w:rsid w:val="5B5714EF"/>
    <w:rsid w:val="5B6F4A8B"/>
    <w:rsid w:val="5B70435F"/>
    <w:rsid w:val="5B77749C"/>
    <w:rsid w:val="5B934535"/>
    <w:rsid w:val="5B9C5154"/>
    <w:rsid w:val="5BA1276A"/>
    <w:rsid w:val="5BA858A7"/>
    <w:rsid w:val="5BCD17B1"/>
    <w:rsid w:val="5BDB135C"/>
    <w:rsid w:val="5BE10DB9"/>
    <w:rsid w:val="5BED775E"/>
    <w:rsid w:val="5BF44F90"/>
    <w:rsid w:val="5C1949F7"/>
    <w:rsid w:val="5C237623"/>
    <w:rsid w:val="5C321615"/>
    <w:rsid w:val="5C4F15F5"/>
    <w:rsid w:val="5C4F1C45"/>
    <w:rsid w:val="5C515F3F"/>
    <w:rsid w:val="5C5679F9"/>
    <w:rsid w:val="5C602626"/>
    <w:rsid w:val="5C6217A0"/>
    <w:rsid w:val="5C6B03E1"/>
    <w:rsid w:val="5C82259C"/>
    <w:rsid w:val="5C88563F"/>
    <w:rsid w:val="5C914AAF"/>
    <w:rsid w:val="5C995DD7"/>
    <w:rsid w:val="5CB033EE"/>
    <w:rsid w:val="5CC52489"/>
    <w:rsid w:val="5D0D6309"/>
    <w:rsid w:val="5D201A8A"/>
    <w:rsid w:val="5D4930BA"/>
    <w:rsid w:val="5D52600B"/>
    <w:rsid w:val="5D665A1A"/>
    <w:rsid w:val="5D720862"/>
    <w:rsid w:val="5D777C27"/>
    <w:rsid w:val="5D7874FB"/>
    <w:rsid w:val="5D7B6683"/>
    <w:rsid w:val="5D833E1E"/>
    <w:rsid w:val="5D83481E"/>
    <w:rsid w:val="5D891708"/>
    <w:rsid w:val="5D8A648F"/>
    <w:rsid w:val="5D8F4F70"/>
    <w:rsid w:val="5D92680F"/>
    <w:rsid w:val="5DAD53F7"/>
    <w:rsid w:val="5DB65BE1"/>
    <w:rsid w:val="5DDB6408"/>
    <w:rsid w:val="5DDE7CA6"/>
    <w:rsid w:val="5DE30E18"/>
    <w:rsid w:val="5DEF5A0F"/>
    <w:rsid w:val="5DFB2606"/>
    <w:rsid w:val="5DFF33CE"/>
    <w:rsid w:val="5DFF4054"/>
    <w:rsid w:val="5E03770C"/>
    <w:rsid w:val="5E19304C"/>
    <w:rsid w:val="5E1E62F4"/>
    <w:rsid w:val="5E2C0A11"/>
    <w:rsid w:val="5E456633"/>
    <w:rsid w:val="5E457D25"/>
    <w:rsid w:val="5E47584B"/>
    <w:rsid w:val="5E4775F9"/>
    <w:rsid w:val="5E48511F"/>
    <w:rsid w:val="5E561818"/>
    <w:rsid w:val="5E622685"/>
    <w:rsid w:val="5E627981"/>
    <w:rsid w:val="5E6C3504"/>
    <w:rsid w:val="5E6E17B7"/>
    <w:rsid w:val="5E723D15"/>
    <w:rsid w:val="5E800D5D"/>
    <w:rsid w:val="5E80783C"/>
    <w:rsid w:val="5E96232F"/>
    <w:rsid w:val="5EA668AC"/>
    <w:rsid w:val="5EA860B5"/>
    <w:rsid w:val="5EAA5DDA"/>
    <w:rsid w:val="5EB36A3D"/>
    <w:rsid w:val="5EBA426F"/>
    <w:rsid w:val="5EC10001"/>
    <w:rsid w:val="5EC56770"/>
    <w:rsid w:val="5ED52E57"/>
    <w:rsid w:val="5EE4309A"/>
    <w:rsid w:val="5EF157B7"/>
    <w:rsid w:val="5F0C446A"/>
    <w:rsid w:val="5F0E45BB"/>
    <w:rsid w:val="5F244C16"/>
    <w:rsid w:val="5F24793A"/>
    <w:rsid w:val="5F2931A3"/>
    <w:rsid w:val="5F2E6A0B"/>
    <w:rsid w:val="5F427DC1"/>
    <w:rsid w:val="5F4E49B7"/>
    <w:rsid w:val="5F557AF4"/>
    <w:rsid w:val="5F5C0E82"/>
    <w:rsid w:val="5F61293D"/>
    <w:rsid w:val="5F6D7533"/>
    <w:rsid w:val="5F750196"/>
    <w:rsid w:val="5F8108E9"/>
    <w:rsid w:val="5F97010C"/>
    <w:rsid w:val="5FAD5B82"/>
    <w:rsid w:val="5FB24F46"/>
    <w:rsid w:val="5FB32A6C"/>
    <w:rsid w:val="5FB73FA7"/>
    <w:rsid w:val="5FBF1411"/>
    <w:rsid w:val="5FC15189"/>
    <w:rsid w:val="5FC609F2"/>
    <w:rsid w:val="5FE1582B"/>
    <w:rsid w:val="5FE315A4"/>
    <w:rsid w:val="5FF27A39"/>
    <w:rsid w:val="5FFE29B9"/>
    <w:rsid w:val="6005776C"/>
    <w:rsid w:val="601249DE"/>
    <w:rsid w:val="604A33D1"/>
    <w:rsid w:val="604A517F"/>
    <w:rsid w:val="606A3A73"/>
    <w:rsid w:val="606D7125"/>
    <w:rsid w:val="60732927"/>
    <w:rsid w:val="6074044E"/>
    <w:rsid w:val="60870181"/>
    <w:rsid w:val="609B1E7E"/>
    <w:rsid w:val="60AF1486"/>
    <w:rsid w:val="60B60A02"/>
    <w:rsid w:val="60C211B9"/>
    <w:rsid w:val="60C63816"/>
    <w:rsid w:val="60CF1FB5"/>
    <w:rsid w:val="60E67927"/>
    <w:rsid w:val="60EC4488"/>
    <w:rsid w:val="60EF5D26"/>
    <w:rsid w:val="60F90953"/>
    <w:rsid w:val="61045C75"/>
    <w:rsid w:val="61054F06"/>
    <w:rsid w:val="612748F5"/>
    <w:rsid w:val="612B4FB0"/>
    <w:rsid w:val="614B38A4"/>
    <w:rsid w:val="614E6EF1"/>
    <w:rsid w:val="6162299C"/>
    <w:rsid w:val="616B1315"/>
    <w:rsid w:val="616B35FF"/>
    <w:rsid w:val="617259D6"/>
    <w:rsid w:val="617F354E"/>
    <w:rsid w:val="61871085"/>
    <w:rsid w:val="61906763"/>
    <w:rsid w:val="61952D71"/>
    <w:rsid w:val="61B83CC4"/>
    <w:rsid w:val="61BD7BD2"/>
    <w:rsid w:val="61BE5E24"/>
    <w:rsid w:val="61CF1E11"/>
    <w:rsid w:val="61D2367E"/>
    <w:rsid w:val="61D373F6"/>
    <w:rsid w:val="61DC274E"/>
    <w:rsid w:val="61DE64C6"/>
    <w:rsid w:val="61E138C1"/>
    <w:rsid w:val="61F21F72"/>
    <w:rsid w:val="61F47A98"/>
    <w:rsid w:val="62143C96"/>
    <w:rsid w:val="62175534"/>
    <w:rsid w:val="623065F6"/>
    <w:rsid w:val="62373E29"/>
    <w:rsid w:val="62571DD5"/>
    <w:rsid w:val="626562A0"/>
    <w:rsid w:val="62682234"/>
    <w:rsid w:val="626A672E"/>
    <w:rsid w:val="626D5F61"/>
    <w:rsid w:val="626F5370"/>
    <w:rsid w:val="62744735"/>
    <w:rsid w:val="62782477"/>
    <w:rsid w:val="62856942"/>
    <w:rsid w:val="62917095"/>
    <w:rsid w:val="62946B85"/>
    <w:rsid w:val="629E5C56"/>
    <w:rsid w:val="62A52B40"/>
    <w:rsid w:val="62AC3ECF"/>
    <w:rsid w:val="62C31218"/>
    <w:rsid w:val="62C90F25"/>
    <w:rsid w:val="62C9714A"/>
    <w:rsid w:val="62E96ED1"/>
    <w:rsid w:val="62EE098B"/>
    <w:rsid w:val="62FB160C"/>
    <w:rsid w:val="63043D0B"/>
    <w:rsid w:val="63091321"/>
    <w:rsid w:val="631303F2"/>
    <w:rsid w:val="6324615B"/>
    <w:rsid w:val="632C3261"/>
    <w:rsid w:val="63327DBE"/>
    <w:rsid w:val="633C3E7B"/>
    <w:rsid w:val="633D721D"/>
    <w:rsid w:val="63690012"/>
    <w:rsid w:val="637F7835"/>
    <w:rsid w:val="638906B4"/>
    <w:rsid w:val="63892DAB"/>
    <w:rsid w:val="63A257B4"/>
    <w:rsid w:val="63A64DC2"/>
    <w:rsid w:val="63A704AE"/>
    <w:rsid w:val="63C416EC"/>
    <w:rsid w:val="63C876C0"/>
    <w:rsid w:val="63D31BA7"/>
    <w:rsid w:val="63DC6A36"/>
    <w:rsid w:val="63E853DA"/>
    <w:rsid w:val="640F0BB9"/>
    <w:rsid w:val="641066DF"/>
    <w:rsid w:val="641206A9"/>
    <w:rsid w:val="64202DC6"/>
    <w:rsid w:val="642503DD"/>
    <w:rsid w:val="6429171C"/>
    <w:rsid w:val="642E6B65"/>
    <w:rsid w:val="64342D5D"/>
    <w:rsid w:val="64526CF8"/>
    <w:rsid w:val="64610CE9"/>
    <w:rsid w:val="646F78AA"/>
    <w:rsid w:val="64856145"/>
    <w:rsid w:val="649B069F"/>
    <w:rsid w:val="64A21A2D"/>
    <w:rsid w:val="64B654D9"/>
    <w:rsid w:val="64CA4726"/>
    <w:rsid w:val="64CD78EC"/>
    <w:rsid w:val="64EE6A20"/>
    <w:rsid w:val="652E506F"/>
    <w:rsid w:val="653528A1"/>
    <w:rsid w:val="653B778C"/>
    <w:rsid w:val="654E74BF"/>
    <w:rsid w:val="656372CA"/>
    <w:rsid w:val="657A02B4"/>
    <w:rsid w:val="65856C59"/>
    <w:rsid w:val="658601FB"/>
    <w:rsid w:val="65876E75"/>
    <w:rsid w:val="65913850"/>
    <w:rsid w:val="65A45331"/>
    <w:rsid w:val="65A74CE3"/>
    <w:rsid w:val="65C9123C"/>
    <w:rsid w:val="65D774B5"/>
    <w:rsid w:val="65DD0843"/>
    <w:rsid w:val="65F71905"/>
    <w:rsid w:val="66081D64"/>
    <w:rsid w:val="660B3602"/>
    <w:rsid w:val="66140709"/>
    <w:rsid w:val="66175D38"/>
    <w:rsid w:val="661F0E5C"/>
    <w:rsid w:val="66372649"/>
    <w:rsid w:val="66417024"/>
    <w:rsid w:val="664247DE"/>
    <w:rsid w:val="665779AE"/>
    <w:rsid w:val="665C66CA"/>
    <w:rsid w:val="665E3732"/>
    <w:rsid w:val="666845B1"/>
    <w:rsid w:val="666A0329"/>
    <w:rsid w:val="66723681"/>
    <w:rsid w:val="6672799A"/>
    <w:rsid w:val="668F2E5E"/>
    <w:rsid w:val="66967370"/>
    <w:rsid w:val="66AB0941"/>
    <w:rsid w:val="66BA1E66"/>
    <w:rsid w:val="66EF61BE"/>
    <w:rsid w:val="66EF6A80"/>
    <w:rsid w:val="66FD73EF"/>
    <w:rsid w:val="67044C14"/>
    <w:rsid w:val="670E33AA"/>
    <w:rsid w:val="6716400D"/>
    <w:rsid w:val="67185FD7"/>
    <w:rsid w:val="673957AF"/>
    <w:rsid w:val="67492634"/>
    <w:rsid w:val="674F2535"/>
    <w:rsid w:val="674F751F"/>
    <w:rsid w:val="67582877"/>
    <w:rsid w:val="675863D3"/>
    <w:rsid w:val="67650AF0"/>
    <w:rsid w:val="6768471F"/>
    <w:rsid w:val="676C1E7F"/>
    <w:rsid w:val="676E209B"/>
    <w:rsid w:val="6773145F"/>
    <w:rsid w:val="678C0773"/>
    <w:rsid w:val="67955879"/>
    <w:rsid w:val="679D472E"/>
    <w:rsid w:val="67B329F3"/>
    <w:rsid w:val="67B71637"/>
    <w:rsid w:val="67C021CA"/>
    <w:rsid w:val="67D0240D"/>
    <w:rsid w:val="67D53825"/>
    <w:rsid w:val="67DA328C"/>
    <w:rsid w:val="67E23241"/>
    <w:rsid w:val="67EB3F9D"/>
    <w:rsid w:val="67EC1211"/>
    <w:rsid w:val="67ED7463"/>
    <w:rsid w:val="67EE0AE5"/>
    <w:rsid w:val="67F00D02"/>
    <w:rsid w:val="68000819"/>
    <w:rsid w:val="681349F0"/>
    <w:rsid w:val="68212C69"/>
    <w:rsid w:val="68351D2C"/>
    <w:rsid w:val="68352BB8"/>
    <w:rsid w:val="6837248C"/>
    <w:rsid w:val="683B1331"/>
    <w:rsid w:val="685272C6"/>
    <w:rsid w:val="685A68BE"/>
    <w:rsid w:val="68815DFE"/>
    <w:rsid w:val="6885769C"/>
    <w:rsid w:val="68A52C1A"/>
    <w:rsid w:val="68A7137F"/>
    <w:rsid w:val="68B43ADD"/>
    <w:rsid w:val="68BC6E36"/>
    <w:rsid w:val="68EA39A3"/>
    <w:rsid w:val="68F24605"/>
    <w:rsid w:val="69011AAA"/>
    <w:rsid w:val="690F6F65"/>
    <w:rsid w:val="69124CA8"/>
    <w:rsid w:val="69136635"/>
    <w:rsid w:val="69167209"/>
    <w:rsid w:val="691C4781"/>
    <w:rsid w:val="691E364C"/>
    <w:rsid w:val="693B7D5A"/>
    <w:rsid w:val="69676DA1"/>
    <w:rsid w:val="696C35A9"/>
    <w:rsid w:val="696D4359"/>
    <w:rsid w:val="69715E72"/>
    <w:rsid w:val="69763488"/>
    <w:rsid w:val="698E68AC"/>
    <w:rsid w:val="699B4C9D"/>
    <w:rsid w:val="69A91168"/>
    <w:rsid w:val="69B875FD"/>
    <w:rsid w:val="69F10D61"/>
    <w:rsid w:val="6A0A597F"/>
    <w:rsid w:val="6A136F29"/>
    <w:rsid w:val="6A2D7FEB"/>
    <w:rsid w:val="6A3271D4"/>
    <w:rsid w:val="6A364CC2"/>
    <w:rsid w:val="6A3E56F7"/>
    <w:rsid w:val="6A507835"/>
    <w:rsid w:val="6A592AD1"/>
    <w:rsid w:val="6A6E4160"/>
    <w:rsid w:val="6A710D40"/>
    <w:rsid w:val="6A786D8C"/>
    <w:rsid w:val="6A8614A9"/>
    <w:rsid w:val="6A8733A0"/>
    <w:rsid w:val="6A9A31A7"/>
    <w:rsid w:val="6AAF0A00"/>
    <w:rsid w:val="6AB0266B"/>
    <w:rsid w:val="6ABF49BB"/>
    <w:rsid w:val="6AF01018"/>
    <w:rsid w:val="6AF02DC7"/>
    <w:rsid w:val="6B101722"/>
    <w:rsid w:val="6B1271E1"/>
    <w:rsid w:val="6B221F4E"/>
    <w:rsid w:val="6B23319C"/>
    <w:rsid w:val="6B2807B2"/>
    <w:rsid w:val="6B2E2BC2"/>
    <w:rsid w:val="6B405AFC"/>
    <w:rsid w:val="6B43739A"/>
    <w:rsid w:val="6B4B624F"/>
    <w:rsid w:val="6B4E646B"/>
    <w:rsid w:val="6B5579EE"/>
    <w:rsid w:val="6B564390"/>
    <w:rsid w:val="6B56531F"/>
    <w:rsid w:val="6B621F16"/>
    <w:rsid w:val="6B6712DB"/>
    <w:rsid w:val="6B715CB5"/>
    <w:rsid w:val="6B8005EE"/>
    <w:rsid w:val="6B823FD6"/>
    <w:rsid w:val="6B9B2D32"/>
    <w:rsid w:val="6BA20565"/>
    <w:rsid w:val="6BAA7419"/>
    <w:rsid w:val="6BAE0CB8"/>
    <w:rsid w:val="6BAE515B"/>
    <w:rsid w:val="6BBB3287"/>
    <w:rsid w:val="6BC27E90"/>
    <w:rsid w:val="6BCF204C"/>
    <w:rsid w:val="6BD66460"/>
    <w:rsid w:val="6BD77132"/>
    <w:rsid w:val="6C0134DD"/>
    <w:rsid w:val="6C0905E4"/>
    <w:rsid w:val="6C103720"/>
    <w:rsid w:val="6C1A459F"/>
    <w:rsid w:val="6C1B1C34"/>
    <w:rsid w:val="6C30791F"/>
    <w:rsid w:val="6C4E249B"/>
    <w:rsid w:val="6C6C4EF1"/>
    <w:rsid w:val="6C77379F"/>
    <w:rsid w:val="6C7A3290"/>
    <w:rsid w:val="6C7E7F14"/>
    <w:rsid w:val="6C831C60"/>
    <w:rsid w:val="6C912705"/>
    <w:rsid w:val="6C9A748E"/>
    <w:rsid w:val="6C9F2CF6"/>
    <w:rsid w:val="6CA1081C"/>
    <w:rsid w:val="6CAD5413"/>
    <w:rsid w:val="6CB70040"/>
    <w:rsid w:val="6CBE13CE"/>
    <w:rsid w:val="6CC938CF"/>
    <w:rsid w:val="6CCA7D73"/>
    <w:rsid w:val="6CCE7137"/>
    <w:rsid w:val="6CD54504"/>
    <w:rsid w:val="6CD72490"/>
    <w:rsid w:val="6CEA0E10"/>
    <w:rsid w:val="6CEB7CE9"/>
    <w:rsid w:val="6CF22E26"/>
    <w:rsid w:val="6D045388"/>
    <w:rsid w:val="6D0B3EE8"/>
    <w:rsid w:val="6D0F1C2A"/>
    <w:rsid w:val="6D142D9C"/>
    <w:rsid w:val="6D2A25C0"/>
    <w:rsid w:val="6D341C46"/>
    <w:rsid w:val="6D464F20"/>
    <w:rsid w:val="6D527D69"/>
    <w:rsid w:val="6D633D24"/>
    <w:rsid w:val="6D723F67"/>
    <w:rsid w:val="6D8B6DC6"/>
    <w:rsid w:val="6D910891"/>
    <w:rsid w:val="6DB427D1"/>
    <w:rsid w:val="6DB93944"/>
    <w:rsid w:val="6DD57D44"/>
    <w:rsid w:val="6DF350A8"/>
    <w:rsid w:val="6DFB0400"/>
    <w:rsid w:val="6E0E1EE1"/>
    <w:rsid w:val="6E113780"/>
    <w:rsid w:val="6E14501E"/>
    <w:rsid w:val="6E1548C0"/>
    <w:rsid w:val="6E1804E6"/>
    <w:rsid w:val="6E354149"/>
    <w:rsid w:val="6E364F94"/>
    <w:rsid w:val="6E396833"/>
    <w:rsid w:val="6E3F576B"/>
    <w:rsid w:val="6E453429"/>
    <w:rsid w:val="6E5F3389"/>
    <w:rsid w:val="6E647D53"/>
    <w:rsid w:val="6E7206C2"/>
    <w:rsid w:val="6E843F52"/>
    <w:rsid w:val="6E8825D4"/>
    <w:rsid w:val="6E8E6B7E"/>
    <w:rsid w:val="6E975A70"/>
    <w:rsid w:val="6E9A19C7"/>
    <w:rsid w:val="6E9A689C"/>
    <w:rsid w:val="6E9D5013"/>
    <w:rsid w:val="6EA168B2"/>
    <w:rsid w:val="6EA42846"/>
    <w:rsid w:val="6EA463A2"/>
    <w:rsid w:val="6EA6036C"/>
    <w:rsid w:val="6EA939B8"/>
    <w:rsid w:val="6EB55EC5"/>
    <w:rsid w:val="6EB56801"/>
    <w:rsid w:val="6EBC193D"/>
    <w:rsid w:val="6ECB7DD2"/>
    <w:rsid w:val="6EE92007"/>
    <w:rsid w:val="6EEA7F23"/>
    <w:rsid w:val="6EFC1D3A"/>
    <w:rsid w:val="6F0244CC"/>
    <w:rsid w:val="6F161201"/>
    <w:rsid w:val="6F1A6664"/>
    <w:rsid w:val="6F2474E3"/>
    <w:rsid w:val="6F26518B"/>
    <w:rsid w:val="6F347726"/>
    <w:rsid w:val="6F525DFE"/>
    <w:rsid w:val="6F5778B8"/>
    <w:rsid w:val="6F6124E5"/>
    <w:rsid w:val="6F8166E3"/>
    <w:rsid w:val="6FA67EF8"/>
    <w:rsid w:val="6FC30AAA"/>
    <w:rsid w:val="6FCF38F2"/>
    <w:rsid w:val="6FD73146"/>
    <w:rsid w:val="6FD7767A"/>
    <w:rsid w:val="6FD902CD"/>
    <w:rsid w:val="6FDA5D22"/>
    <w:rsid w:val="6FDC0D3D"/>
    <w:rsid w:val="6FE4739E"/>
    <w:rsid w:val="6FE54EC4"/>
    <w:rsid w:val="6FFB0243"/>
    <w:rsid w:val="6FFB46E7"/>
    <w:rsid w:val="6FFE5F86"/>
    <w:rsid w:val="70086B96"/>
    <w:rsid w:val="70253512"/>
    <w:rsid w:val="70383246"/>
    <w:rsid w:val="703B2D36"/>
    <w:rsid w:val="7040659E"/>
    <w:rsid w:val="70485CE6"/>
    <w:rsid w:val="705F4C76"/>
    <w:rsid w:val="70626515"/>
    <w:rsid w:val="70671D7D"/>
    <w:rsid w:val="706B361B"/>
    <w:rsid w:val="708C533F"/>
    <w:rsid w:val="709C1A26"/>
    <w:rsid w:val="709C73AA"/>
    <w:rsid w:val="709D579F"/>
    <w:rsid w:val="70A628A5"/>
    <w:rsid w:val="70A85C7B"/>
    <w:rsid w:val="70B25A9A"/>
    <w:rsid w:val="70B84386"/>
    <w:rsid w:val="70BB4FBA"/>
    <w:rsid w:val="70C20D61"/>
    <w:rsid w:val="70E46F2A"/>
    <w:rsid w:val="70EC5DDE"/>
    <w:rsid w:val="70F01D72"/>
    <w:rsid w:val="70F80C27"/>
    <w:rsid w:val="70F84783"/>
    <w:rsid w:val="70FA499F"/>
    <w:rsid w:val="71017ADB"/>
    <w:rsid w:val="71025602"/>
    <w:rsid w:val="7104581E"/>
    <w:rsid w:val="710B2708"/>
    <w:rsid w:val="710B44B6"/>
    <w:rsid w:val="71211F2C"/>
    <w:rsid w:val="71364C6B"/>
    <w:rsid w:val="7140473C"/>
    <w:rsid w:val="714125CE"/>
    <w:rsid w:val="71461992"/>
    <w:rsid w:val="714E0847"/>
    <w:rsid w:val="715A71EC"/>
    <w:rsid w:val="717F0ED4"/>
    <w:rsid w:val="718524BB"/>
    <w:rsid w:val="719E17CE"/>
    <w:rsid w:val="71A057F1"/>
    <w:rsid w:val="71A52B5D"/>
    <w:rsid w:val="71B132B0"/>
    <w:rsid w:val="71B27028"/>
    <w:rsid w:val="71B608C6"/>
    <w:rsid w:val="71B903B6"/>
    <w:rsid w:val="71C54FAD"/>
    <w:rsid w:val="71C70D25"/>
    <w:rsid w:val="71CF00A9"/>
    <w:rsid w:val="71D90D53"/>
    <w:rsid w:val="71DC40A5"/>
    <w:rsid w:val="71DE521E"/>
    <w:rsid w:val="71E05992"/>
    <w:rsid w:val="71E371E1"/>
    <w:rsid w:val="71E74F23"/>
    <w:rsid w:val="720E210F"/>
    <w:rsid w:val="72273B17"/>
    <w:rsid w:val="723978E7"/>
    <w:rsid w:val="72444124"/>
    <w:rsid w:val="726D6547"/>
    <w:rsid w:val="728811CD"/>
    <w:rsid w:val="728A3B01"/>
    <w:rsid w:val="728E539F"/>
    <w:rsid w:val="729A798A"/>
    <w:rsid w:val="72A5093A"/>
    <w:rsid w:val="72A921D9"/>
    <w:rsid w:val="72AB5F51"/>
    <w:rsid w:val="72BD3ED6"/>
    <w:rsid w:val="72CC4119"/>
    <w:rsid w:val="72CE7E91"/>
    <w:rsid w:val="72D2045A"/>
    <w:rsid w:val="72DC0911"/>
    <w:rsid w:val="72DF3E4C"/>
    <w:rsid w:val="72DF5BFA"/>
    <w:rsid w:val="72E66F89"/>
    <w:rsid w:val="72FA2A34"/>
    <w:rsid w:val="72FD6C1E"/>
    <w:rsid w:val="730438B3"/>
    <w:rsid w:val="7327134F"/>
    <w:rsid w:val="73335F46"/>
    <w:rsid w:val="734C0DB6"/>
    <w:rsid w:val="738B4977"/>
    <w:rsid w:val="739608C5"/>
    <w:rsid w:val="739B1A3B"/>
    <w:rsid w:val="73A11AE1"/>
    <w:rsid w:val="73A76B37"/>
    <w:rsid w:val="73BE7F06"/>
    <w:rsid w:val="73C179F6"/>
    <w:rsid w:val="73C3376E"/>
    <w:rsid w:val="73DE6330"/>
    <w:rsid w:val="73DF55A6"/>
    <w:rsid w:val="73F456D6"/>
    <w:rsid w:val="740D6797"/>
    <w:rsid w:val="741702A4"/>
    <w:rsid w:val="741713C4"/>
    <w:rsid w:val="742E4F45"/>
    <w:rsid w:val="74334D8D"/>
    <w:rsid w:val="7441446B"/>
    <w:rsid w:val="74443DBB"/>
    <w:rsid w:val="7446756C"/>
    <w:rsid w:val="744877CF"/>
    <w:rsid w:val="744A1799"/>
    <w:rsid w:val="7456013E"/>
    <w:rsid w:val="74583EB6"/>
    <w:rsid w:val="74597C2E"/>
    <w:rsid w:val="745F6DB9"/>
    <w:rsid w:val="746C5BB4"/>
    <w:rsid w:val="747131CA"/>
    <w:rsid w:val="747448E7"/>
    <w:rsid w:val="748D1686"/>
    <w:rsid w:val="748F3650"/>
    <w:rsid w:val="74AA048A"/>
    <w:rsid w:val="74AE3A68"/>
    <w:rsid w:val="74C23A26"/>
    <w:rsid w:val="74C72DEA"/>
    <w:rsid w:val="74D476BD"/>
    <w:rsid w:val="74D55507"/>
    <w:rsid w:val="74DA48CB"/>
    <w:rsid w:val="74DC4AE7"/>
    <w:rsid w:val="75004E12"/>
    <w:rsid w:val="750162FC"/>
    <w:rsid w:val="750E0A19"/>
    <w:rsid w:val="751029E3"/>
    <w:rsid w:val="75134281"/>
    <w:rsid w:val="75137DDD"/>
    <w:rsid w:val="752C11C4"/>
    <w:rsid w:val="75377F70"/>
    <w:rsid w:val="754026C7"/>
    <w:rsid w:val="754548E7"/>
    <w:rsid w:val="75526B58"/>
    <w:rsid w:val="756379DB"/>
    <w:rsid w:val="7572030D"/>
    <w:rsid w:val="75722DB2"/>
    <w:rsid w:val="757403BB"/>
    <w:rsid w:val="757A790A"/>
    <w:rsid w:val="757F2EA3"/>
    <w:rsid w:val="75814997"/>
    <w:rsid w:val="75866586"/>
    <w:rsid w:val="759158D2"/>
    <w:rsid w:val="759219EE"/>
    <w:rsid w:val="7599020D"/>
    <w:rsid w:val="759C4277"/>
    <w:rsid w:val="759C73E8"/>
    <w:rsid w:val="75A31161"/>
    <w:rsid w:val="75B23A9A"/>
    <w:rsid w:val="75C4732A"/>
    <w:rsid w:val="75C8506C"/>
    <w:rsid w:val="75DE663D"/>
    <w:rsid w:val="7601057E"/>
    <w:rsid w:val="76121119"/>
    <w:rsid w:val="76172A46"/>
    <w:rsid w:val="76191F3F"/>
    <w:rsid w:val="761D53B8"/>
    <w:rsid w:val="762F6E99"/>
    <w:rsid w:val="7634625D"/>
    <w:rsid w:val="763C5112"/>
    <w:rsid w:val="76402E54"/>
    <w:rsid w:val="76481D09"/>
    <w:rsid w:val="764A3CD3"/>
    <w:rsid w:val="76515314"/>
    <w:rsid w:val="76592141"/>
    <w:rsid w:val="766345A1"/>
    <w:rsid w:val="767B0330"/>
    <w:rsid w:val="76AC04E9"/>
    <w:rsid w:val="76B92C06"/>
    <w:rsid w:val="76BB24DB"/>
    <w:rsid w:val="76C07BAD"/>
    <w:rsid w:val="76F679B7"/>
    <w:rsid w:val="76F8372F"/>
    <w:rsid w:val="770420D4"/>
    <w:rsid w:val="77043E82"/>
    <w:rsid w:val="7728424C"/>
    <w:rsid w:val="77355F7A"/>
    <w:rsid w:val="77416E84"/>
    <w:rsid w:val="77456248"/>
    <w:rsid w:val="77493F8A"/>
    <w:rsid w:val="77514BED"/>
    <w:rsid w:val="775545EE"/>
    <w:rsid w:val="77664B3C"/>
    <w:rsid w:val="776B2153"/>
    <w:rsid w:val="7772528F"/>
    <w:rsid w:val="77754D7F"/>
    <w:rsid w:val="77972F48"/>
    <w:rsid w:val="77A70BCD"/>
    <w:rsid w:val="77C40A0D"/>
    <w:rsid w:val="77CA22DF"/>
    <w:rsid w:val="77CA7C0F"/>
    <w:rsid w:val="77CB0E43"/>
    <w:rsid w:val="77CD6969"/>
    <w:rsid w:val="77CE5715"/>
    <w:rsid w:val="77DA4BE2"/>
    <w:rsid w:val="77E3618D"/>
    <w:rsid w:val="78016613"/>
    <w:rsid w:val="7803238B"/>
    <w:rsid w:val="78056103"/>
    <w:rsid w:val="781635B6"/>
    <w:rsid w:val="78236589"/>
    <w:rsid w:val="782D11B6"/>
    <w:rsid w:val="783C589D"/>
    <w:rsid w:val="78411105"/>
    <w:rsid w:val="78760DAF"/>
    <w:rsid w:val="78811502"/>
    <w:rsid w:val="78827754"/>
    <w:rsid w:val="789E0306"/>
    <w:rsid w:val="789E22CF"/>
    <w:rsid w:val="78B11605"/>
    <w:rsid w:val="78B36EF9"/>
    <w:rsid w:val="78C23FF4"/>
    <w:rsid w:val="78DD1CF8"/>
    <w:rsid w:val="78E421BD"/>
    <w:rsid w:val="78EE6B97"/>
    <w:rsid w:val="78F65A4C"/>
    <w:rsid w:val="790E0FE8"/>
    <w:rsid w:val="791E14C8"/>
    <w:rsid w:val="79226841"/>
    <w:rsid w:val="792715DD"/>
    <w:rsid w:val="792A1B99"/>
    <w:rsid w:val="79314CD6"/>
    <w:rsid w:val="7940316B"/>
    <w:rsid w:val="795F1843"/>
    <w:rsid w:val="796C5B88"/>
    <w:rsid w:val="79711576"/>
    <w:rsid w:val="797574CA"/>
    <w:rsid w:val="79823784"/>
    <w:rsid w:val="798D0356"/>
    <w:rsid w:val="798D5A6E"/>
    <w:rsid w:val="799E680F"/>
    <w:rsid w:val="799F4335"/>
    <w:rsid w:val="79A61220"/>
    <w:rsid w:val="79B03D35"/>
    <w:rsid w:val="79B06543"/>
    <w:rsid w:val="79B3393D"/>
    <w:rsid w:val="79B509C9"/>
    <w:rsid w:val="79B920F2"/>
    <w:rsid w:val="79BF0534"/>
    <w:rsid w:val="79CE4C1B"/>
    <w:rsid w:val="79D23280"/>
    <w:rsid w:val="79E42040"/>
    <w:rsid w:val="79E85CDC"/>
    <w:rsid w:val="79EA1A55"/>
    <w:rsid w:val="79F04B91"/>
    <w:rsid w:val="79FE105C"/>
    <w:rsid w:val="7A083C89"/>
    <w:rsid w:val="7A1022D9"/>
    <w:rsid w:val="7A2D36EF"/>
    <w:rsid w:val="7A3B22B0"/>
    <w:rsid w:val="7A432F13"/>
    <w:rsid w:val="7A4A42A1"/>
    <w:rsid w:val="7A6335B5"/>
    <w:rsid w:val="7A782DB9"/>
    <w:rsid w:val="7A886B78"/>
    <w:rsid w:val="7A8A28F0"/>
    <w:rsid w:val="7AA37E55"/>
    <w:rsid w:val="7AB36246"/>
    <w:rsid w:val="7ADB75EF"/>
    <w:rsid w:val="7ADE49EA"/>
    <w:rsid w:val="7AE30252"/>
    <w:rsid w:val="7AE71AF0"/>
    <w:rsid w:val="7AE77AC8"/>
    <w:rsid w:val="7AE91D0C"/>
    <w:rsid w:val="7B05641A"/>
    <w:rsid w:val="7B093744"/>
    <w:rsid w:val="7B0C5DBE"/>
    <w:rsid w:val="7B193C74"/>
    <w:rsid w:val="7B1E128A"/>
    <w:rsid w:val="7B200EAE"/>
    <w:rsid w:val="7B242D44"/>
    <w:rsid w:val="7B27578A"/>
    <w:rsid w:val="7B453D8F"/>
    <w:rsid w:val="7B584405"/>
    <w:rsid w:val="7B66335D"/>
    <w:rsid w:val="7B7535A0"/>
    <w:rsid w:val="7B783090"/>
    <w:rsid w:val="7B7D678D"/>
    <w:rsid w:val="7B851309"/>
    <w:rsid w:val="7B936CAA"/>
    <w:rsid w:val="7BA2089C"/>
    <w:rsid w:val="7BB37C24"/>
    <w:rsid w:val="7BC736D0"/>
    <w:rsid w:val="7BCB7664"/>
    <w:rsid w:val="7BCD4FF8"/>
    <w:rsid w:val="7BD007D6"/>
    <w:rsid w:val="7BD227A0"/>
    <w:rsid w:val="7BF02C26"/>
    <w:rsid w:val="7BF546E1"/>
    <w:rsid w:val="7BF94AD1"/>
    <w:rsid w:val="7BFD5343"/>
    <w:rsid w:val="7C0641F8"/>
    <w:rsid w:val="7C183F2B"/>
    <w:rsid w:val="7C26489A"/>
    <w:rsid w:val="7C273CC1"/>
    <w:rsid w:val="7C2D13DB"/>
    <w:rsid w:val="7C320365"/>
    <w:rsid w:val="7C596C0C"/>
    <w:rsid w:val="7C5C02BC"/>
    <w:rsid w:val="7C647170"/>
    <w:rsid w:val="7C66113B"/>
    <w:rsid w:val="7C775943"/>
    <w:rsid w:val="7C896BD7"/>
    <w:rsid w:val="7C8A307B"/>
    <w:rsid w:val="7C9061B7"/>
    <w:rsid w:val="7C975798"/>
    <w:rsid w:val="7C977546"/>
    <w:rsid w:val="7CA852AF"/>
    <w:rsid w:val="7CAA2730"/>
    <w:rsid w:val="7CBA4636"/>
    <w:rsid w:val="7CC83BA3"/>
    <w:rsid w:val="7CD442F6"/>
    <w:rsid w:val="7CE9012A"/>
    <w:rsid w:val="7CFB1883"/>
    <w:rsid w:val="7D0821F2"/>
    <w:rsid w:val="7D0C75E1"/>
    <w:rsid w:val="7D1402B5"/>
    <w:rsid w:val="7D157668"/>
    <w:rsid w:val="7D16032D"/>
    <w:rsid w:val="7D1868D9"/>
    <w:rsid w:val="7D382AD7"/>
    <w:rsid w:val="7D39684F"/>
    <w:rsid w:val="7D425704"/>
    <w:rsid w:val="7D456FA2"/>
    <w:rsid w:val="7D4E6C9F"/>
    <w:rsid w:val="7D697134"/>
    <w:rsid w:val="7D7F24B4"/>
    <w:rsid w:val="7D845D1C"/>
    <w:rsid w:val="7D8C4BD1"/>
    <w:rsid w:val="7D8F021D"/>
    <w:rsid w:val="7D951CD7"/>
    <w:rsid w:val="7D9D0B8C"/>
    <w:rsid w:val="7DB12889"/>
    <w:rsid w:val="7DD16A88"/>
    <w:rsid w:val="7DF804B8"/>
    <w:rsid w:val="7DF84014"/>
    <w:rsid w:val="7DFC1D56"/>
    <w:rsid w:val="7E0155BF"/>
    <w:rsid w:val="7E0230E5"/>
    <w:rsid w:val="7E083D58"/>
    <w:rsid w:val="7E123328"/>
    <w:rsid w:val="7E154BC6"/>
    <w:rsid w:val="7E3037AE"/>
    <w:rsid w:val="7E35022F"/>
    <w:rsid w:val="7E370FE0"/>
    <w:rsid w:val="7E4D25B2"/>
    <w:rsid w:val="7E505BFE"/>
    <w:rsid w:val="7E5316BF"/>
    <w:rsid w:val="7E5751DF"/>
    <w:rsid w:val="7E60529A"/>
    <w:rsid w:val="7E7358D0"/>
    <w:rsid w:val="7E775881"/>
    <w:rsid w:val="7E7F3D09"/>
    <w:rsid w:val="7E7F4735"/>
    <w:rsid w:val="7E8A7362"/>
    <w:rsid w:val="7EA223F0"/>
    <w:rsid w:val="7EA67F14"/>
    <w:rsid w:val="7EC62364"/>
    <w:rsid w:val="7EE03426"/>
    <w:rsid w:val="7EE34CC4"/>
    <w:rsid w:val="7EE50A3C"/>
    <w:rsid w:val="7F007624"/>
    <w:rsid w:val="7F2350C1"/>
    <w:rsid w:val="7F292775"/>
    <w:rsid w:val="7F390D88"/>
    <w:rsid w:val="7F4D213E"/>
    <w:rsid w:val="7F5434CC"/>
    <w:rsid w:val="7F547970"/>
    <w:rsid w:val="7F6000C3"/>
    <w:rsid w:val="7F6364A4"/>
    <w:rsid w:val="7F671451"/>
    <w:rsid w:val="7F741DC0"/>
    <w:rsid w:val="7F8C0EB8"/>
    <w:rsid w:val="7F8F09A8"/>
    <w:rsid w:val="7F914720"/>
    <w:rsid w:val="7F9801FA"/>
    <w:rsid w:val="7F98785D"/>
    <w:rsid w:val="7FA53D28"/>
    <w:rsid w:val="7FA97CBC"/>
    <w:rsid w:val="7FB4040F"/>
    <w:rsid w:val="7FB56661"/>
    <w:rsid w:val="7FBA3C77"/>
    <w:rsid w:val="7FCE7723"/>
    <w:rsid w:val="7FD10FC1"/>
    <w:rsid w:val="7FE707E4"/>
    <w:rsid w:val="7FEC7B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3,4"/>
      <o:rules v:ext="edit">
        <o:r id="V:Rule1" type="connector" idref="#自选图形 7"/>
        <o:r id="V:Rule2" type="connector" idref="#自选图形 13"/>
        <o:r id="V:Rule3" type="connector" idref="#自选图形 17"/>
        <o:r id="V:Rule4" type="connector" idref="#自选图形 18"/>
        <o:r id="V:Rule5" type="connector" idref="#自选图形 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qFormat="1"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en-US"/>
    </w:rPr>
  </w:style>
  <w:style w:type="paragraph" w:styleId="2">
    <w:name w:val="heading 1"/>
    <w:basedOn w:val="1"/>
    <w:next w:val="1"/>
    <w:link w:val="61"/>
    <w:qFormat/>
    <w:uiPriority w:val="0"/>
    <w:pPr>
      <w:ind w:left="885" w:right="885"/>
      <w:jc w:val="center"/>
      <w:outlineLvl w:val="0"/>
    </w:pPr>
    <w:rPr>
      <w:rFonts w:ascii="黑体" w:hAnsi="黑体" w:eastAsia="黑体" w:cs="黑体"/>
      <w:sz w:val="32"/>
      <w:szCs w:val="32"/>
    </w:rPr>
  </w:style>
  <w:style w:type="paragraph" w:styleId="3">
    <w:name w:val="heading 2"/>
    <w:basedOn w:val="1"/>
    <w:next w:val="1"/>
    <w:qFormat/>
    <w:uiPriority w:val="0"/>
    <w:pPr>
      <w:keepNext/>
      <w:keepLines/>
      <w:spacing w:before="260" w:after="260"/>
      <w:outlineLvl w:val="1"/>
    </w:pPr>
    <w:rPr>
      <w:rFonts w:ascii="微软雅黑" w:hAnsi="微软雅黑" w:eastAsia="微软雅黑"/>
      <w:b/>
      <w:bCs/>
      <w:sz w:val="24"/>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link w:val="54"/>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60"/>
    <w:unhideWhenUsed/>
    <w:qFormat/>
    <w:uiPriority w:val="0"/>
    <w:pPr>
      <w:keepNext/>
      <w:keepLines/>
      <w:spacing w:before="280" w:after="290" w:line="376" w:lineRule="auto"/>
      <w:outlineLvl w:val="4"/>
    </w:pPr>
    <w:rPr>
      <w:b/>
      <w:bCs/>
      <w:sz w:val="28"/>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autoRedefine/>
    <w:unhideWhenUsed/>
    <w:qFormat/>
    <w:uiPriority w:val="39"/>
    <w:pPr>
      <w:autoSpaceDE/>
      <w:autoSpaceDN/>
      <w:ind w:left="2520" w:leftChars="1200"/>
      <w:jc w:val="both"/>
    </w:pPr>
    <w:rPr>
      <w:rFonts w:asciiTheme="minorHAnsi" w:hAnsiTheme="minorHAnsi" w:eastAsiaTheme="minorEastAsia" w:cstheme="minorBidi"/>
      <w:kern w:val="2"/>
      <w:sz w:val="21"/>
      <w:lang w:eastAsia="zh-CN" w:bidi="ar-SA"/>
    </w:rPr>
  </w:style>
  <w:style w:type="paragraph" w:styleId="8">
    <w:name w:val="List Number 2"/>
    <w:basedOn w:val="1"/>
    <w:unhideWhenUsed/>
    <w:qFormat/>
    <w:uiPriority w:val="0"/>
    <w:pPr>
      <w:numPr>
        <w:ilvl w:val="0"/>
        <w:numId w:val="1"/>
      </w:numPr>
      <w:tabs>
        <w:tab w:val="left" w:pos="780"/>
      </w:tabs>
      <w:autoSpaceDE/>
      <w:autoSpaceDN/>
      <w:contextualSpacing/>
      <w:jc w:val="both"/>
    </w:pPr>
    <w:rPr>
      <w:rFonts w:ascii="Times New Roman" w:hAnsi="Times New Roman" w:cs="Times New Roman"/>
      <w:kern w:val="2"/>
      <w:sz w:val="21"/>
      <w:szCs w:val="24"/>
      <w:lang w:eastAsia="zh-CN" w:bidi="ar-SA"/>
    </w:rPr>
  </w:style>
  <w:style w:type="paragraph" w:styleId="9">
    <w:name w:val="Normal Indent"/>
    <w:basedOn w:val="1"/>
    <w:qFormat/>
    <w:uiPriority w:val="0"/>
    <w:pPr>
      <w:ind w:firstLine="420" w:firstLineChars="200"/>
    </w:pPr>
    <w:rPr>
      <w:sz w:val="24"/>
    </w:rPr>
  </w:style>
  <w:style w:type="paragraph" w:styleId="10">
    <w:name w:val="annotation text"/>
    <w:basedOn w:val="1"/>
    <w:qFormat/>
    <w:uiPriority w:val="0"/>
    <w:pPr>
      <w:jc w:val="left"/>
    </w:pPr>
  </w:style>
  <w:style w:type="paragraph" w:styleId="11">
    <w:name w:val="Body Text"/>
    <w:basedOn w:val="1"/>
    <w:link w:val="74"/>
    <w:qFormat/>
    <w:uiPriority w:val="1"/>
    <w:rPr>
      <w:sz w:val="21"/>
      <w:szCs w:val="21"/>
    </w:rPr>
  </w:style>
  <w:style w:type="paragraph" w:styleId="12">
    <w:name w:val="Body Text Indent"/>
    <w:basedOn w:val="1"/>
    <w:qFormat/>
    <w:uiPriority w:val="0"/>
    <w:pPr>
      <w:spacing w:line="500" w:lineRule="exact"/>
      <w:ind w:firstLine="560" w:firstLineChars="200"/>
    </w:pPr>
    <w:rPr>
      <w:sz w:val="28"/>
    </w:rPr>
  </w:style>
  <w:style w:type="paragraph" w:styleId="13">
    <w:name w:val="toc 5"/>
    <w:basedOn w:val="1"/>
    <w:next w:val="1"/>
    <w:autoRedefine/>
    <w:unhideWhenUsed/>
    <w:qFormat/>
    <w:uiPriority w:val="39"/>
    <w:pPr>
      <w:autoSpaceDE/>
      <w:autoSpaceDN/>
      <w:ind w:left="1680" w:leftChars="800"/>
      <w:jc w:val="both"/>
    </w:pPr>
    <w:rPr>
      <w:rFonts w:asciiTheme="minorHAnsi" w:hAnsiTheme="minorHAnsi" w:eastAsiaTheme="minorEastAsia" w:cstheme="minorBidi"/>
      <w:kern w:val="2"/>
      <w:sz w:val="21"/>
      <w:lang w:eastAsia="zh-CN" w:bidi="ar-SA"/>
    </w:rPr>
  </w:style>
  <w:style w:type="paragraph" w:styleId="14">
    <w:name w:val="toc 3"/>
    <w:basedOn w:val="1"/>
    <w:next w:val="1"/>
    <w:qFormat/>
    <w:uiPriority w:val="39"/>
    <w:pPr>
      <w:ind w:left="840" w:leftChars="400"/>
    </w:pPr>
  </w:style>
  <w:style w:type="paragraph" w:styleId="15">
    <w:name w:val="Plain Text"/>
    <w:basedOn w:val="1"/>
    <w:link w:val="47"/>
    <w:qFormat/>
    <w:uiPriority w:val="0"/>
    <w:rPr>
      <w:rFonts w:hAnsi="Courier New" w:cs="Courier New"/>
      <w:szCs w:val="21"/>
    </w:rPr>
  </w:style>
  <w:style w:type="paragraph" w:styleId="16">
    <w:name w:val="List Bullet 5"/>
    <w:basedOn w:val="1"/>
    <w:qFormat/>
    <w:uiPriority w:val="0"/>
    <w:pPr>
      <w:numPr>
        <w:ilvl w:val="0"/>
        <w:numId w:val="2"/>
      </w:numPr>
    </w:pPr>
  </w:style>
  <w:style w:type="paragraph" w:styleId="17">
    <w:name w:val="toc 8"/>
    <w:basedOn w:val="1"/>
    <w:next w:val="1"/>
    <w:autoRedefine/>
    <w:unhideWhenUsed/>
    <w:qFormat/>
    <w:uiPriority w:val="39"/>
    <w:pPr>
      <w:autoSpaceDE/>
      <w:autoSpaceDN/>
      <w:ind w:left="2940" w:leftChars="1400"/>
      <w:jc w:val="both"/>
    </w:pPr>
    <w:rPr>
      <w:rFonts w:asciiTheme="minorHAnsi" w:hAnsiTheme="minorHAnsi" w:eastAsiaTheme="minorEastAsia" w:cstheme="minorBidi"/>
      <w:kern w:val="2"/>
      <w:sz w:val="21"/>
      <w:lang w:eastAsia="zh-CN" w:bidi="ar-SA"/>
    </w:rPr>
  </w:style>
  <w:style w:type="paragraph" w:styleId="18">
    <w:name w:val="Body Text Indent 2"/>
    <w:basedOn w:val="1"/>
    <w:qFormat/>
    <w:uiPriority w:val="0"/>
    <w:pPr>
      <w:spacing w:line="420" w:lineRule="exact"/>
      <w:ind w:firstLine="560"/>
    </w:pPr>
    <w:rPr>
      <w:sz w:val="24"/>
    </w:rPr>
  </w:style>
  <w:style w:type="paragraph" w:styleId="19">
    <w:name w:val="Balloon Text"/>
    <w:basedOn w:val="1"/>
    <w:link w:val="44"/>
    <w:qFormat/>
    <w:uiPriority w:val="0"/>
    <w:rPr>
      <w:sz w:val="18"/>
      <w:szCs w:val="18"/>
    </w:rPr>
  </w:style>
  <w:style w:type="paragraph" w:styleId="20">
    <w:name w:val="footer"/>
    <w:basedOn w:val="1"/>
    <w:link w:val="51"/>
    <w:unhideWhenUsed/>
    <w:qFormat/>
    <w:uiPriority w:val="99"/>
    <w:pPr>
      <w:tabs>
        <w:tab w:val="center" w:pos="4153"/>
        <w:tab w:val="right" w:pos="8306"/>
      </w:tabs>
      <w:snapToGrid w:val="0"/>
    </w:pPr>
    <w:rPr>
      <w:sz w:val="18"/>
      <w:szCs w:val="18"/>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2">
    <w:name w:val="toc 1"/>
    <w:basedOn w:val="1"/>
    <w:next w:val="1"/>
    <w:unhideWhenUsed/>
    <w:qFormat/>
    <w:uiPriority w:val="39"/>
  </w:style>
  <w:style w:type="paragraph" w:styleId="23">
    <w:name w:val="toc 4"/>
    <w:basedOn w:val="1"/>
    <w:next w:val="1"/>
    <w:autoRedefine/>
    <w:unhideWhenUsed/>
    <w:qFormat/>
    <w:uiPriority w:val="39"/>
    <w:pPr>
      <w:autoSpaceDE/>
      <w:autoSpaceDN/>
      <w:ind w:left="1260" w:leftChars="600"/>
      <w:jc w:val="both"/>
    </w:pPr>
    <w:rPr>
      <w:rFonts w:asciiTheme="minorHAnsi" w:hAnsiTheme="minorHAnsi" w:eastAsiaTheme="minorEastAsia" w:cstheme="minorBidi"/>
      <w:kern w:val="2"/>
      <w:sz w:val="21"/>
      <w:lang w:eastAsia="zh-CN" w:bidi="ar-SA"/>
    </w:rPr>
  </w:style>
  <w:style w:type="paragraph" w:styleId="24">
    <w:name w:val="toc 6"/>
    <w:basedOn w:val="1"/>
    <w:next w:val="1"/>
    <w:autoRedefine/>
    <w:unhideWhenUsed/>
    <w:qFormat/>
    <w:uiPriority w:val="39"/>
    <w:pPr>
      <w:autoSpaceDE/>
      <w:autoSpaceDN/>
      <w:ind w:left="2100" w:leftChars="1000"/>
      <w:jc w:val="both"/>
    </w:pPr>
    <w:rPr>
      <w:rFonts w:asciiTheme="minorHAnsi" w:hAnsiTheme="minorHAnsi" w:eastAsiaTheme="minorEastAsia" w:cstheme="minorBidi"/>
      <w:kern w:val="2"/>
      <w:sz w:val="21"/>
      <w:lang w:eastAsia="zh-CN" w:bidi="ar-SA"/>
    </w:rPr>
  </w:style>
  <w:style w:type="paragraph" w:styleId="25">
    <w:name w:val="toc 2"/>
    <w:basedOn w:val="1"/>
    <w:next w:val="1"/>
    <w:unhideWhenUsed/>
    <w:qFormat/>
    <w:uiPriority w:val="39"/>
    <w:pPr>
      <w:ind w:left="420" w:leftChars="200"/>
    </w:pPr>
  </w:style>
  <w:style w:type="paragraph" w:styleId="26">
    <w:name w:val="toc 9"/>
    <w:basedOn w:val="1"/>
    <w:next w:val="1"/>
    <w:autoRedefine/>
    <w:unhideWhenUsed/>
    <w:qFormat/>
    <w:uiPriority w:val="39"/>
    <w:pPr>
      <w:autoSpaceDE/>
      <w:autoSpaceDN/>
      <w:ind w:left="3360" w:leftChars="1600"/>
      <w:jc w:val="both"/>
    </w:pPr>
    <w:rPr>
      <w:rFonts w:asciiTheme="minorHAnsi" w:hAnsiTheme="minorHAnsi" w:eastAsiaTheme="minorEastAsia" w:cstheme="minorBidi"/>
      <w:kern w:val="2"/>
      <w:sz w:val="21"/>
      <w:lang w:eastAsia="zh-CN" w:bidi="ar-SA"/>
    </w:rPr>
  </w:style>
  <w:style w:type="paragraph" w:styleId="27">
    <w:name w:val="HTML Preformatted"/>
    <w:basedOn w:val="1"/>
    <w:link w:val="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4"/>
    </w:rPr>
  </w:style>
  <w:style w:type="paragraph" w:styleId="28">
    <w:name w:val="Normal (Web)"/>
    <w:basedOn w:val="1"/>
    <w:qFormat/>
    <w:uiPriority w:val="0"/>
    <w:pPr>
      <w:widowControl/>
      <w:spacing w:before="100" w:beforeAutospacing="1" w:after="100" w:afterAutospacing="1"/>
    </w:pPr>
    <w:rPr>
      <w:sz w:val="24"/>
    </w:rPr>
  </w:style>
  <w:style w:type="paragraph" w:styleId="29">
    <w:name w:val="Title"/>
    <w:basedOn w:val="1"/>
    <w:next w:val="1"/>
    <w:qFormat/>
    <w:uiPriority w:val="0"/>
    <w:pPr>
      <w:spacing w:before="240" w:after="60"/>
      <w:jc w:val="center"/>
      <w:outlineLvl w:val="0"/>
    </w:pPr>
    <w:rPr>
      <w:rFonts w:ascii="Cambria" w:hAnsi="Cambria"/>
      <w:b/>
      <w:bCs/>
      <w:sz w:val="32"/>
      <w:szCs w:val="32"/>
    </w:rPr>
  </w:style>
  <w:style w:type="paragraph" w:styleId="30">
    <w:name w:val="Body Text First Indent"/>
    <w:basedOn w:val="11"/>
    <w:link w:val="75"/>
    <w:qFormat/>
    <w:uiPriority w:val="0"/>
    <w:pPr>
      <w:autoSpaceDE/>
      <w:autoSpaceDN/>
      <w:spacing w:after="120" w:line="360" w:lineRule="auto"/>
      <w:ind w:firstLine="420" w:firstLineChars="100"/>
    </w:pPr>
    <w:rPr>
      <w:rFonts w:ascii="Times New Roman" w:hAnsi="Times New Roman" w:cs="Times New Roman"/>
      <w:kern w:val="2"/>
      <w:sz w:val="24"/>
      <w:szCs w:val="22"/>
      <w:lang w:eastAsia="zh-CN" w:bidi="ar-SA"/>
    </w:rPr>
  </w:style>
  <w:style w:type="table" w:styleId="32">
    <w:name w:val="Table Grid"/>
    <w:basedOn w:val="3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4">
    <w:name w:val="Hyperlink"/>
    <w:unhideWhenUsed/>
    <w:qFormat/>
    <w:uiPriority w:val="0"/>
    <w:rPr>
      <w:color w:val="337AB7"/>
      <w:u w:val="none"/>
    </w:rPr>
  </w:style>
  <w:style w:type="table" w:customStyle="1" w:styleId="35">
    <w:name w:val="Table Normal"/>
    <w:semiHidden/>
    <w:unhideWhenUsed/>
    <w:qFormat/>
    <w:uiPriority w:val="2"/>
    <w:tblPr>
      <w:tblCellMar>
        <w:top w:w="0" w:type="dxa"/>
        <w:left w:w="0" w:type="dxa"/>
        <w:bottom w:w="0" w:type="dxa"/>
        <w:right w:w="0" w:type="dxa"/>
      </w:tblCellMar>
    </w:tblPr>
  </w:style>
  <w:style w:type="paragraph" w:styleId="36">
    <w:name w:val="List Paragraph"/>
    <w:basedOn w:val="1"/>
    <w:qFormat/>
    <w:uiPriority w:val="1"/>
    <w:pPr>
      <w:ind w:left="1132" w:hanging="735"/>
    </w:pPr>
    <w:rPr>
      <w:rFonts w:ascii="黑体" w:hAnsi="黑体" w:eastAsia="黑体" w:cs="黑体"/>
    </w:rPr>
  </w:style>
  <w:style w:type="paragraph" w:customStyle="1" w:styleId="37">
    <w:name w:val="Table Paragraph"/>
    <w:basedOn w:val="1"/>
    <w:qFormat/>
    <w:uiPriority w:val="1"/>
  </w:style>
  <w:style w:type="character" w:customStyle="1" w:styleId="38">
    <w:name w:val="apple-converted-space"/>
    <w:basedOn w:val="33"/>
    <w:qFormat/>
    <w:uiPriority w:val="0"/>
  </w:style>
  <w:style w:type="paragraph" w:customStyle="1" w:styleId="39">
    <w:name w:val="1-1报告正文"/>
    <w:qFormat/>
    <w:uiPriority w:val="0"/>
    <w:pPr>
      <w:adjustRightInd w:val="0"/>
      <w:snapToGrid w:val="0"/>
      <w:spacing w:line="360" w:lineRule="auto"/>
      <w:ind w:firstLine="480" w:firstLineChars="200"/>
    </w:pPr>
    <w:rPr>
      <w:rFonts w:ascii="Times New Roman" w:hAnsi="宋体" w:eastAsia="宋体" w:cs="宋体"/>
      <w:bCs/>
      <w:snapToGrid w:val="0"/>
      <w:sz w:val="24"/>
      <w:szCs w:val="24"/>
      <w:lang w:val="en-US" w:eastAsia="zh-CN" w:bidi="ar-SA"/>
    </w:rPr>
  </w:style>
  <w:style w:type="character" w:customStyle="1" w:styleId="40">
    <w:name w:val="lemmatitleh1"/>
    <w:basedOn w:val="33"/>
    <w:qFormat/>
    <w:uiPriority w:val="0"/>
  </w:style>
  <w:style w:type="paragraph" w:customStyle="1" w:styleId="41">
    <w:name w:val="1正文"/>
    <w:basedOn w:val="1"/>
    <w:qFormat/>
    <w:uiPriority w:val="0"/>
    <w:pPr>
      <w:widowControl/>
      <w:spacing w:line="360" w:lineRule="auto"/>
      <w:ind w:firstLine="480" w:firstLineChars="200"/>
    </w:pPr>
    <w:rPr>
      <w:sz w:val="24"/>
    </w:rPr>
  </w:style>
  <w:style w:type="paragraph" w:customStyle="1" w:styleId="42">
    <w:name w:val="样式1"/>
    <w:basedOn w:val="1"/>
    <w:qFormat/>
    <w:uiPriority w:val="0"/>
    <w:pPr>
      <w:tabs>
        <w:tab w:val="left" w:pos="522"/>
      </w:tabs>
      <w:ind w:left="522" w:hanging="432"/>
    </w:pPr>
  </w:style>
  <w:style w:type="character" w:customStyle="1" w:styleId="43">
    <w:name w:val="表格内容 Char Char"/>
    <w:qFormat/>
    <w:uiPriority w:val="0"/>
    <w:rPr>
      <w:rFonts w:ascii="Arial" w:hAnsi="Arial" w:eastAsia="仿宋_GB2312"/>
      <w:sz w:val="24"/>
    </w:rPr>
  </w:style>
  <w:style w:type="character" w:customStyle="1" w:styleId="44">
    <w:name w:val="批注框文本 Char"/>
    <w:basedOn w:val="33"/>
    <w:link w:val="19"/>
    <w:qFormat/>
    <w:uiPriority w:val="0"/>
    <w:rPr>
      <w:rFonts w:ascii="宋体" w:hAnsi="宋体" w:eastAsia="宋体" w:cs="宋体"/>
      <w:sz w:val="18"/>
      <w:szCs w:val="18"/>
      <w:lang w:eastAsia="en-US" w:bidi="en-US"/>
    </w:rPr>
  </w:style>
  <w:style w:type="paragraph" w:customStyle="1" w:styleId="45">
    <w:name w:val="表格内容"/>
    <w:basedOn w:val="1"/>
    <w:qFormat/>
    <w:uiPriority w:val="0"/>
    <w:pPr>
      <w:overflowPunct w:val="0"/>
      <w:autoSpaceDE/>
      <w:autoSpaceDN/>
      <w:adjustRightInd w:val="0"/>
      <w:spacing w:before="40" w:after="60" w:line="200" w:lineRule="atLeast"/>
      <w:jc w:val="both"/>
      <w:textAlignment w:val="baseline"/>
    </w:pPr>
    <w:rPr>
      <w:rFonts w:ascii="Arial" w:hAnsi="Arial" w:eastAsia="仿宋_GB2312" w:cs="Times New Roman"/>
      <w:sz w:val="24"/>
      <w:szCs w:val="20"/>
      <w:lang w:eastAsia="zh-CN" w:bidi="ar-SA"/>
    </w:rPr>
  </w:style>
  <w:style w:type="character" w:customStyle="1" w:styleId="46">
    <w:name w:val="HTML 预设格式 Char"/>
    <w:link w:val="27"/>
    <w:qFormat/>
    <w:locked/>
    <w:uiPriority w:val="0"/>
    <w:rPr>
      <w:rFonts w:ascii="Arial" w:hAnsi="Arial" w:eastAsia="宋体" w:cs="Arial"/>
      <w:sz w:val="24"/>
      <w:szCs w:val="22"/>
      <w:lang w:eastAsia="en-US" w:bidi="en-US"/>
    </w:rPr>
  </w:style>
  <w:style w:type="character" w:customStyle="1" w:styleId="47">
    <w:name w:val="纯文本 Char"/>
    <w:basedOn w:val="33"/>
    <w:link w:val="15"/>
    <w:qFormat/>
    <w:locked/>
    <w:uiPriority w:val="0"/>
    <w:rPr>
      <w:rFonts w:ascii="宋体" w:hAnsi="Courier New" w:eastAsia="宋体" w:cs="Courier New"/>
      <w:sz w:val="22"/>
      <w:szCs w:val="21"/>
      <w:lang w:eastAsia="en-US" w:bidi="en-US"/>
    </w:rPr>
  </w:style>
  <w:style w:type="character" w:customStyle="1" w:styleId="48">
    <w:name w:val="zw1"/>
    <w:basedOn w:val="33"/>
    <w:qFormat/>
    <w:uiPriority w:val="0"/>
    <w:rPr>
      <w:rFonts w:hint="eastAsia" w:ascii="宋体" w:hAnsi="宋体" w:eastAsia="宋体"/>
      <w:sz w:val="22"/>
      <w:szCs w:val="22"/>
    </w:rPr>
  </w:style>
  <w:style w:type="paragraph" w:customStyle="1" w:styleId="49">
    <w:name w:val="zw"/>
    <w:basedOn w:val="1"/>
    <w:qFormat/>
    <w:uiPriority w:val="0"/>
    <w:pPr>
      <w:widowControl/>
      <w:autoSpaceDE/>
      <w:autoSpaceDN/>
      <w:spacing w:before="100" w:beforeAutospacing="1" w:after="100" w:afterAutospacing="1" w:line="440" w:lineRule="atLeast"/>
    </w:pPr>
    <w:rPr>
      <w:lang w:eastAsia="zh-CN" w:bidi="ar-SA"/>
    </w:rPr>
  </w:style>
  <w:style w:type="paragraph" w:customStyle="1" w:styleId="50">
    <w:name w:val="表格"/>
    <w:basedOn w:val="1"/>
    <w:next w:val="1"/>
    <w:qFormat/>
    <w:uiPriority w:val="0"/>
    <w:pPr>
      <w:autoSpaceDE/>
      <w:autoSpaceDN/>
      <w:jc w:val="center"/>
    </w:pPr>
    <w:rPr>
      <w:rFonts w:ascii="Times New Roman" w:hAnsi="Times New Roman" w:cs="Times New Roman"/>
      <w:kern w:val="2"/>
      <w:sz w:val="21"/>
      <w:lang w:eastAsia="zh-CN" w:bidi="ar-SA"/>
    </w:rPr>
  </w:style>
  <w:style w:type="character" w:customStyle="1" w:styleId="51">
    <w:name w:val="页脚 Char"/>
    <w:link w:val="20"/>
    <w:qFormat/>
    <w:uiPriority w:val="99"/>
    <w:rPr>
      <w:rFonts w:ascii="宋体" w:hAnsi="宋体" w:eastAsia="宋体" w:cs="宋体"/>
      <w:sz w:val="18"/>
      <w:szCs w:val="18"/>
      <w:lang w:eastAsia="en-US" w:bidi="en-US"/>
    </w:rPr>
  </w:style>
  <w:style w:type="paragraph" w:customStyle="1" w:styleId="52">
    <w:name w:val="reader-word-layer reader-word-s50-18"/>
    <w:basedOn w:val="1"/>
    <w:qFormat/>
    <w:uiPriority w:val="0"/>
    <w:pPr>
      <w:widowControl/>
      <w:autoSpaceDE/>
      <w:autoSpaceDN/>
      <w:spacing w:before="100" w:beforeAutospacing="1" w:after="100" w:afterAutospacing="1"/>
    </w:pPr>
    <w:rPr>
      <w:sz w:val="24"/>
      <w:szCs w:val="24"/>
      <w:lang w:eastAsia="zh-CN" w:bidi="ar-SA"/>
    </w:rPr>
  </w:style>
  <w:style w:type="character" w:customStyle="1" w:styleId="53">
    <w:name w:val="wx-space1"/>
    <w:basedOn w:val="33"/>
    <w:qFormat/>
    <w:uiPriority w:val="0"/>
  </w:style>
  <w:style w:type="character" w:customStyle="1" w:styleId="54">
    <w:name w:val="标题 4 Char"/>
    <w:basedOn w:val="33"/>
    <w:link w:val="5"/>
    <w:qFormat/>
    <w:uiPriority w:val="0"/>
    <w:rPr>
      <w:rFonts w:asciiTheme="majorHAnsi" w:hAnsiTheme="majorHAnsi" w:eastAsiaTheme="majorEastAsia" w:cstheme="majorBidi"/>
      <w:b/>
      <w:bCs/>
      <w:sz w:val="28"/>
      <w:szCs w:val="28"/>
      <w:lang w:eastAsia="en-US" w:bidi="en-US"/>
    </w:rPr>
  </w:style>
  <w:style w:type="paragraph" w:customStyle="1" w:styleId="55">
    <w:name w:val="小四表文左齐"/>
    <w:basedOn w:val="1"/>
    <w:qFormat/>
    <w:uiPriority w:val="0"/>
    <w:pPr>
      <w:numPr>
        <w:ilvl w:val="3"/>
        <w:numId w:val="3"/>
      </w:numPr>
      <w:autoSpaceDE/>
      <w:autoSpaceDN/>
      <w:snapToGrid w:val="0"/>
      <w:ind w:left="0" w:firstLine="0" w:firstLineChars="200"/>
      <w:jc w:val="both"/>
    </w:pPr>
    <w:rPr>
      <w:rFonts w:ascii="Times New Roman" w:eastAsia="仿宋_GB2312" w:cs="Times New Roman"/>
      <w:color w:val="000000"/>
      <w:kern w:val="2"/>
      <w:sz w:val="28"/>
      <w:szCs w:val="28"/>
      <w:lang w:eastAsia="zh-CN" w:bidi="ar-SA"/>
    </w:rPr>
  </w:style>
  <w:style w:type="character" w:customStyle="1" w:styleId="56">
    <w:name w:val="BT 字符"/>
    <w:link w:val="57"/>
    <w:qFormat/>
    <w:uiPriority w:val="0"/>
    <w:rPr>
      <w:rFonts w:ascii="Times New Roman" w:hAnsi="Times New Roman"/>
      <w:b/>
      <w:kern w:val="2"/>
      <w:sz w:val="24"/>
      <w:szCs w:val="24"/>
      <w:lang w:val="zh-CN"/>
    </w:rPr>
  </w:style>
  <w:style w:type="paragraph" w:customStyle="1" w:styleId="57">
    <w:name w:val="BT"/>
    <w:basedOn w:val="1"/>
    <w:link w:val="56"/>
    <w:qFormat/>
    <w:uiPriority w:val="0"/>
    <w:pPr>
      <w:autoSpaceDE/>
      <w:autoSpaceDN/>
      <w:spacing w:before="120" w:beforeLines="50" w:after="120" w:afterLines="50"/>
      <w:jc w:val="center"/>
    </w:pPr>
    <w:rPr>
      <w:rFonts w:ascii="Times New Roman" w:hAnsi="Times New Roman" w:eastAsiaTheme="minorEastAsia" w:cstheme="minorBidi"/>
      <w:b/>
      <w:kern w:val="2"/>
      <w:sz w:val="24"/>
      <w:szCs w:val="24"/>
      <w:lang w:val="zh-CN" w:eastAsia="zh-CN" w:bidi="ar-SA"/>
    </w:rPr>
  </w:style>
  <w:style w:type="character" w:customStyle="1" w:styleId="58">
    <w:name w:val="表格标题新 Char"/>
    <w:link w:val="59"/>
    <w:qFormat/>
    <w:uiPriority w:val="0"/>
    <w:rPr>
      <w:rFonts w:ascii="仿宋_GB2312" w:eastAsia="黑体"/>
      <w:b/>
      <w:spacing w:val="4"/>
      <w:sz w:val="24"/>
      <w:szCs w:val="24"/>
    </w:rPr>
  </w:style>
  <w:style w:type="paragraph" w:customStyle="1" w:styleId="59">
    <w:name w:val="表格标题新"/>
    <w:basedOn w:val="1"/>
    <w:link w:val="58"/>
    <w:qFormat/>
    <w:uiPriority w:val="0"/>
    <w:pPr>
      <w:tabs>
        <w:tab w:val="left" w:pos="0"/>
      </w:tabs>
      <w:autoSpaceDE/>
      <w:autoSpaceDN/>
      <w:adjustRightInd w:val="0"/>
      <w:snapToGrid w:val="0"/>
      <w:spacing w:before="156" w:beforeLines="50"/>
      <w:ind w:firstLine="562"/>
      <w:jc w:val="center"/>
    </w:pPr>
    <w:rPr>
      <w:rFonts w:ascii="仿宋_GB2312" w:eastAsia="黑体" w:hAnsiTheme="minorHAnsi" w:cstheme="minorBidi"/>
      <w:b/>
      <w:spacing w:val="4"/>
      <w:sz w:val="24"/>
      <w:szCs w:val="24"/>
      <w:lang w:eastAsia="zh-CN" w:bidi="ar-SA"/>
    </w:rPr>
  </w:style>
  <w:style w:type="character" w:customStyle="1" w:styleId="60">
    <w:name w:val="标题 5 Char"/>
    <w:basedOn w:val="33"/>
    <w:link w:val="6"/>
    <w:qFormat/>
    <w:uiPriority w:val="0"/>
    <w:rPr>
      <w:rFonts w:ascii="宋体" w:hAnsi="宋体" w:eastAsia="宋体" w:cs="宋体"/>
      <w:b/>
      <w:bCs/>
      <w:sz w:val="28"/>
      <w:szCs w:val="28"/>
      <w:lang w:eastAsia="en-US" w:bidi="en-US"/>
    </w:rPr>
  </w:style>
  <w:style w:type="character" w:customStyle="1" w:styleId="61">
    <w:name w:val="标题 1 Char"/>
    <w:link w:val="2"/>
    <w:qFormat/>
    <w:uiPriority w:val="0"/>
    <w:rPr>
      <w:rFonts w:ascii="黑体" w:hAnsi="黑体" w:eastAsia="黑体" w:cs="黑体"/>
      <w:sz w:val="32"/>
      <w:szCs w:val="32"/>
      <w:lang w:eastAsia="en-US" w:bidi="en-US"/>
    </w:rPr>
  </w:style>
  <w:style w:type="table" w:customStyle="1" w:styleId="62">
    <w:name w:val="网格型1"/>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
    <w:name w:val="网格型2"/>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4">
    <w:name w:val="网格型3"/>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5">
    <w:name w:val="网格型4"/>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6">
    <w:name w:val="网格型5"/>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7">
    <w:name w:val="网格型6"/>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8">
    <w:name w:val="网格型7"/>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9">
    <w:name w:val="网格型8"/>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0">
    <w:name w:val="网格型9"/>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1">
    <w:name w:val="网格型10"/>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2">
    <w:name w:val="网格型11"/>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3">
    <w:name w:val="网格型21"/>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4">
    <w:name w:val="正文文本 Char"/>
    <w:basedOn w:val="33"/>
    <w:link w:val="11"/>
    <w:qFormat/>
    <w:uiPriority w:val="1"/>
    <w:rPr>
      <w:rFonts w:ascii="宋体" w:hAnsi="宋体" w:eastAsia="宋体" w:cs="宋体"/>
      <w:sz w:val="21"/>
      <w:szCs w:val="21"/>
      <w:lang w:eastAsia="en-US" w:bidi="en-US"/>
    </w:rPr>
  </w:style>
  <w:style w:type="character" w:customStyle="1" w:styleId="75">
    <w:name w:val="正文首行缩进 Char"/>
    <w:basedOn w:val="74"/>
    <w:link w:val="30"/>
    <w:qFormat/>
    <w:uiPriority w:val="0"/>
    <w:rPr>
      <w:rFonts w:ascii="Times New Roman" w:hAnsi="Times New Roman" w:eastAsia="宋体" w:cs="Times New Roman"/>
      <w:kern w:val="2"/>
      <w:sz w:val="24"/>
      <w:szCs w:val="22"/>
      <w:lang w:eastAsia="en-US" w:bidi="en-US"/>
    </w:rPr>
  </w:style>
  <w:style w:type="paragraph" w:customStyle="1" w:styleId="76">
    <w:name w:val="Default"/>
    <w:qFormat/>
    <w:uiPriority w:val="0"/>
    <w:pPr>
      <w:widowControl w:val="0"/>
      <w:autoSpaceDE w:val="0"/>
      <w:autoSpaceDN w:val="0"/>
      <w:adjustRightInd w:val="0"/>
      <w:ind w:firstLine="200" w:firstLineChars="200"/>
      <w:jc w:val="both"/>
    </w:pPr>
    <w:rPr>
      <w:rFonts w:ascii="黑体" w:hAnsi="Calibri" w:eastAsia="黑体" w:cs="黑体"/>
      <w:color w:val="000000"/>
      <w:sz w:val="24"/>
      <w:szCs w:val="24"/>
      <w:lang w:val="en-US" w:eastAsia="zh-CN" w:bidi="ar-SA"/>
    </w:rPr>
  </w:style>
  <w:style w:type="table" w:customStyle="1" w:styleId="77">
    <w:name w:val="网格型15"/>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8">
    <w:name w:val="网格型13"/>
    <w:basedOn w:val="31"/>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9">
    <w:name w:val="表格 居中"/>
    <w:basedOn w:val="1"/>
    <w:qFormat/>
    <w:uiPriority w:val="0"/>
    <w:pPr>
      <w:ind w:firstLine="0" w:firstLineChars="0"/>
      <w:jc w:val="center"/>
    </w:pPr>
    <w:rPr>
      <w:rFonts w:ascii="仿宋" w:hAnsi="仿宋" w:eastAsia="仿宋"/>
      <w:sz w:val="24"/>
      <w:szCs w:val="21"/>
    </w:rPr>
  </w:style>
  <w:style w:type="character" w:customStyle="1" w:styleId="80">
    <w:name w:val="font0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5126" textRotate="1"/>
    <customShpInfo spid="_x0000_s5122" textRotate="1"/>
    <customShpInfo spid="_x0000_s3178"/>
    <customShpInfo spid="_x0000_s3173"/>
    <customShpInfo spid="_x0000_s1026"/>
    <customShpInfo spid="_x0000_s3189"/>
    <customShpInfo spid="_x0000_s3190"/>
    <customShpInfo spid="_x0000_s3182"/>
    <customShpInfo spid="_x0000_s3177"/>
    <customShpInfo spid="_x0000_s3188"/>
    <customShpInfo spid="_x0000_s3183"/>
    <customShpInfo spid="_x0000_s3184"/>
    <customShpInfo spid="_x0000_s3176"/>
    <customShpInfo spid="_x0000_s3187"/>
    <customShpInfo spid="_x0000_s3179"/>
    <customShpInfo spid="_x0000_s3175"/>
    <customShpInfo spid="_x0000_s3180"/>
    <customShpInfo spid="_x0000_s3181"/>
    <customShpInfo spid="_x0000_s3185"/>
    <customShpInfo spid="_x0000_s3186"/>
    <customShpInfo spid="_x0000_s3174"/>
    <customShpInfo spid="_x0000_s4129"/>
    <customShpInfo spid="_x0000_s4114"/>
    <customShpInfo spid="_x0000_s4115"/>
    <customShpInfo spid="_x0000_s4116"/>
    <customShpInfo spid="_x0000_s4117"/>
    <customShpInfo spid="_x0000_s4118"/>
    <customShpInfo spid="_x0000_s4119"/>
    <customShpInfo spid="_x0000_s4120"/>
    <customShpInfo spid="_x0000_s4121"/>
    <customShpInfo spid="_x0000_s4122"/>
    <customShpInfo spid="_x0000_s4123"/>
    <customShpInfo spid="_x0000_s4124"/>
    <customShpInfo spid="_x0000_s4125"/>
    <customShpInfo spid="_x0000_s4126"/>
    <customShpInfo spid="_x0000_s4127"/>
    <customShpInfo spid="_x0000_s4128"/>
    <customShpInfo spid="_x0000_s41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19</Pages>
  <Words>14315</Words>
  <Characters>16200</Characters>
  <Lines>746</Lines>
  <Paragraphs>210</Paragraphs>
  <TotalTime>2</TotalTime>
  <ScaleCrop>false</ScaleCrop>
  <LinksUpToDate>false</LinksUpToDate>
  <CharactersWithSpaces>16828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2020-06-18T11:37:00Z</dcterms:created>
  <dc:creator>User</dc:creator>
  <cp:lastModifiedBy>WPS_1508122049</cp:lastModifiedBy>
  <cp:lastPrinted>2022-06-15T13:35:00Z</cp:lastPrinted>
  <dcterms:modified xsi:type="dcterms:W3CDTF">2025-07-25T02:54:26Z</dcterms:modified>
  <dc:title>太湖地区城镇污水处理厂及重点工业行业主要水污染物排放限值</dc:title>
  <cp:revision>10427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2020-05-26T00:00:00Z</vt:filetime>
  </property>
  <property fmtid="{D5CDD505-2E9C-101B-9397-08002B2CF9AE}" pid="3" name="Creator">
    <vt:lpwstr>WPS 文字</vt:lpwstr>
  </property>
  <property fmtid="{D5CDD505-2E9C-101B-9397-08002B2CF9AE}" pid="4" name="LastSaved">
    <vt:filetime>2020-06-18T00:00:00Z</vt:filetime>
  </property>
  <property fmtid="{D5CDD505-2E9C-101B-9397-08002B2CF9AE}" pid="5" name="KSOProductBuildVer">
    <vt:lpwstr>2052-12.1.0.21915</vt:lpwstr>
  </property>
  <property fmtid="{D5CDD505-2E9C-101B-9397-08002B2CF9AE}" pid="6" name="ICV">
    <vt:lpwstr>0C73A681592A46149FEB690980882EFB_12</vt:lpwstr>
  </property>
  <property fmtid="{D5CDD505-2E9C-101B-9397-08002B2CF9AE}" pid="7" name="KSOTemplateDocerSaveRecord">
    <vt:lpwstr>eyJoZGlkIjoiZmQ2NDA4MTU3MDA0NGU4MzQ2MDlkYmI3MzNjNThjMGUiLCJ1c2VySWQiOiIzMTM1MjQ0NTIifQ==</vt:lpwstr>
  </property>
</Properties>
</file>