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5950">
      <w:pPr>
        <w:widowControl/>
        <w:tabs>
          <w:tab w:val="left" w:pos="6360"/>
        </w:tabs>
        <w:ind w:right="119" w:firstLine="0" w:firstLineChars="0"/>
        <w:jc w:val="righ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应急预案编号：</w:t>
      </w:r>
      <w:r>
        <w:rPr>
          <w:rFonts w:hint="eastAsia" w:eastAsia="仿宋" w:cs="Times New Roman"/>
          <w:color w:val="auto"/>
          <w:sz w:val="24"/>
          <w:highlight w:val="none"/>
          <w:lang w:val="en-US" w:eastAsia="zh-CN"/>
        </w:rPr>
        <w:t>YGJFXCL</w:t>
      </w:r>
      <w:r>
        <w:rPr>
          <w:rFonts w:hint="default" w:ascii="Times New Roman" w:hAnsi="Times New Roman" w:eastAsia="仿宋" w:cs="Times New Roman"/>
          <w:color w:val="auto"/>
          <w:sz w:val="24"/>
          <w:highlight w:val="none"/>
        </w:rPr>
        <w:t xml:space="preserve"> -YJYA</w:t>
      </w:r>
    </w:p>
    <w:p w14:paraId="0DFF0763">
      <w:pPr>
        <w:widowControl/>
        <w:tabs>
          <w:tab w:val="left" w:pos="6360"/>
        </w:tabs>
        <w:ind w:right="120" w:firstLine="0" w:firstLineChars="0"/>
        <w:jc w:val="right"/>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应急预案版本号：20</w:t>
      </w:r>
      <w:r>
        <w:rPr>
          <w:rFonts w:hint="eastAsia" w:ascii="Times New Roman" w:hAnsi="Times New Roman" w:eastAsia="仿宋" w:cs="Times New Roman"/>
          <w:color w:val="auto"/>
          <w:sz w:val="24"/>
          <w:highlight w:val="none"/>
          <w:lang w:val="en-US" w:eastAsia="zh-CN"/>
        </w:rPr>
        <w:t>2</w:t>
      </w:r>
      <w:r>
        <w:rPr>
          <w:rFonts w:hint="eastAsia"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rPr>
        <w:t>-</w:t>
      </w:r>
      <w:r>
        <w:rPr>
          <w:rFonts w:hint="eastAsia" w:eastAsia="仿宋" w:cs="Times New Roman"/>
          <w:color w:val="auto"/>
          <w:sz w:val="24"/>
          <w:highlight w:val="none"/>
          <w:lang w:val="en-US" w:eastAsia="zh-CN"/>
        </w:rPr>
        <w:t>A</w:t>
      </w:r>
    </w:p>
    <w:p w14:paraId="51698469">
      <w:pPr>
        <w:pStyle w:val="12"/>
        <w:ind w:firstLine="440"/>
        <w:rPr>
          <w:rFonts w:hint="default" w:ascii="Times New Roman" w:hAnsi="Times New Roman" w:eastAsia="仿宋" w:cs="Times New Roman"/>
          <w:color w:val="auto"/>
          <w:highlight w:val="none"/>
        </w:rPr>
      </w:pPr>
    </w:p>
    <w:p w14:paraId="567D13C8">
      <w:pPr>
        <w:ind w:right="884" w:firstLine="0" w:firstLineChars="0"/>
        <w:rPr>
          <w:rFonts w:hint="default" w:ascii="Times New Roman" w:hAnsi="Times New Roman" w:eastAsia="仿宋" w:cs="Times New Roman"/>
          <w:color w:val="auto"/>
          <w:kern w:val="0"/>
          <w:sz w:val="22"/>
          <w:szCs w:val="22"/>
          <w:highlight w:val="none"/>
        </w:rPr>
      </w:pPr>
    </w:p>
    <w:p w14:paraId="5FBF8B5E">
      <w:pPr>
        <w:pStyle w:val="5"/>
        <w:rPr>
          <w:rFonts w:hint="default" w:ascii="Times New Roman" w:hAnsi="Times New Roman" w:eastAsia="仿宋" w:cs="Times New Roman"/>
          <w:color w:val="auto"/>
          <w:kern w:val="0"/>
          <w:sz w:val="22"/>
          <w:szCs w:val="22"/>
          <w:highlight w:val="none"/>
        </w:rPr>
      </w:pPr>
    </w:p>
    <w:p w14:paraId="056E7808">
      <w:pPr>
        <w:rPr>
          <w:rFonts w:hint="default"/>
          <w:color w:val="auto"/>
        </w:rPr>
      </w:pPr>
    </w:p>
    <w:p w14:paraId="3EA29465">
      <w:pPr>
        <w:ind w:right="884" w:firstLine="0" w:firstLineChars="0"/>
        <w:rPr>
          <w:rFonts w:hint="default" w:ascii="Times New Roman" w:hAnsi="Times New Roman" w:eastAsia="仿宋" w:cs="Times New Roman"/>
          <w:color w:val="auto"/>
          <w:kern w:val="0"/>
          <w:sz w:val="22"/>
          <w:szCs w:val="22"/>
          <w:highlight w:val="none"/>
        </w:rPr>
      </w:pPr>
    </w:p>
    <w:p w14:paraId="39A13F2D">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lang w:val="en-US" w:eastAsia="zh-CN"/>
        </w:rPr>
        <w:t>南通押谷捷富新材料有限公司</w:t>
      </w:r>
    </w:p>
    <w:p w14:paraId="78C1B6B7">
      <w:pPr>
        <w:keepNext w:val="0"/>
        <w:keepLines w:val="0"/>
        <w:pageBreakBefore w:val="0"/>
        <w:widowControl w:val="0"/>
        <w:kinsoku/>
        <w:wordWrap/>
        <w:overflowPunct/>
        <w:topLinePunct w:val="0"/>
        <w:autoSpaceDE/>
        <w:autoSpaceDN/>
        <w:bidi w:val="0"/>
        <w:adjustRightInd w:val="0"/>
        <w:snapToGrid w:val="0"/>
        <w:ind w:left="0" w:hanging="17669" w:hangingChars="2750"/>
        <w:jc w:val="center"/>
        <w:textAlignment w:val="auto"/>
        <w:rPr>
          <w:rFonts w:hint="default" w:ascii="Times New Roman" w:hAnsi="Times New Roman" w:eastAsia="仿宋" w:cs="Times New Roman"/>
          <w:b/>
          <w:color w:val="auto"/>
          <w:sz w:val="64"/>
          <w:szCs w:val="64"/>
          <w:highlight w:val="none"/>
        </w:rPr>
      </w:pPr>
    </w:p>
    <w:p w14:paraId="6CC1155E">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1E76919A">
      <w:pPr>
        <w:ind w:firstLine="420"/>
        <w:rPr>
          <w:rFonts w:hint="default" w:ascii="Times New Roman" w:hAnsi="Times New Roman" w:eastAsia="仿宋" w:cs="Times New Roman"/>
          <w:color w:val="auto"/>
          <w:highlight w:val="none"/>
          <w:lang w:val="de-DE"/>
        </w:rPr>
      </w:pPr>
    </w:p>
    <w:p w14:paraId="51B7923C">
      <w:pPr>
        <w:ind w:firstLine="420"/>
        <w:rPr>
          <w:rFonts w:hint="default" w:ascii="Times New Roman" w:hAnsi="Times New Roman" w:eastAsia="仿宋" w:cs="Times New Roman"/>
          <w:color w:val="auto"/>
          <w:highlight w:val="none"/>
          <w:lang w:val="de-DE"/>
        </w:rPr>
      </w:pPr>
    </w:p>
    <w:p w14:paraId="54DCE38A">
      <w:pPr>
        <w:ind w:firstLine="420"/>
        <w:rPr>
          <w:rFonts w:hint="default" w:ascii="Times New Roman" w:hAnsi="Times New Roman" w:eastAsia="仿宋" w:cs="Times New Roman"/>
          <w:color w:val="auto"/>
          <w:highlight w:val="none"/>
          <w:lang w:val="de-DE"/>
        </w:rPr>
      </w:pPr>
    </w:p>
    <w:p w14:paraId="475432EE">
      <w:pPr>
        <w:ind w:firstLine="420"/>
        <w:rPr>
          <w:rFonts w:hint="default" w:ascii="Times New Roman" w:hAnsi="Times New Roman" w:eastAsia="仿宋" w:cs="Times New Roman"/>
          <w:color w:val="auto"/>
          <w:highlight w:val="none"/>
          <w:lang w:val="de-DE"/>
        </w:rPr>
      </w:pPr>
    </w:p>
    <w:p w14:paraId="3A0BA294">
      <w:pPr>
        <w:ind w:firstLine="420"/>
        <w:rPr>
          <w:rFonts w:hint="default" w:ascii="Times New Roman" w:hAnsi="Times New Roman" w:eastAsia="仿宋" w:cs="Times New Roman"/>
          <w:color w:val="auto"/>
          <w:highlight w:val="none"/>
          <w:lang w:val="de-DE"/>
        </w:rPr>
      </w:pPr>
    </w:p>
    <w:p w14:paraId="1EFA5326">
      <w:pPr>
        <w:ind w:firstLine="420"/>
        <w:rPr>
          <w:rFonts w:hint="default" w:ascii="Times New Roman" w:hAnsi="Times New Roman" w:eastAsia="仿宋" w:cs="Times New Roman"/>
          <w:color w:val="auto"/>
          <w:highlight w:val="none"/>
          <w:lang w:val="de-DE"/>
        </w:rPr>
      </w:pPr>
    </w:p>
    <w:p w14:paraId="3214DE2C">
      <w:pPr>
        <w:ind w:firstLine="420"/>
        <w:rPr>
          <w:rFonts w:hint="default" w:ascii="Times New Roman" w:hAnsi="Times New Roman" w:eastAsia="仿宋" w:cs="Times New Roman"/>
          <w:color w:val="auto"/>
          <w:highlight w:val="none"/>
          <w:lang w:val="de-DE"/>
        </w:rPr>
      </w:pPr>
    </w:p>
    <w:p w14:paraId="415F3CA8">
      <w:pPr>
        <w:ind w:firstLine="420"/>
        <w:rPr>
          <w:rFonts w:hint="default" w:ascii="Times New Roman" w:hAnsi="Times New Roman" w:eastAsia="仿宋" w:cs="Times New Roman"/>
          <w:color w:val="auto"/>
          <w:highlight w:val="none"/>
          <w:lang w:val="de-DE"/>
        </w:rPr>
      </w:pPr>
    </w:p>
    <w:p w14:paraId="4906D580">
      <w:pPr>
        <w:ind w:firstLine="420"/>
        <w:rPr>
          <w:rFonts w:hint="default" w:ascii="Times New Roman" w:hAnsi="Times New Roman" w:eastAsia="仿宋" w:cs="Times New Roman"/>
          <w:color w:val="auto"/>
          <w:highlight w:val="none"/>
          <w:lang w:val="de-DE"/>
        </w:rPr>
      </w:pPr>
    </w:p>
    <w:p w14:paraId="2699CD7F">
      <w:pPr>
        <w:ind w:firstLine="420"/>
        <w:rPr>
          <w:rFonts w:hint="default" w:ascii="Times New Roman" w:hAnsi="Times New Roman" w:eastAsia="仿宋" w:cs="Times New Roman"/>
          <w:color w:val="auto"/>
          <w:highlight w:val="none"/>
          <w:lang w:val="de-DE"/>
        </w:rPr>
      </w:pPr>
    </w:p>
    <w:p w14:paraId="1EEF2EE6">
      <w:pPr>
        <w:ind w:firstLine="420"/>
        <w:rPr>
          <w:rFonts w:hint="default" w:ascii="Times New Roman" w:hAnsi="Times New Roman" w:eastAsia="仿宋" w:cs="Times New Roman"/>
          <w:color w:val="auto"/>
          <w:highlight w:val="none"/>
          <w:lang w:val="de-DE"/>
        </w:rPr>
      </w:pPr>
    </w:p>
    <w:p w14:paraId="2400688F">
      <w:pPr>
        <w:ind w:firstLine="420"/>
        <w:rPr>
          <w:rFonts w:hint="default" w:ascii="Times New Roman" w:hAnsi="Times New Roman" w:eastAsia="仿宋" w:cs="Times New Roman"/>
          <w:color w:val="auto"/>
          <w:highlight w:val="none"/>
          <w:lang w:val="de-DE"/>
        </w:rPr>
      </w:pPr>
    </w:p>
    <w:p w14:paraId="1E2BAE94">
      <w:pPr>
        <w:ind w:firstLine="420"/>
        <w:rPr>
          <w:rFonts w:hint="default" w:ascii="Times New Roman" w:hAnsi="Times New Roman" w:eastAsia="仿宋" w:cs="Times New Roman"/>
          <w:color w:val="auto"/>
          <w:highlight w:val="none"/>
          <w:lang w:val="de-DE"/>
        </w:rPr>
      </w:pPr>
    </w:p>
    <w:p w14:paraId="798091D9">
      <w:pPr>
        <w:ind w:firstLine="420"/>
        <w:rPr>
          <w:rFonts w:hint="default" w:ascii="Times New Roman" w:hAnsi="Times New Roman" w:eastAsia="仿宋" w:cs="Times New Roman"/>
          <w:color w:val="auto"/>
          <w:highlight w:val="none"/>
          <w:lang w:val="de-DE"/>
        </w:rPr>
      </w:pPr>
    </w:p>
    <w:p w14:paraId="48581FF6">
      <w:pPr>
        <w:ind w:firstLine="420"/>
        <w:rPr>
          <w:rFonts w:hint="default" w:ascii="Times New Roman" w:hAnsi="Times New Roman" w:eastAsia="仿宋" w:cs="Times New Roman"/>
          <w:color w:val="auto"/>
          <w:highlight w:val="none"/>
          <w:lang w:val="de-DE"/>
        </w:rPr>
      </w:pPr>
    </w:p>
    <w:p w14:paraId="5A582BFF">
      <w:pPr>
        <w:ind w:firstLine="420"/>
        <w:rPr>
          <w:rFonts w:hint="default" w:ascii="Times New Roman" w:hAnsi="Times New Roman" w:eastAsia="仿宋" w:cs="Times New Roman"/>
          <w:color w:val="auto"/>
          <w:highlight w:val="none"/>
          <w:lang w:val="de-DE"/>
        </w:rPr>
      </w:pPr>
    </w:p>
    <w:p w14:paraId="15719851">
      <w:pPr>
        <w:ind w:firstLine="420"/>
        <w:rPr>
          <w:rFonts w:hint="default" w:ascii="Times New Roman" w:hAnsi="Times New Roman" w:eastAsia="仿宋" w:cs="Times New Roman"/>
          <w:color w:val="auto"/>
          <w:highlight w:val="none"/>
          <w:lang w:val="de-DE"/>
        </w:rPr>
      </w:pPr>
    </w:p>
    <w:p w14:paraId="3213CBCE">
      <w:pPr>
        <w:ind w:firstLine="420"/>
        <w:rPr>
          <w:rFonts w:hint="default" w:ascii="Times New Roman" w:hAnsi="Times New Roman" w:eastAsia="仿宋" w:cs="Times New Roman"/>
          <w:color w:val="auto"/>
          <w:highlight w:val="none"/>
          <w:lang w:val="de-DE"/>
        </w:rPr>
      </w:pPr>
    </w:p>
    <w:p w14:paraId="6A825071">
      <w:pPr>
        <w:ind w:firstLine="420"/>
        <w:rPr>
          <w:rFonts w:hint="default" w:ascii="Times New Roman" w:hAnsi="Times New Roman" w:eastAsia="仿宋" w:cs="Times New Roman"/>
          <w:color w:val="auto"/>
          <w:highlight w:val="none"/>
          <w:lang w:val="de-DE"/>
        </w:rPr>
      </w:pPr>
    </w:p>
    <w:p w14:paraId="6DF0F465">
      <w:pPr>
        <w:ind w:firstLine="420"/>
        <w:rPr>
          <w:rFonts w:hint="default" w:ascii="Times New Roman" w:hAnsi="Times New Roman" w:eastAsia="仿宋" w:cs="Times New Roman"/>
          <w:color w:val="auto"/>
          <w:highlight w:val="none"/>
          <w:lang w:val="de-DE"/>
        </w:rPr>
      </w:pPr>
    </w:p>
    <w:p w14:paraId="4283076C">
      <w:pPr>
        <w:ind w:firstLine="420"/>
        <w:rPr>
          <w:rFonts w:hint="default" w:ascii="Times New Roman" w:hAnsi="Times New Roman" w:eastAsia="仿宋" w:cs="Times New Roman"/>
          <w:color w:val="auto"/>
          <w:highlight w:val="none"/>
          <w:lang w:val="de-DE"/>
        </w:rPr>
      </w:pPr>
    </w:p>
    <w:p w14:paraId="193CD284">
      <w:pPr>
        <w:ind w:firstLine="420"/>
        <w:rPr>
          <w:rFonts w:hint="default" w:ascii="Times New Roman" w:hAnsi="Times New Roman" w:eastAsia="仿宋" w:cs="Times New Roman"/>
          <w:color w:val="auto"/>
          <w:highlight w:val="none"/>
          <w:lang w:val="de-DE"/>
        </w:rPr>
      </w:pPr>
    </w:p>
    <w:p w14:paraId="5F46CB29">
      <w:pPr>
        <w:ind w:firstLine="420"/>
        <w:rPr>
          <w:rFonts w:hint="default" w:ascii="Times New Roman" w:hAnsi="Times New Roman" w:eastAsia="仿宋" w:cs="Times New Roman"/>
          <w:color w:val="auto"/>
          <w:highlight w:val="none"/>
          <w:lang w:val="de-DE"/>
        </w:rPr>
      </w:pPr>
    </w:p>
    <w:p w14:paraId="7FACA5C5">
      <w:pPr>
        <w:ind w:firstLine="420"/>
        <w:rPr>
          <w:rFonts w:hint="default" w:ascii="Times New Roman" w:hAnsi="Times New Roman" w:eastAsia="仿宋" w:cs="Times New Roman"/>
          <w:color w:val="auto"/>
          <w:highlight w:val="none"/>
          <w:lang w:val="de-DE"/>
        </w:rPr>
      </w:pPr>
    </w:p>
    <w:p w14:paraId="4D67E7A8">
      <w:pPr>
        <w:ind w:firstLine="420"/>
        <w:rPr>
          <w:rFonts w:hint="default" w:ascii="Times New Roman" w:hAnsi="Times New Roman" w:eastAsia="仿宋" w:cs="Times New Roman"/>
          <w:color w:val="auto"/>
          <w:highlight w:val="none"/>
          <w:lang w:val="de-DE"/>
        </w:rPr>
      </w:pPr>
    </w:p>
    <w:p w14:paraId="20E5110F">
      <w:pPr>
        <w:ind w:firstLine="420"/>
        <w:rPr>
          <w:rFonts w:hint="default" w:ascii="Times New Roman" w:hAnsi="Times New Roman" w:eastAsia="仿宋" w:cs="Times New Roman"/>
          <w:color w:val="auto"/>
          <w:highlight w:val="none"/>
          <w:lang w:val="de-DE"/>
        </w:rPr>
      </w:pPr>
    </w:p>
    <w:p w14:paraId="2D5189B7">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w:t>
      </w:r>
      <w:r>
        <w:rPr>
          <w:rFonts w:hint="eastAsia" w:eastAsia="仿宋" w:cs="Times New Roman"/>
          <w:b/>
          <w:color w:val="auto"/>
          <w:sz w:val="30"/>
          <w:szCs w:val="30"/>
          <w:highlight w:val="none"/>
          <w:u w:val="single"/>
          <w:lang w:val="en-US" w:eastAsia="zh-CN"/>
        </w:rPr>
        <w:t>4</w:t>
      </w:r>
      <w:r>
        <w:rPr>
          <w:rFonts w:hint="default" w:ascii="Times New Roman" w:hAnsi="Times New Roman" w:eastAsia="仿宋" w:cs="Times New Roman"/>
          <w:b/>
          <w:color w:val="auto"/>
          <w:sz w:val="30"/>
          <w:szCs w:val="30"/>
          <w:highlight w:val="none"/>
          <w:u w:val="single"/>
          <w:lang w:val="de-DE"/>
        </w:rPr>
        <w:t>年</w:t>
      </w:r>
      <w:r>
        <w:rPr>
          <w:rFonts w:hint="eastAsia" w:eastAsia="仿宋" w:cs="Times New Roman"/>
          <w:b/>
          <w:color w:val="auto"/>
          <w:sz w:val="30"/>
          <w:szCs w:val="30"/>
          <w:highlight w:val="none"/>
          <w:u w:val="single"/>
          <w:lang w:val="en-US" w:eastAsia="zh-CN"/>
        </w:rPr>
        <w:t>9</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w:t>
      </w:r>
      <w:r>
        <w:rPr>
          <w:rFonts w:hint="eastAsia" w:eastAsia="仿宋" w:cs="Times New Roman"/>
          <w:b/>
          <w:color w:val="auto"/>
          <w:sz w:val="30"/>
          <w:szCs w:val="30"/>
          <w:u w:val="single"/>
          <w:lang w:val="en-US" w:eastAsia="zh-CN"/>
        </w:rPr>
        <w:t>4</w:t>
      </w:r>
      <w:r>
        <w:rPr>
          <w:rFonts w:hint="eastAsia" w:ascii="Times New Roman" w:hAnsi="Times New Roman" w:eastAsia="仿宋" w:cs="Times New Roman"/>
          <w:b/>
          <w:color w:val="auto"/>
          <w:sz w:val="30"/>
          <w:szCs w:val="30"/>
          <w:u w:val="single"/>
          <w:lang w:val="en-US" w:eastAsia="zh-CN"/>
        </w:rPr>
        <w:t>年</w:t>
      </w:r>
      <w:r>
        <w:rPr>
          <w:rFonts w:hint="eastAsia" w:eastAsia="仿宋" w:cs="Times New Roman"/>
          <w:b/>
          <w:color w:val="auto"/>
          <w:sz w:val="30"/>
          <w:szCs w:val="30"/>
          <w:u w:val="single"/>
          <w:lang w:val="en-US" w:eastAsia="zh-CN"/>
        </w:rPr>
        <w:t>10</w:t>
      </w:r>
      <w:r>
        <w:rPr>
          <w:rFonts w:hint="eastAsia" w:ascii="Times New Roman" w:hAnsi="Times New Roman" w:eastAsia="仿宋" w:cs="Times New Roman"/>
          <w:b/>
          <w:color w:val="auto"/>
          <w:sz w:val="30"/>
          <w:szCs w:val="30"/>
          <w:u w:val="single"/>
          <w:lang w:val="en-US" w:eastAsia="zh-CN"/>
        </w:rPr>
        <w:t>月</w:t>
      </w:r>
    </w:p>
    <w:p w14:paraId="48847633">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shd w:val="clear" w:color="auto" w:fill="FFFFFF"/>
          <w:lang w:val="en-US" w:eastAsia="zh-CN"/>
        </w:rPr>
        <w:t>南通押谷捷富新材料有限公司</w:t>
      </w:r>
      <w:r>
        <w:rPr>
          <w:rFonts w:hint="default" w:ascii="Times New Roman" w:hAnsi="Times New Roman" w:eastAsia="仿宋" w:cs="Times New Roman"/>
          <w:b/>
          <w:color w:val="auto"/>
          <w:sz w:val="30"/>
          <w:szCs w:val="30"/>
          <w:highlight w:val="none"/>
        </w:rPr>
        <w:t xml:space="preserve">  发</w:t>
      </w:r>
    </w:p>
    <w:p w14:paraId="602C4C33">
      <w:pPr>
        <w:ind w:firstLine="420"/>
        <w:rPr>
          <w:rFonts w:hint="default" w:ascii="Times New Roman" w:hAnsi="Times New Roman" w:eastAsia="仿宋" w:cs="Times New Roman"/>
          <w:color w:val="auto"/>
          <w:highlight w:val="none"/>
          <w:lang w:val="de-DE"/>
        </w:rPr>
      </w:pPr>
    </w:p>
    <w:p w14:paraId="60AC99D5">
      <w:pPr>
        <w:ind w:firstLine="420"/>
        <w:rPr>
          <w:rFonts w:hint="default" w:ascii="Times New Roman" w:hAnsi="Times New Roman" w:eastAsia="仿宋" w:cs="Times New Roman"/>
          <w:color w:val="auto"/>
          <w:highlight w:val="none"/>
          <w:lang w:val="de-DE"/>
        </w:rPr>
      </w:pPr>
    </w:p>
    <w:p w14:paraId="3FD84B02">
      <w:pPr>
        <w:ind w:firstLine="420"/>
        <w:rPr>
          <w:rFonts w:hint="default" w:ascii="Times New Roman" w:hAnsi="Times New Roman" w:eastAsia="仿宋" w:cs="Times New Roman"/>
          <w:color w:val="auto"/>
          <w:highlight w:val="none"/>
          <w:lang w:val="de-DE"/>
        </w:rPr>
      </w:pPr>
    </w:p>
    <w:p w14:paraId="6764B202">
      <w:pPr>
        <w:ind w:firstLine="420"/>
        <w:rPr>
          <w:rFonts w:hint="default" w:ascii="Times New Roman" w:hAnsi="Times New Roman" w:eastAsia="仿宋" w:cs="Times New Roman"/>
          <w:color w:val="auto"/>
          <w:highlight w:val="none"/>
          <w:lang w:val="de-DE"/>
        </w:rPr>
      </w:pPr>
    </w:p>
    <w:p w14:paraId="413F8343">
      <w:pPr>
        <w:ind w:firstLine="420"/>
        <w:rPr>
          <w:rFonts w:hint="default" w:ascii="Times New Roman" w:hAnsi="Times New Roman" w:eastAsia="仿宋" w:cs="Times New Roman"/>
          <w:color w:val="auto"/>
          <w:highlight w:val="none"/>
          <w:lang w:val="de-DE"/>
        </w:rPr>
      </w:pPr>
    </w:p>
    <w:p w14:paraId="4959C0C8">
      <w:pPr>
        <w:ind w:firstLine="420"/>
        <w:rPr>
          <w:rFonts w:hint="default" w:ascii="Times New Roman" w:hAnsi="Times New Roman" w:eastAsia="仿宋" w:cs="Times New Roman"/>
          <w:color w:val="auto"/>
          <w:highlight w:val="none"/>
          <w:lang w:val="de-DE"/>
        </w:rPr>
      </w:pPr>
    </w:p>
    <w:p w14:paraId="6F1808DE">
      <w:pPr>
        <w:ind w:firstLine="420"/>
        <w:rPr>
          <w:rFonts w:hint="default" w:ascii="Times New Roman" w:hAnsi="Times New Roman" w:eastAsia="仿宋" w:cs="Times New Roman"/>
          <w:color w:val="auto"/>
          <w:highlight w:val="none"/>
          <w:lang w:val="de-DE"/>
        </w:rPr>
      </w:pPr>
    </w:p>
    <w:p w14:paraId="58B1D6D6">
      <w:pPr>
        <w:ind w:firstLine="420"/>
        <w:rPr>
          <w:rFonts w:hint="default" w:ascii="Times New Roman" w:hAnsi="Times New Roman" w:eastAsia="仿宋" w:cs="Times New Roman"/>
          <w:color w:val="auto"/>
          <w:highlight w:val="none"/>
          <w:lang w:val="de-DE"/>
        </w:rPr>
      </w:pPr>
    </w:p>
    <w:p w14:paraId="58C8D88C">
      <w:pPr>
        <w:ind w:firstLine="420"/>
        <w:rPr>
          <w:rFonts w:hint="default" w:ascii="Times New Roman" w:hAnsi="Times New Roman" w:eastAsia="仿宋" w:cs="Times New Roman"/>
          <w:color w:val="auto"/>
          <w:highlight w:val="none"/>
          <w:lang w:val="de-DE"/>
        </w:rPr>
      </w:pPr>
    </w:p>
    <w:p w14:paraId="6357E1D8">
      <w:pPr>
        <w:ind w:firstLine="420"/>
        <w:rPr>
          <w:rFonts w:hint="default" w:ascii="Times New Roman" w:hAnsi="Times New Roman" w:eastAsia="仿宋" w:cs="Times New Roman"/>
          <w:color w:val="auto"/>
          <w:highlight w:val="none"/>
          <w:lang w:val="de-DE"/>
        </w:rPr>
      </w:pPr>
    </w:p>
    <w:p w14:paraId="5D35C31F">
      <w:pPr>
        <w:ind w:firstLine="420"/>
        <w:rPr>
          <w:rFonts w:hint="default" w:ascii="Times New Roman" w:hAnsi="Times New Roman" w:eastAsia="仿宋" w:cs="Times New Roman"/>
          <w:color w:val="auto"/>
          <w:highlight w:val="none"/>
          <w:lang w:val="de-DE"/>
        </w:rPr>
      </w:pPr>
    </w:p>
    <w:p w14:paraId="7E380710">
      <w:pPr>
        <w:ind w:firstLine="420"/>
        <w:rPr>
          <w:rFonts w:hint="default" w:ascii="Times New Roman" w:hAnsi="Times New Roman" w:eastAsia="仿宋" w:cs="Times New Roman"/>
          <w:color w:val="auto"/>
          <w:highlight w:val="none"/>
          <w:lang w:val="de-DE"/>
        </w:rPr>
      </w:pPr>
    </w:p>
    <w:p w14:paraId="7F07FC4D">
      <w:pPr>
        <w:ind w:firstLine="420"/>
        <w:rPr>
          <w:rFonts w:hint="default" w:ascii="Times New Roman" w:hAnsi="Times New Roman" w:eastAsia="仿宋" w:cs="Times New Roman"/>
          <w:color w:val="auto"/>
          <w:highlight w:val="none"/>
          <w:lang w:val="de-DE"/>
        </w:rPr>
      </w:pPr>
    </w:p>
    <w:p w14:paraId="35944DE9">
      <w:pPr>
        <w:ind w:firstLine="420"/>
        <w:rPr>
          <w:rFonts w:hint="default" w:ascii="Times New Roman" w:hAnsi="Times New Roman" w:eastAsia="仿宋" w:cs="Times New Roman"/>
          <w:color w:val="auto"/>
          <w:highlight w:val="none"/>
          <w:lang w:val="de-DE"/>
        </w:rPr>
      </w:pPr>
    </w:p>
    <w:p w14:paraId="70198165">
      <w:pPr>
        <w:ind w:firstLine="420"/>
        <w:rPr>
          <w:rFonts w:hint="default" w:ascii="Times New Roman" w:hAnsi="Times New Roman" w:eastAsia="仿宋" w:cs="Times New Roman"/>
          <w:color w:val="auto"/>
          <w:highlight w:val="none"/>
          <w:lang w:val="de-DE"/>
        </w:rPr>
      </w:pPr>
    </w:p>
    <w:p w14:paraId="3F668D00">
      <w:pPr>
        <w:ind w:firstLine="420"/>
        <w:rPr>
          <w:rFonts w:hint="default" w:ascii="Times New Roman" w:hAnsi="Times New Roman" w:eastAsia="仿宋" w:cs="Times New Roman"/>
          <w:color w:val="auto"/>
          <w:highlight w:val="none"/>
          <w:lang w:val="de-DE"/>
        </w:rPr>
      </w:pPr>
    </w:p>
    <w:p w14:paraId="17E99AE0">
      <w:pPr>
        <w:ind w:firstLine="420"/>
        <w:rPr>
          <w:rFonts w:hint="default" w:ascii="Times New Roman" w:hAnsi="Times New Roman" w:eastAsia="仿宋" w:cs="Times New Roman"/>
          <w:color w:val="auto"/>
          <w:highlight w:val="none"/>
          <w:lang w:val="de-DE"/>
        </w:rPr>
      </w:pPr>
    </w:p>
    <w:p w14:paraId="4DE9B9B3">
      <w:pPr>
        <w:ind w:firstLine="420"/>
        <w:rPr>
          <w:rFonts w:hint="default" w:ascii="Times New Roman" w:hAnsi="Times New Roman" w:eastAsia="仿宋" w:cs="Times New Roman"/>
          <w:color w:val="auto"/>
          <w:highlight w:val="none"/>
          <w:lang w:val="de-DE"/>
        </w:rPr>
      </w:pPr>
    </w:p>
    <w:p w14:paraId="530D9A1A">
      <w:pPr>
        <w:ind w:firstLine="420"/>
        <w:rPr>
          <w:rFonts w:hint="default" w:ascii="Times New Roman" w:hAnsi="Times New Roman" w:eastAsia="仿宋" w:cs="Times New Roman"/>
          <w:color w:val="auto"/>
          <w:highlight w:val="none"/>
          <w:lang w:val="de-DE"/>
        </w:rPr>
      </w:pPr>
    </w:p>
    <w:p w14:paraId="03A36579">
      <w:pPr>
        <w:ind w:firstLine="420"/>
        <w:rPr>
          <w:rFonts w:hint="default" w:ascii="Times New Roman" w:hAnsi="Times New Roman" w:eastAsia="仿宋" w:cs="Times New Roman"/>
          <w:color w:val="auto"/>
          <w:highlight w:val="none"/>
          <w:lang w:val="de-DE"/>
        </w:rPr>
      </w:pPr>
    </w:p>
    <w:p w14:paraId="22E24BD3">
      <w:pPr>
        <w:ind w:firstLine="420"/>
        <w:rPr>
          <w:rFonts w:hint="default" w:ascii="Times New Roman" w:hAnsi="Times New Roman" w:eastAsia="仿宋" w:cs="Times New Roman"/>
          <w:color w:val="auto"/>
          <w:highlight w:val="none"/>
          <w:lang w:val="de-DE"/>
        </w:rPr>
      </w:pPr>
    </w:p>
    <w:p w14:paraId="1DF5AC16">
      <w:pPr>
        <w:ind w:firstLine="420"/>
        <w:rPr>
          <w:rFonts w:hint="default" w:ascii="Times New Roman" w:hAnsi="Times New Roman" w:eastAsia="仿宋" w:cs="Times New Roman"/>
          <w:color w:val="auto"/>
          <w:highlight w:val="none"/>
          <w:lang w:val="de-DE"/>
        </w:rPr>
      </w:pPr>
    </w:p>
    <w:p w14:paraId="54600BAF">
      <w:pPr>
        <w:ind w:firstLine="420"/>
        <w:rPr>
          <w:rFonts w:hint="default" w:ascii="Times New Roman" w:hAnsi="Times New Roman" w:eastAsia="仿宋" w:cs="Times New Roman"/>
          <w:color w:val="auto"/>
          <w:highlight w:val="none"/>
          <w:lang w:val="de-DE"/>
        </w:rPr>
      </w:pPr>
    </w:p>
    <w:p w14:paraId="55EDEA29">
      <w:pPr>
        <w:ind w:firstLine="420"/>
        <w:rPr>
          <w:rFonts w:hint="default" w:ascii="Times New Roman" w:hAnsi="Times New Roman" w:eastAsia="仿宋" w:cs="Times New Roman"/>
          <w:color w:val="auto"/>
          <w:highlight w:val="none"/>
          <w:lang w:val="de-DE"/>
        </w:rPr>
      </w:pPr>
    </w:p>
    <w:p w14:paraId="26903AD9">
      <w:pPr>
        <w:ind w:firstLine="420"/>
        <w:rPr>
          <w:rFonts w:hint="default" w:ascii="Times New Roman" w:hAnsi="Times New Roman" w:eastAsia="仿宋" w:cs="Times New Roman"/>
          <w:color w:val="auto"/>
          <w:highlight w:val="none"/>
          <w:lang w:val="de-DE"/>
        </w:rPr>
      </w:pPr>
    </w:p>
    <w:p w14:paraId="33954DE5">
      <w:pPr>
        <w:ind w:firstLine="420"/>
        <w:rPr>
          <w:rFonts w:hint="default" w:ascii="Times New Roman" w:hAnsi="Times New Roman" w:eastAsia="仿宋" w:cs="Times New Roman"/>
          <w:color w:val="auto"/>
          <w:highlight w:val="none"/>
          <w:lang w:val="de-DE"/>
        </w:rPr>
      </w:pPr>
    </w:p>
    <w:p w14:paraId="2D8DBB98">
      <w:pPr>
        <w:ind w:firstLine="420"/>
        <w:rPr>
          <w:rFonts w:hint="default" w:ascii="Times New Roman" w:hAnsi="Times New Roman" w:eastAsia="仿宋" w:cs="Times New Roman"/>
          <w:color w:val="auto"/>
          <w:highlight w:val="none"/>
          <w:lang w:val="de-DE"/>
        </w:rPr>
      </w:pPr>
    </w:p>
    <w:p w14:paraId="7D079C7C">
      <w:pPr>
        <w:ind w:firstLine="960"/>
        <w:rPr>
          <w:rFonts w:hint="default" w:ascii="Times New Roman" w:hAnsi="Times New Roman" w:eastAsia="仿宋" w:cs="Times New Roman"/>
          <w:color w:val="auto"/>
          <w:sz w:val="48"/>
          <w:szCs w:val="48"/>
          <w:highlight w:val="none"/>
        </w:rPr>
      </w:pPr>
    </w:p>
    <w:p w14:paraId="39F5A922">
      <w:pPr>
        <w:ind w:firstLine="960"/>
        <w:rPr>
          <w:rFonts w:hint="default" w:ascii="Times New Roman" w:hAnsi="Times New Roman" w:eastAsia="仿宋" w:cs="Times New Roman"/>
          <w:color w:val="auto"/>
          <w:sz w:val="48"/>
          <w:szCs w:val="48"/>
          <w:highlight w:val="none"/>
        </w:rPr>
      </w:pPr>
    </w:p>
    <w:p w14:paraId="36193FE7">
      <w:pPr>
        <w:ind w:firstLine="960"/>
        <w:rPr>
          <w:rFonts w:hint="default" w:ascii="Times New Roman" w:hAnsi="Times New Roman" w:eastAsia="仿宋" w:cs="Times New Roman"/>
          <w:color w:val="auto"/>
          <w:sz w:val="48"/>
          <w:szCs w:val="48"/>
          <w:highlight w:val="none"/>
        </w:rPr>
      </w:pPr>
    </w:p>
    <w:p w14:paraId="6BC44D0A">
      <w:pPr>
        <w:ind w:firstLine="960"/>
        <w:rPr>
          <w:rFonts w:hint="default" w:ascii="Times New Roman" w:hAnsi="Times New Roman" w:eastAsia="仿宋" w:cs="Times New Roman"/>
          <w:color w:val="auto"/>
          <w:sz w:val="48"/>
          <w:szCs w:val="48"/>
          <w:highlight w:val="none"/>
        </w:rPr>
      </w:pPr>
    </w:p>
    <w:p w14:paraId="04C395DC">
      <w:pPr>
        <w:ind w:firstLine="960"/>
        <w:rPr>
          <w:rFonts w:hint="default" w:ascii="Times New Roman" w:hAnsi="Times New Roman" w:eastAsia="仿宋" w:cs="Times New Roman"/>
          <w:color w:val="auto"/>
          <w:sz w:val="48"/>
          <w:szCs w:val="48"/>
          <w:highlight w:val="none"/>
        </w:rPr>
      </w:pPr>
    </w:p>
    <w:p w14:paraId="346596E2">
      <w:pPr>
        <w:ind w:firstLine="960"/>
        <w:rPr>
          <w:rFonts w:hint="default" w:ascii="Times New Roman" w:hAnsi="Times New Roman" w:eastAsia="仿宋" w:cs="Times New Roman"/>
          <w:color w:val="auto"/>
          <w:sz w:val="48"/>
          <w:szCs w:val="48"/>
          <w:highlight w:val="none"/>
        </w:rPr>
      </w:pPr>
    </w:p>
    <w:p w14:paraId="45701CD3">
      <w:pPr>
        <w:ind w:firstLine="960"/>
        <w:rPr>
          <w:rFonts w:hint="default" w:ascii="Times New Roman" w:hAnsi="Times New Roman" w:eastAsia="仿宋" w:cs="Times New Roman"/>
          <w:color w:val="auto"/>
          <w:sz w:val="48"/>
          <w:szCs w:val="48"/>
          <w:highlight w:val="none"/>
        </w:rPr>
      </w:pPr>
    </w:p>
    <w:p w14:paraId="14E23F31">
      <w:pPr>
        <w:ind w:firstLine="960"/>
        <w:rPr>
          <w:rFonts w:hint="default" w:ascii="Times New Roman" w:hAnsi="Times New Roman" w:eastAsia="仿宋" w:cs="Times New Roman"/>
          <w:color w:val="auto"/>
          <w:sz w:val="48"/>
          <w:szCs w:val="48"/>
          <w:highlight w:val="none"/>
        </w:rPr>
      </w:pPr>
    </w:p>
    <w:p w14:paraId="4F1FB58F">
      <w:pPr>
        <w:ind w:firstLine="960"/>
        <w:rPr>
          <w:rFonts w:hint="default" w:ascii="Times New Roman" w:hAnsi="Times New Roman" w:eastAsia="仿宋" w:cs="Times New Roman"/>
          <w:color w:val="auto"/>
          <w:sz w:val="48"/>
          <w:szCs w:val="48"/>
          <w:highlight w:val="none"/>
        </w:rPr>
      </w:pPr>
    </w:p>
    <w:p w14:paraId="28EE3763">
      <w:pPr>
        <w:ind w:firstLine="420"/>
        <w:rPr>
          <w:rFonts w:hint="default" w:ascii="Times New Roman" w:hAnsi="Times New Roman" w:eastAsia="仿宋" w:cs="Times New Roman"/>
          <w:color w:val="auto"/>
          <w:highlight w:val="none"/>
        </w:rPr>
      </w:pPr>
    </w:p>
    <w:p w14:paraId="1A2C274D">
      <w:pPr>
        <w:ind w:firstLine="420"/>
        <w:rPr>
          <w:rFonts w:hint="default" w:ascii="Times New Roman" w:hAnsi="Times New Roman" w:eastAsia="仿宋" w:cs="Times New Roman"/>
          <w:color w:val="auto"/>
          <w:highlight w:val="none"/>
        </w:rPr>
      </w:pPr>
    </w:p>
    <w:p w14:paraId="29DA0B26">
      <w:pPr>
        <w:ind w:firstLine="562"/>
        <w:rPr>
          <w:rFonts w:hint="default" w:ascii="Times New Roman" w:hAnsi="Times New Roman" w:eastAsia="仿宋" w:cs="Times New Roman"/>
          <w:b/>
          <w:color w:val="auto"/>
          <w:sz w:val="28"/>
          <w:szCs w:val="28"/>
          <w:highlight w:val="none"/>
        </w:rPr>
      </w:pPr>
    </w:p>
    <w:p w14:paraId="56609C37">
      <w:pPr>
        <w:ind w:firstLine="562"/>
        <w:rPr>
          <w:rFonts w:hint="default" w:ascii="Times New Roman" w:hAnsi="Times New Roman" w:eastAsia="仿宋" w:cs="Times New Roman"/>
          <w:b/>
          <w:color w:val="auto"/>
          <w:sz w:val="28"/>
          <w:szCs w:val="28"/>
          <w:highlight w:val="none"/>
        </w:rPr>
      </w:pPr>
    </w:p>
    <w:p w14:paraId="52DD7BEB">
      <w:pPr>
        <w:ind w:firstLine="562"/>
        <w:rPr>
          <w:rFonts w:hint="default" w:ascii="Times New Roman" w:hAnsi="Times New Roman" w:eastAsia="仿宋" w:cs="Times New Roman"/>
          <w:b/>
          <w:color w:val="auto"/>
          <w:sz w:val="28"/>
          <w:szCs w:val="28"/>
          <w:highlight w:val="none"/>
        </w:rPr>
      </w:pPr>
    </w:p>
    <w:p w14:paraId="24AF8FA8">
      <w:pPr>
        <w:ind w:firstLine="562"/>
        <w:rPr>
          <w:rFonts w:hint="default" w:ascii="Times New Roman" w:hAnsi="Times New Roman" w:eastAsia="仿宋" w:cs="Times New Roman"/>
          <w:b/>
          <w:color w:val="auto"/>
          <w:sz w:val="28"/>
          <w:szCs w:val="28"/>
          <w:highlight w:val="none"/>
        </w:rPr>
      </w:pPr>
    </w:p>
    <w:p w14:paraId="12268A91">
      <w:pPr>
        <w:ind w:firstLine="562"/>
        <w:rPr>
          <w:rFonts w:hint="default" w:ascii="Times New Roman" w:hAnsi="Times New Roman" w:eastAsia="仿宋" w:cs="Times New Roman"/>
          <w:b/>
          <w:color w:val="auto"/>
          <w:sz w:val="28"/>
          <w:szCs w:val="28"/>
          <w:highlight w:val="none"/>
        </w:rPr>
      </w:pPr>
    </w:p>
    <w:p w14:paraId="1364A992">
      <w:pPr>
        <w:ind w:firstLine="562"/>
        <w:rPr>
          <w:rFonts w:hint="default" w:ascii="Times New Roman" w:hAnsi="Times New Roman" w:eastAsia="仿宋" w:cs="Times New Roman"/>
          <w:b/>
          <w:color w:val="auto"/>
          <w:sz w:val="28"/>
          <w:szCs w:val="28"/>
          <w:highlight w:val="none"/>
        </w:rPr>
      </w:pPr>
    </w:p>
    <w:p w14:paraId="0517DD3D">
      <w:pPr>
        <w:adjustRightInd w:val="0"/>
        <w:snapToGrid w:val="0"/>
        <w:spacing w:line="360" w:lineRule="auto"/>
        <w:ind w:left="0" w:leftChars="0" w:firstLine="0" w:firstLineChars="0"/>
        <w:jc w:val="both"/>
        <w:rPr>
          <w:rFonts w:hint="default" w:ascii="Times New Roman" w:hAnsi="Times New Roman" w:eastAsia="仿宋" w:cs="Times New Roman"/>
          <w:b/>
          <w:color w:val="auto"/>
          <w:sz w:val="36"/>
          <w:szCs w:val="36"/>
          <w:highlight w:val="none"/>
        </w:rPr>
      </w:pPr>
    </w:p>
    <w:p w14:paraId="30FD7317">
      <w:pPr>
        <w:adjustRightInd w:val="0"/>
        <w:snapToGrid w:val="0"/>
        <w:spacing w:line="360" w:lineRule="auto"/>
        <w:ind w:firstLine="224" w:firstLineChars="62"/>
        <w:jc w:val="center"/>
        <w:rPr>
          <w:rFonts w:hint="eastAsia" w:eastAsia="仿宋" w:cs="Times New Roman"/>
          <w:b/>
          <w:color w:val="auto"/>
          <w:kern w:val="0"/>
          <w:sz w:val="36"/>
          <w:szCs w:val="36"/>
          <w:highlight w:val="none"/>
          <w:lang w:eastAsia="zh-CN"/>
        </w:rPr>
      </w:pPr>
    </w:p>
    <w:p w14:paraId="73EAAFF3">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南通押谷捷富新材料有限公司</w:t>
      </w:r>
    </w:p>
    <w:p w14:paraId="52F29BD8">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1FED22FF">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6F4DA2FF">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南通押谷捷富新材料有限公司</w:t>
      </w:r>
      <w:r>
        <w:rPr>
          <w:rFonts w:hint="default" w:ascii="Times New Roman" w:hAnsi="Times New Roman" w:eastAsia="仿宋" w:cs="Times New Roman"/>
          <w:color w:val="auto"/>
          <w:kern w:val="0"/>
          <w:sz w:val="28"/>
          <w:szCs w:val="28"/>
          <w:highlight w:val="none"/>
        </w:rPr>
        <w:t>突发环境事件应急预案》。</w:t>
      </w:r>
    </w:p>
    <w:p w14:paraId="25319ADD">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南通押谷捷富新材料有限公司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2DE1EFE4">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2CE6B479">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46D28276">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58CADDF9">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3C816BD3">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69D683A7">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南通押谷捷富新材料有限公司</w:t>
      </w:r>
    </w:p>
    <w:p w14:paraId="75FF7C6D">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3AAE5356">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589E4252">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6EC49B70">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42E13F0D">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14:paraId="51CD89A7">
      <w:pPr>
        <w:ind w:firstLine="964"/>
        <w:rPr>
          <w:rFonts w:hint="default" w:ascii="Times New Roman" w:hAnsi="Times New Roman" w:eastAsia="仿宋" w:cs="Times New Roman"/>
          <w:b/>
          <w:color w:val="auto"/>
          <w:sz w:val="48"/>
          <w:szCs w:val="48"/>
          <w:highlight w:val="none"/>
        </w:rPr>
      </w:pPr>
    </w:p>
    <w:p w14:paraId="1CCE5B40">
      <w:pPr>
        <w:ind w:firstLine="964"/>
        <w:rPr>
          <w:rFonts w:hint="default" w:ascii="Times New Roman" w:hAnsi="Times New Roman" w:eastAsia="仿宋" w:cs="Times New Roman"/>
          <w:b/>
          <w:color w:val="auto"/>
          <w:sz w:val="48"/>
          <w:szCs w:val="48"/>
          <w:highlight w:val="none"/>
        </w:rPr>
      </w:pPr>
    </w:p>
    <w:p w14:paraId="3EF0CFA7">
      <w:pPr>
        <w:ind w:firstLine="964"/>
        <w:rPr>
          <w:rFonts w:hint="default" w:ascii="Times New Roman" w:hAnsi="Times New Roman" w:eastAsia="仿宋" w:cs="Times New Roman"/>
          <w:b/>
          <w:color w:val="auto"/>
          <w:sz w:val="48"/>
          <w:szCs w:val="48"/>
          <w:highlight w:val="none"/>
        </w:rPr>
      </w:pPr>
    </w:p>
    <w:p w14:paraId="64B6D96A">
      <w:pPr>
        <w:ind w:firstLine="964"/>
        <w:rPr>
          <w:rFonts w:hint="default" w:ascii="Times New Roman" w:hAnsi="Times New Roman" w:eastAsia="仿宋" w:cs="Times New Roman"/>
          <w:b/>
          <w:color w:val="auto"/>
          <w:sz w:val="48"/>
          <w:szCs w:val="48"/>
          <w:highlight w:val="none"/>
        </w:rPr>
      </w:pPr>
    </w:p>
    <w:p w14:paraId="03AA7E6C">
      <w:pPr>
        <w:ind w:firstLine="964"/>
        <w:rPr>
          <w:rFonts w:hint="default" w:ascii="Times New Roman" w:hAnsi="Times New Roman" w:eastAsia="仿宋" w:cs="Times New Roman"/>
          <w:b/>
          <w:color w:val="auto"/>
          <w:sz w:val="48"/>
          <w:szCs w:val="48"/>
          <w:highlight w:val="none"/>
        </w:rPr>
      </w:pPr>
    </w:p>
    <w:p w14:paraId="1C220F4F">
      <w:pPr>
        <w:ind w:firstLine="964"/>
        <w:rPr>
          <w:rFonts w:hint="default" w:ascii="Times New Roman" w:hAnsi="Times New Roman" w:eastAsia="仿宋" w:cs="Times New Roman"/>
          <w:b/>
          <w:color w:val="auto"/>
          <w:sz w:val="48"/>
          <w:szCs w:val="48"/>
          <w:highlight w:val="none"/>
        </w:rPr>
      </w:pPr>
    </w:p>
    <w:p w14:paraId="746EE8A2">
      <w:pPr>
        <w:ind w:firstLine="964"/>
        <w:rPr>
          <w:rFonts w:hint="default" w:ascii="Times New Roman" w:hAnsi="Times New Roman" w:eastAsia="仿宋" w:cs="Times New Roman"/>
          <w:b/>
          <w:color w:val="auto"/>
          <w:sz w:val="48"/>
          <w:szCs w:val="48"/>
          <w:highlight w:val="none"/>
        </w:rPr>
      </w:pPr>
    </w:p>
    <w:p w14:paraId="476C2067">
      <w:pPr>
        <w:ind w:firstLine="964"/>
        <w:rPr>
          <w:rFonts w:hint="default" w:ascii="Times New Roman" w:hAnsi="Times New Roman" w:eastAsia="仿宋" w:cs="Times New Roman"/>
          <w:b/>
          <w:color w:val="auto"/>
          <w:sz w:val="48"/>
          <w:szCs w:val="48"/>
          <w:highlight w:val="none"/>
        </w:rPr>
      </w:pPr>
    </w:p>
    <w:p w14:paraId="2E2F8456">
      <w:pPr>
        <w:ind w:firstLine="964"/>
        <w:rPr>
          <w:rFonts w:hint="default" w:ascii="Times New Roman" w:hAnsi="Times New Roman" w:eastAsia="仿宋" w:cs="Times New Roman"/>
          <w:b/>
          <w:color w:val="auto"/>
          <w:sz w:val="48"/>
          <w:szCs w:val="48"/>
          <w:highlight w:val="none"/>
        </w:rPr>
      </w:pPr>
    </w:p>
    <w:p w14:paraId="0E614E79">
      <w:pPr>
        <w:ind w:firstLine="964"/>
        <w:rPr>
          <w:rFonts w:hint="default" w:ascii="Times New Roman" w:hAnsi="Times New Roman" w:eastAsia="仿宋" w:cs="Times New Roman"/>
          <w:b/>
          <w:color w:val="auto"/>
          <w:sz w:val="48"/>
          <w:szCs w:val="48"/>
          <w:highlight w:val="none"/>
        </w:rPr>
      </w:pPr>
    </w:p>
    <w:p w14:paraId="627A44BF">
      <w:pPr>
        <w:ind w:firstLine="964"/>
        <w:rPr>
          <w:rFonts w:hint="default" w:ascii="Times New Roman" w:hAnsi="Times New Roman" w:eastAsia="仿宋" w:cs="Times New Roman"/>
          <w:b/>
          <w:color w:val="auto"/>
          <w:sz w:val="48"/>
          <w:szCs w:val="48"/>
          <w:highlight w:val="none"/>
        </w:rPr>
      </w:pPr>
    </w:p>
    <w:p w14:paraId="2BB307B7">
      <w:pPr>
        <w:ind w:firstLine="964"/>
        <w:rPr>
          <w:rFonts w:hint="default" w:ascii="Times New Roman" w:hAnsi="Times New Roman" w:eastAsia="仿宋" w:cs="Times New Roman"/>
          <w:b/>
          <w:color w:val="auto"/>
          <w:sz w:val="48"/>
          <w:szCs w:val="48"/>
          <w:highlight w:val="none"/>
        </w:rPr>
      </w:pPr>
    </w:p>
    <w:p w14:paraId="49DCF344">
      <w:pPr>
        <w:ind w:firstLine="964"/>
        <w:rPr>
          <w:rFonts w:hint="default" w:ascii="Times New Roman" w:hAnsi="Times New Roman" w:eastAsia="仿宋" w:cs="Times New Roman"/>
          <w:b/>
          <w:color w:val="auto"/>
          <w:sz w:val="48"/>
          <w:szCs w:val="48"/>
          <w:highlight w:val="none"/>
        </w:rPr>
      </w:pPr>
    </w:p>
    <w:p w14:paraId="138E9849">
      <w:pPr>
        <w:ind w:firstLine="964"/>
        <w:rPr>
          <w:rFonts w:hint="default" w:ascii="Times New Roman" w:hAnsi="Times New Roman" w:eastAsia="仿宋" w:cs="Times New Roman"/>
          <w:b/>
          <w:color w:val="auto"/>
          <w:sz w:val="48"/>
          <w:szCs w:val="48"/>
          <w:highlight w:val="none"/>
        </w:rPr>
      </w:pPr>
    </w:p>
    <w:p w14:paraId="6B738299">
      <w:pPr>
        <w:ind w:firstLine="964"/>
        <w:rPr>
          <w:rFonts w:hint="default" w:ascii="Times New Roman" w:hAnsi="Times New Roman" w:eastAsia="仿宋" w:cs="Times New Roman"/>
          <w:b/>
          <w:color w:val="auto"/>
          <w:sz w:val="48"/>
          <w:szCs w:val="48"/>
          <w:highlight w:val="none"/>
        </w:rPr>
      </w:pPr>
    </w:p>
    <w:p w14:paraId="39BF18D4">
      <w:pPr>
        <w:ind w:firstLine="964"/>
        <w:rPr>
          <w:rFonts w:hint="default" w:ascii="Times New Roman" w:hAnsi="Times New Roman" w:eastAsia="仿宋" w:cs="Times New Roman"/>
          <w:b/>
          <w:color w:val="auto"/>
          <w:sz w:val="48"/>
          <w:szCs w:val="48"/>
          <w:highlight w:val="none"/>
        </w:rPr>
      </w:pPr>
    </w:p>
    <w:p w14:paraId="460FB1F6">
      <w:pPr>
        <w:ind w:firstLine="964"/>
        <w:rPr>
          <w:rFonts w:hint="default" w:ascii="Times New Roman" w:hAnsi="Times New Roman" w:eastAsia="仿宋" w:cs="Times New Roman"/>
          <w:b/>
          <w:color w:val="auto"/>
          <w:sz w:val="48"/>
          <w:szCs w:val="48"/>
          <w:highlight w:val="none"/>
        </w:rPr>
      </w:pPr>
    </w:p>
    <w:p w14:paraId="744CD96F">
      <w:pPr>
        <w:ind w:firstLine="964"/>
        <w:rPr>
          <w:rFonts w:hint="default" w:ascii="Times New Roman" w:hAnsi="Times New Roman" w:eastAsia="仿宋" w:cs="Times New Roman"/>
          <w:b/>
          <w:color w:val="auto"/>
          <w:sz w:val="48"/>
          <w:szCs w:val="48"/>
          <w:highlight w:val="none"/>
        </w:rPr>
      </w:pPr>
    </w:p>
    <w:p w14:paraId="64D3F05C">
      <w:pPr>
        <w:ind w:firstLine="964"/>
        <w:rPr>
          <w:rFonts w:hint="default" w:ascii="Times New Roman" w:hAnsi="Times New Roman" w:eastAsia="仿宋" w:cs="Times New Roman"/>
          <w:b/>
          <w:color w:val="auto"/>
          <w:sz w:val="48"/>
          <w:szCs w:val="48"/>
          <w:highlight w:val="none"/>
        </w:rPr>
      </w:pPr>
    </w:p>
    <w:p w14:paraId="65801FDF">
      <w:pPr>
        <w:ind w:firstLine="964"/>
        <w:rPr>
          <w:rFonts w:hint="default" w:ascii="Times New Roman" w:hAnsi="Times New Roman" w:eastAsia="仿宋" w:cs="Times New Roman"/>
          <w:b/>
          <w:color w:val="auto"/>
          <w:sz w:val="48"/>
          <w:szCs w:val="48"/>
          <w:highlight w:val="none"/>
        </w:rPr>
      </w:pPr>
    </w:p>
    <w:p w14:paraId="784587B7">
      <w:pPr>
        <w:ind w:firstLine="964"/>
        <w:rPr>
          <w:rFonts w:hint="default" w:ascii="Times New Roman" w:hAnsi="Times New Roman" w:eastAsia="仿宋" w:cs="Times New Roman"/>
          <w:b/>
          <w:color w:val="auto"/>
          <w:sz w:val="48"/>
          <w:szCs w:val="48"/>
          <w:highlight w:val="none"/>
        </w:rPr>
      </w:pPr>
    </w:p>
    <w:p w14:paraId="4BB794B2">
      <w:pPr>
        <w:ind w:firstLine="643"/>
        <w:rPr>
          <w:rFonts w:hint="default" w:ascii="Times New Roman" w:hAnsi="Times New Roman" w:eastAsia="仿宋" w:cs="Times New Roman"/>
          <w:b/>
          <w:color w:val="auto"/>
          <w:sz w:val="32"/>
          <w:szCs w:val="32"/>
          <w:highlight w:val="none"/>
        </w:rPr>
      </w:pPr>
    </w:p>
    <w:p w14:paraId="45154797">
      <w:pPr>
        <w:ind w:firstLine="0" w:firstLineChars="0"/>
        <w:rPr>
          <w:rFonts w:hint="default" w:ascii="Times New Roman" w:hAnsi="Times New Roman" w:eastAsia="仿宋" w:cs="Times New Roman"/>
          <w:b/>
          <w:color w:val="auto"/>
          <w:sz w:val="32"/>
          <w:szCs w:val="32"/>
          <w:highlight w:val="none"/>
        </w:rPr>
      </w:pPr>
    </w:p>
    <w:p w14:paraId="1978C31E">
      <w:pPr>
        <w:ind w:firstLine="0" w:firstLineChars="0"/>
        <w:rPr>
          <w:rFonts w:hint="default" w:ascii="Times New Roman" w:hAnsi="Times New Roman" w:eastAsia="仿宋" w:cs="Times New Roman"/>
          <w:color w:val="auto"/>
          <w:highlight w:val="none"/>
        </w:rPr>
      </w:pPr>
    </w:p>
    <w:p w14:paraId="4F98D71A">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14:paraId="3B712A93">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14:paraId="54E565C5">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14:paraId="5C706A7A">
      <w:pPr>
        <w:pStyle w:val="8"/>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仿宋"/>
          <w:b/>
          <w:color w:val="auto"/>
          <w:sz w:val="24"/>
          <w:szCs w:val="24"/>
          <w:highlight w:val="none"/>
        </w:rPr>
        <w:fldChar w:fldCharType="begin"/>
      </w:r>
      <w:r>
        <w:rPr>
          <w:rFonts w:hint="eastAsia" w:ascii="Times New Roman" w:hAnsi="Times New Roman" w:eastAsia="仿宋" w:cs="仿宋"/>
          <w:b/>
          <w:color w:val="auto"/>
          <w:sz w:val="24"/>
          <w:szCs w:val="24"/>
          <w:highlight w:val="none"/>
        </w:rPr>
        <w:instrText xml:space="preserve"> TOC \o "1-3" \f \u </w:instrText>
      </w:r>
      <w:r>
        <w:rPr>
          <w:rFonts w:hint="eastAsia" w:ascii="Times New Roman" w:hAnsi="Times New Roman" w:eastAsia="仿宋" w:cs="仿宋"/>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_Toc21273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65A38B9A">
      <w:pPr>
        <w:pStyle w:val="9"/>
        <w:tabs>
          <w:tab w:val="right" w:leader="dot" w:pos="8505"/>
        </w:tabs>
        <w:spacing w:line="240" w:lineRule="auto"/>
        <w:jc w:val="center"/>
        <w:rPr>
          <w:rFonts w:hint="eastAsia" w:ascii="Times New Roman" w:hAnsi="Times New Roman" w:eastAsia="仿宋"/>
          <w:sz w:val="24"/>
          <w:lang w:val="en-US" w:eastAsia="zh-CN"/>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hint="eastAsia" w:eastAsia="仿宋"/>
          <w:sz w:val="24"/>
          <w:lang w:val="en-US" w:eastAsia="zh-CN"/>
        </w:rPr>
        <w:t>1</w:t>
      </w:r>
    </w:p>
    <w:p w14:paraId="6A313C13">
      <w:pPr>
        <w:pStyle w:val="9"/>
        <w:tabs>
          <w:tab w:val="right" w:leader="dot" w:pos="8505"/>
        </w:tabs>
        <w:spacing w:line="240" w:lineRule="auto"/>
        <w:jc w:val="center"/>
        <w:rPr>
          <w:rFonts w:hint="eastAsia" w:ascii="Times New Roman" w:hAnsi="Times New Roman" w:eastAsia="仿宋"/>
          <w:sz w:val="24"/>
          <w:lang w:val="en-US" w:eastAsia="zh-CN"/>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hint="eastAsia" w:eastAsia="仿宋"/>
          <w:sz w:val="24"/>
          <w:lang w:val="en-US" w:eastAsia="zh-CN"/>
        </w:rPr>
        <w:t>2</w:t>
      </w:r>
    </w:p>
    <w:p w14:paraId="19CEAA65">
      <w:pPr>
        <w:pStyle w:val="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_Toc8800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229153F9">
      <w:pPr>
        <w:pStyle w:val="9"/>
        <w:tabs>
          <w:tab w:val="right" w:leader="dot" w:pos="8505"/>
        </w:tabs>
        <w:spacing w:line="240" w:lineRule="auto"/>
        <w:jc w:val="center"/>
        <w:rPr>
          <w:rFonts w:hint="eastAsia" w:ascii="Times New Roman" w:hAnsi="Times New Roman" w:eastAsia="仿宋"/>
          <w:sz w:val="24"/>
          <w:lang w:val="en-US" w:eastAsia="zh-CN"/>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hint="eastAsia" w:eastAsia="仿宋"/>
          <w:sz w:val="24"/>
          <w:lang w:val="en-US" w:eastAsia="zh-CN"/>
        </w:rPr>
        <w:t>6</w:t>
      </w:r>
    </w:p>
    <w:p w14:paraId="0F38EDF0">
      <w:pPr>
        <w:pStyle w:val="9"/>
        <w:tabs>
          <w:tab w:val="right" w:leader="dot" w:pos="8505"/>
        </w:tabs>
        <w:spacing w:line="240" w:lineRule="auto"/>
        <w:jc w:val="center"/>
        <w:rPr>
          <w:rFonts w:hint="eastAsia" w:ascii="Times New Roman" w:hAnsi="Times New Roman" w:eastAsia="仿宋"/>
          <w:sz w:val="24"/>
          <w:lang w:val="en-US" w:eastAsia="zh-CN"/>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hint="eastAsia" w:eastAsia="仿宋"/>
          <w:sz w:val="24"/>
          <w:lang w:val="en-US" w:eastAsia="zh-CN"/>
        </w:rPr>
        <w:t>8</w:t>
      </w:r>
    </w:p>
    <w:p w14:paraId="26E060C8">
      <w:pPr>
        <w:pStyle w:val="8"/>
        <w:tabs>
          <w:tab w:val="right" w:leader="dot" w:pos="8505"/>
        </w:tabs>
        <w:spacing w:line="240" w:lineRule="auto"/>
        <w:jc w:val="center"/>
        <w:rPr>
          <w:rFonts w:hint="eastAsia"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hint="eastAsia" w:eastAsia="仿宋"/>
          <w:sz w:val="24"/>
          <w:lang w:val="en-US" w:eastAsia="zh-CN"/>
        </w:rPr>
        <w:t>9</w:t>
      </w:r>
    </w:p>
    <w:p w14:paraId="1A8D5E03">
      <w:pPr>
        <w:pStyle w:val="9"/>
        <w:tabs>
          <w:tab w:val="right" w:leader="dot" w:pos="8505"/>
        </w:tabs>
        <w:spacing w:line="240" w:lineRule="auto"/>
        <w:jc w:val="center"/>
        <w:rPr>
          <w:rFonts w:hint="eastAsia"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hint="eastAsia" w:eastAsia="仿宋"/>
          <w:sz w:val="24"/>
          <w:lang w:val="en-US" w:eastAsia="zh-CN"/>
        </w:rPr>
        <w:t>9</w:t>
      </w:r>
    </w:p>
    <w:p w14:paraId="55128185">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hint="eastAsia" w:eastAsia="仿宋"/>
          <w:sz w:val="24"/>
          <w:lang w:val="en-US" w:eastAsia="zh-CN"/>
        </w:rPr>
        <w:t>10</w:t>
      </w:r>
    </w:p>
    <w:p w14:paraId="50E03C73">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hint="eastAsia" w:eastAsia="仿宋"/>
          <w:sz w:val="24"/>
          <w:lang w:val="en-US" w:eastAsia="zh-CN"/>
        </w:rPr>
        <w:t>13</w:t>
      </w:r>
    </w:p>
    <w:p w14:paraId="37D2EB1D">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hint="eastAsia" w:eastAsia="仿宋"/>
          <w:sz w:val="24"/>
          <w:lang w:val="en-US" w:eastAsia="zh-CN"/>
        </w:rPr>
        <w:t>15</w:t>
      </w:r>
    </w:p>
    <w:p w14:paraId="44711823">
      <w:pPr>
        <w:pStyle w:val="8"/>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hint="eastAsia" w:eastAsia="仿宋"/>
          <w:sz w:val="24"/>
          <w:lang w:val="en-US" w:eastAsia="zh-CN"/>
        </w:rPr>
        <w:t>16</w:t>
      </w:r>
    </w:p>
    <w:p w14:paraId="6A75491E">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hint="eastAsia" w:eastAsia="仿宋"/>
          <w:sz w:val="24"/>
          <w:lang w:val="en-US" w:eastAsia="zh-CN"/>
        </w:rPr>
        <w:t>16</w:t>
      </w:r>
    </w:p>
    <w:p w14:paraId="1863E45E">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hint="eastAsia" w:eastAsia="仿宋"/>
          <w:sz w:val="24"/>
          <w:lang w:val="en-US" w:eastAsia="zh-CN"/>
        </w:rPr>
        <w:t>20</w:t>
      </w:r>
    </w:p>
    <w:p w14:paraId="11300A51">
      <w:pPr>
        <w:pStyle w:val="8"/>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hint="eastAsia" w:eastAsia="仿宋"/>
          <w:sz w:val="24"/>
          <w:lang w:val="en-US" w:eastAsia="zh-CN"/>
        </w:rPr>
        <w:t>23</w:t>
      </w:r>
    </w:p>
    <w:p w14:paraId="1277C6EB">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hint="eastAsia" w:eastAsia="仿宋"/>
          <w:sz w:val="24"/>
          <w:lang w:val="en-US" w:eastAsia="zh-CN"/>
        </w:rPr>
        <w:t>23</w:t>
      </w:r>
    </w:p>
    <w:p w14:paraId="14FDD6CD">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hint="eastAsia" w:eastAsia="仿宋"/>
          <w:sz w:val="24"/>
          <w:lang w:val="en-US" w:eastAsia="zh-CN"/>
        </w:rPr>
        <w:t>26</w:t>
      </w:r>
    </w:p>
    <w:p w14:paraId="61D04E23">
      <w:pPr>
        <w:pStyle w:val="8"/>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hint="eastAsia" w:eastAsia="仿宋"/>
          <w:sz w:val="24"/>
          <w:lang w:val="en-US" w:eastAsia="zh-CN"/>
        </w:rPr>
        <w:t>27</w:t>
      </w:r>
    </w:p>
    <w:p w14:paraId="7CB65378">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hint="eastAsia" w:eastAsia="仿宋"/>
          <w:sz w:val="24"/>
          <w:lang w:val="en-US" w:eastAsia="zh-CN"/>
        </w:rPr>
        <w:t>27</w:t>
      </w:r>
    </w:p>
    <w:p w14:paraId="53F0C0EC">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sz w:val="24"/>
        </w:rPr>
        <w:tab/>
      </w:r>
      <w:r>
        <w:rPr>
          <w:rFonts w:hint="eastAsia" w:eastAsia="仿宋"/>
          <w:sz w:val="24"/>
          <w:lang w:val="en-US" w:eastAsia="zh-CN"/>
        </w:rPr>
        <w:t>27</w:t>
      </w:r>
    </w:p>
    <w:p w14:paraId="6EBA1DCB">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hint="eastAsia" w:eastAsia="仿宋"/>
          <w:sz w:val="24"/>
          <w:lang w:val="en-US" w:eastAsia="zh-CN"/>
        </w:rPr>
        <w:t>30</w:t>
      </w:r>
    </w:p>
    <w:p w14:paraId="48123515">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hint="eastAsia" w:eastAsia="仿宋"/>
          <w:sz w:val="24"/>
          <w:lang w:val="en-US" w:eastAsia="zh-CN"/>
        </w:rPr>
        <w:t>30</w:t>
      </w:r>
    </w:p>
    <w:p w14:paraId="786D6B2C">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sz w:val="24"/>
        </w:rPr>
        <w:tab/>
      </w:r>
      <w:r>
        <w:rPr>
          <w:rFonts w:hint="eastAsia" w:eastAsia="仿宋"/>
          <w:sz w:val="24"/>
          <w:lang w:val="en-US" w:eastAsia="zh-CN"/>
        </w:rPr>
        <w:t>30</w:t>
      </w:r>
    </w:p>
    <w:p w14:paraId="161D6FB8">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sz w:val="24"/>
        </w:rPr>
        <w:tab/>
      </w:r>
      <w:r>
        <w:rPr>
          <w:rFonts w:hint="eastAsia" w:eastAsia="仿宋"/>
          <w:sz w:val="24"/>
          <w:lang w:val="en-US" w:eastAsia="zh-CN"/>
        </w:rPr>
        <w:t>30</w:t>
      </w:r>
    </w:p>
    <w:p w14:paraId="3B0BB336">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sz w:val="24"/>
        </w:rPr>
        <w:tab/>
      </w:r>
      <w:r>
        <w:rPr>
          <w:rFonts w:hint="eastAsia" w:eastAsia="仿宋"/>
          <w:sz w:val="24"/>
          <w:lang w:val="en-US" w:eastAsia="zh-CN"/>
        </w:rPr>
        <w:t>31</w:t>
      </w:r>
    </w:p>
    <w:p w14:paraId="5B9AC06F">
      <w:pPr>
        <w:pStyle w:val="8"/>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hint="eastAsia" w:eastAsia="仿宋"/>
          <w:sz w:val="24"/>
          <w:lang w:val="en-US" w:eastAsia="zh-CN"/>
        </w:rPr>
        <w:t>31</w:t>
      </w:r>
    </w:p>
    <w:p w14:paraId="53CF8F5B">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hint="eastAsia" w:eastAsia="仿宋"/>
          <w:sz w:val="24"/>
          <w:lang w:val="en-US" w:eastAsia="zh-CN"/>
        </w:rPr>
        <w:t>31</w:t>
      </w:r>
    </w:p>
    <w:p w14:paraId="2D5790C0">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hint="eastAsia" w:eastAsia="仿宋"/>
          <w:sz w:val="24"/>
          <w:lang w:val="en-US" w:eastAsia="zh-CN"/>
        </w:rPr>
        <w:t>33</w:t>
      </w:r>
    </w:p>
    <w:p w14:paraId="1EB9EA56">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hint="eastAsia" w:eastAsia="仿宋"/>
          <w:sz w:val="24"/>
          <w:lang w:val="en-US" w:eastAsia="zh-CN"/>
        </w:rPr>
        <w:t>34</w:t>
      </w:r>
    </w:p>
    <w:p w14:paraId="16B4C684">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hint="eastAsia" w:eastAsia="仿宋"/>
          <w:sz w:val="24"/>
          <w:lang w:val="en-US" w:eastAsia="zh-CN"/>
        </w:rPr>
        <w:t>34</w:t>
      </w:r>
    </w:p>
    <w:p w14:paraId="2998CFC6">
      <w:pPr>
        <w:pStyle w:val="8"/>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13353"/>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hint="eastAsia" w:eastAsia="仿宋"/>
          <w:sz w:val="24"/>
          <w:lang w:val="en-US" w:eastAsia="zh-CN"/>
        </w:rPr>
        <w:t>47</w:t>
      </w:r>
    </w:p>
    <w:p w14:paraId="293A70CA">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722"/>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hint="eastAsia" w:eastAsia="仿宋"/>
          <w:sz w:val="24"/>
          <w:lang w:val="en-US" w:eastAsia="zh-CN"/>
        </w:rPr>
        <w:t>47</w:t>
      </w:r>
    </w:p>
    <w:p w14:paraId="5EAF6763">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hint="eastAsia" w:eastAsia="仿宋"/>
          <w:sz w:val="24"/>
          <w:lang w:val="en-US" w:eastAsia="zh-CN"/>
        </w:rPr>
        <w:t>47</w:t>
      </w:r>
    </w:p>
    <w:p w14:paraId="08E9CB95">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sz w:val="24"/>
        </w:rPr>
        <w:tab/>
      </w:r>
      <w:r>
        <w:rPr>
          <w:rFonts w:hint="eastAsia" w:eastAsia="仿宋"/>
          <w:sz w:val="24"/>
          <w:lang w:val="en-US" w:eastAsia="zh-CN"/>
        </w:rPr>
        <w:t>47</w:t>
      </w:r>
    </w:p>
    <w:p w14:paraId="2154B391">
      <w:pPr>
        <w:pStyle w:val="8"/>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hint="eastAsia" w:eastAsia="仿宋"/>
          <w:sz w:val="24"/>
          <w:lang w:val="en-US" w:eastAsia="zh-CN"/>
        </w:rPr>
        <w:t>48</w:t>
      </w:r>
    </w:p>
    <w:p w14:paraId="49B75CB1">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hint="eastAsia" w:eastAsia="仿宋"/>
          <w:sz w:val="24"/>
          <w:lang w:val="en-US" w:eastAsia="zh-CN"/>
        </w:rPr>
        <w:t>48</w:t>
      </w:r>
    </w:p>
    <w:p w14:paraId="4E81E7B1">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hint="eastAsia" w:eastAsia="仿宋"/>
          <w:sz w:val="24"/>
          <w:lang w:val="en-US" w:eastAsia="zh-CN"/>
        </w:rPr>
        <w:t>49</w:t>
      </w:r>
    </w:p>
    <w:p w14:paraId="36DB63A6">
      <w:pPr>
        <w:pStyle w:val="8"/>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hint="eastAsia" w:eastAsia="仿宋"/>
          <w:sz w:val="24"/>
          <w:lang w:val="en-US" w:eastAsia="zh-CN"/>
        </w:rPr>
        <w:t>50</w:t>
      </w:r>
    </w:p>
    <w:p w14:paraId="6E993027">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hint="eastAsia" w:eastAsia="仿宋"/>
          <w:sz w:val="24"/>
          <w:lang w:val="en-US" w:eastAsia="zh-CN"/>
        </w:rPr>
        <w:t>50</w:t>
      </w:r>
    </w:p>
    <w:p w14:paraId="1EDD4787">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hint="eastAsia" w:eastAsia="仿宋"/>
          <w:sz w:val="24"/>
          <w:lang w:val="en-US" w:eastAsia="zh-CN"/>
        </w:rPr>
        <w:t>50</w:t>
      </w:r>
    </w:p>
    <w:p w14:paraId="7B6A441C">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hint="eastAsia" w:eastAsia="仿宋"/>
          <w:sz w:val="24"/>
          <w:lang w:val="en-US" w:eastAsia="zh-CN"/>
        </w:rPr>
        <w:t>51</w:t>
      </w:r>
    </w:p>
    <w:p w14:paraId="7C6215E1">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hint="eastAsia" w:eastAsia="仿宋"/>
          <w:sz w:val="24"/>
          <w:lang w:val="en-US" w:eastAsia="zh-CN"/>
        </w:rPr>
        <w:t>51</w:t>
      </w:r>
    </w:p>
    <w:p w14:paraId="5575FDD4">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hint="eastAsia" w:eastAsia="仿宋"/>
          <w:sz w:val="24"/>
          <w:lang w:val="en-US" w:eastAsia="zh-CN"/>
        </w:rPr>
        <w:t>52</w:t>
      </w:r>
    </w:p>
    <w:p w14:paraId="41634553">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hint="eastAsia" w:eastAsia="仿宋"/>
          <w:sz w:val="24"/>
          <w:lang w:val="en-US" w:eastAsia="zh-CN"/>
        </w:rPr>
        <w:t>53</w:t>
      </w:r>
    </w:p>
    <w:p w14:paraId="025C31F7">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hint="eastAsia" w:eastAsia="仿宋"/>
          <w:sz w:val="24"/>
          <w:lang w:val="en-US" w:eastAsia="zh-CN"/>
        </w:rPr>
        <w:t>53</w:t>
      </w:r>
    </w:p>
    <w:p w14:paraId="11CE41A8">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hint="eastAsia" w:eastAsia="仿宋"/>
          <w:sz w:val="24"/>
          <w:lang w:val="en-US" w:eastAsia="zh-CN"/>
        </w:rPr>
        <w:t>53</w:t>
      </w:r>
    </w:p>
    <w:p w14:paraId="72B23A7A">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hint="eastAsia" w:eastAsia="仿宋"/>
          <w:sz w:val="24"/>
          <w:lang w:val="en-US" w:eastAsia="zh-CN"/>
        </w:rPr>
        <w:t>53</w:t>
      </w:r>
    </w:p>
    <w:p w14:paraId="00A39681">
      <w:pPr>
        <w:pStyle w:val="8"/>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hint="eastAsia" w:eastAsia="仿宋"/>
          <w:sz w:val="24"/>
          <w:lang w:val="en-US" w:eastAsia="zh-CN"/>
        </w:rPr>
        <w:t>54</w:t>
      </w:r>
    </w:p>
    <w:p w14:paraId="749DB52F">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hint="eastAsia" w:eastAsia="仿宋"/>
          <w:sz w:val="24"/>
          <w:lang w:val="en-US" w:eastAsia="zh-CN"/>
        </w:rPr>
        <w:t>54</w:t>
      </w:r>
    </w:p>
    <w:p w14:paraId="2E5C5018">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hint="eastAsia" w:eastAsia="仿宋"/>
          <w:sz w:val="24"/>
          <w:lang w:val="en-US" w:eastAsia="zh-CN"/>
        </w:rPr>
        <w:t>55</w:t>
      </w:r>
    </w:p>
    <w:p w14:paraId="4D175A24">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hint="eastAsia" w:eastAsia="仿宋"/>
          <w:sz w:val="24"/>
          <w:lang w:val="en-US" w:eastAsia="zh-CN"/>
        </w:rPr>
        <w:t>57</w:t>
      </w:r>
    </w:p>
    <w:p w14:paraId="7F9088E6">
      <w:pPr>
        <w:pStyle w:val="8"/>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hint="eastAsia" w:eastAsia="仿宋"/>
          <w:sz w:val="24"/>
          <w:lang w:val="en-US" w:eastAsia="zh-CN"/>
        </w:rPr>
        <w:t>58</w:t>
      </w:r>
    </w:p>
    <w:p w14:paraId="6E9E4FAD">
      <w:pPr>
        <w:pStyle w:val="8"/>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hint="eastAsia" w:eastAsia="仿宋"/>
          <w:sz w:val="24"/>
          <w:lang w:val="en-US" w:eastAsia="zh-CN"/>
        </w:rPr>
        <w:t>59</w:t>
      </w:r>
    </w:p>
    <w:p w14:paraId="06140D6F">
      <w:pPr>
        <w:pStyle w:val="8"/>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hint="eastAsia" w:eastAsia="仿宋"/>
          <w:sz w:val="24"/>
          <w:lang w:val="en-US" w:eastAsia="zh-CN"/>
        </w:rPr>
        <w:t>60</w:t>
      </w:r>
    </w:p>
    <w:p w14:paraId="0C891DA8">
      <w:pPr>
        <w:spacing w:line="240" w:lineRule="auto"/>
        <w:ind w:firstLine="480"/>
        <w:jc w:val="center"/>
        <w:rPr>
          <w:rFonts w:hint="default" w:ascii="Times New Roman" w:hAnsi="Times New Roman" w:eastAsia="仿宋" w:cs="Times New Roman"/>
          <w:color w:val="auto"/>
          <w:sz w:val="24"/>
          <w:highlight w:val="none"/>
        </w:rPr>
      </w:pPr>
      <w:r>
        <w:rPr>
          <w:rFonts w:hint="eastAsia" w:ascii="Times New Roman" w:hAnsi="Times New Roman" w:eastAsia="仿宋" w:cs="仿宋"/>
          <w:color w:val="auto"/>
          <w:sz w:val="24"/>
          <w:szCs w:val="24"/>
          <w:highlight w:val="none"/>
        </w:rPr>
        <w:fldChar w:fldCharType="end"/>
      </w:r>
    </w:p>
    <w:p w14:paraId="679E10B2">
      <w:pPr>
        <w:ind w:firstLine="420"/>
        <w:rPr>
          <w:rFonts w:hint="default" w:ascii="Times New Roman" w:hAnsi="Times New Roman" w:eastAsia="仿宋" w:cs="Times New Roman"/>
          <w:color w:val="auto"/>
          <w:highlight w:val="none"/>
        </w:rPr>
      </w:pPr>
    </w:p>
    <w:p w14:paraId="5AB7882A">
      <w:pPr>
        <w:ind w:firstLine="420"/>
        <w:rPr>
          <w:rFonts w:hint="default" w:ascii="Times New Roman" w:hAnsi="Times New Roman" w:eastAsia="仿宋" w:cs="Times New Roman"/>
          <w:color w:val="auto"/>
          <w:highlight w:val="none"/>
        </w:rPr>
      </w:pPr>
    </w:p>
    <w:p w14:paraId="652EEA41">
      <w:pPr>
        <w:ind w:firstLine="420"/>
        <w:rPr>
          <w:rFonts w:hint="default" w:ascii="Times New Roman" w:hAnsi="Times New Roman" w:eastAsia="仿宋" w:cs="Times New Roman"/>
          <w:color w:val="auto"/>
          <w:highlight w:val="none"/>
        </w:rPr>
      </w:pPr>
    </w:p>
    <w:p w14:paraId="53AA244E">
      <w:pPr>
        <w:ind w:firstLine="420"/>
        <w:rPr>
          <w:rFonts w:hint="default" w:ascii="Times New Roman" w:hAnsi="Times New Roman" w:eastAsia="仿宋" w:cs="Times New Roman"/>
          <w:color w:val="auto"/>
          <w:highlight w:val="none"/>
        </w:rPr>
      </w:pPr>
    </w:p>
    <w:p w14:paraId="1F3100CD">
      <w:pPr>
        <w:ind w:firstLine="420"/>
        <w:rPr>
          <w:rFonts w:hint="default" w:ascii="Times New Roman" w:hAnsi="Times New Roman" w:eastAsia="仿宋" w:cs="Times New Roman"/>
          <w:color w:val="auto"/>
          <w:highlight w:val="none"/>
        </w:rPr>
      </w:pPr>
    </w:p>
    <w:p w14:paraId="4387C9DF">
      <w:pPr>
        <w:ind w:firstLine="420"/>
        <w:rPr>
          <w:rFonts w:hint="default" w:ascii="Times New Roman" w:hAnsi="Times New Roman" w:eastAsia="仿宋" w:cs="Times New Roman"/>
          <w:color w:val="auto"/>
          <w:highlight w:val="none"/>
        </w:rPr>
      </w:pPr>
    </w:p>
    <w:p w14:paraId="1F64EDC7">
      <w:pPr>
        <w:ind w:firstLine="420"/>
        <w:rPr>
          <w:rFonts w:hint="default" w:ascii="Times New Roman" w:hAnsi="Times New Roman" w:eastAsia="仿宋" w:cs="Times New Roman"/>
          <w:color w:val="auto"/>
          <w:highlight w:val="none"/>
        </w:rPr>
      </w:pPr>
    </w:p>
    <w:p w14:paraId="5E01831A">
      <w:pPr>
        <w:ind w:firstLine="420"/>
        <w:rPr>
          <w:rFonts w:hint="default" w:ascii="Times New Roman" w:hAnsi="Times New Roman" w:eastAsia="仿宋" w:cs="Times New Roman"/>
          <w:color w:val="auto"/>
          <w:highlight w:val="none"/>
        </w:rPr>
      </w:pPr>
    </w:p>
    <w:p w14:paraId="0FF2A140">
      <w:pPr>
        <w:ind w:firstLine="420"/>
        <w:rPr>
          <w:rFonts w:hint="default" w:ascii="Times New Roman" w:hAnsi="Times New Roman" w:eastAsia="仿宋" w:cs="Times New Roman"/>
          <w:color w:val="auto"/>
          <w:highlight w:val="none"/>
        </w:rPr>
      </w:pPr>
    </w:p>
    <w:p w14:paraId="41A3F9E9">
      <w:pPr>
        <w:ind w:firstLine="420"/>
        <w:rPr>
          <w:rFonts w:hint="default" w:ascii="Times New Roman" w:hAnsi="Times New Roman" w:eastAsia="仿宋" w:cs="Times New Roman"/>
          <w:color w:val="auto"/>
          <w:highlight w:val="none"/>
        </w:rPr>
      </w:pPr>
    </w:p>
    <w:p w14:paraId="5BE4C1A9">
      <w:pPr>
        <w:ind w:firstLine="420"/>
        <w:rPr>
          <w:rFonts w:hint="default" w:ascii="Times New Roman" w:hAnsi="Times New Roman" w:eastAsia="仿宋" w:cs="Times New Roman"/>
          <w:color w:val="auto"/>
          <w:highlight w:val="none"/>
        </w:rPr>
      </w:pPr>
    </w:p>
    <w:p w14:paraId="42A0E022">
      <w:pPr>
        <w:ind w:firstLine="420"/>
        <w:rPr>
          <w:rFonts w:hint="default" w:ascii="Times New Roman" w:hAnsi="Times New Roman" w:eastAsia="仿宋" w:cs="Times New Roman"/>
          <w:color w:val="auto"/>
          <w:highlight w:val="none"/>
        </w:rPr>
      </w:pPr>
    </w:p>
    <w:p w14:paraId="6DA3475E">
      <w:pPr>
        <w:ind w:firstLine="420"/>
        <w:rPr>
          <w:rFonts w:hint="default" w:ascii="Times New Roman" w:hAnsi="Times New Roman" w:eastAsia="仿宋" w:cs="Times New Roman"/>
          <w:color w:val="auto"/>
          <w:highlight w:val="none"/>
        </w:rPr>
      </w:pPr>
    </w:p>
    <w:p w14:paraId="462A79DB">
      <w:pPr>
        <w:ind w:firstLine="0" w:firstLineChars="0"/>
        <w:rPr>
          <w:rFonts w:hint="default" w:ascii="Times New Roman" w:hAnsi="Times New Roman" w:eastAsia="仿宋" w:cs="Times New Roman"/>
          <w:color w:val="auto"/>
          <w:highlight w:val="none"/>
        </w:rPr>
      </w:pPr>
    </w:p>
    <w:p w14:paraId="780C3C3C">
      <w:pPr>
        <w:pStyle w:val="2"/>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14:paraId="44C79BAD">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1273"/>
      <w:bookmarkStart w:id="4" w:name="OLE_LINK1"/>
      <w:r>
        <w:rPr>
          <w:rFonts w:hint="default" w:ascii="Times New Roman" w:hAnsi="Times New Roman" w:eastAsia="仿宋" w:cs="Times New Roman"/>
          <w:color w:val="auto"/>
          <w:sz w:val="28"/>
          <w:szCs w:val="28"/>
          <w:highlight w:val="none"/>
        </w:rPr>
        <w:t>1总则</w:t>
      </w:r>
      <w:bookmarkEnd w:id="3"/>
    </w:p>
    <w:p w14:paraId="27E925B6">
      <w:pPr>
        <w:pStyle w:val="1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30544"/>
      <w:r>
        <w:rPr>
          <w:rFonts w:hint="default" w:ascii="Times New Roman" w:hAnsi="Times New Roman" w:eastAsia="仿宋" w:cs="Times New Roman"/>
          <w:color w:val="auto"/>
          <w:sz w:val="28"/>
          <w:szCs w:val="28"/>
          <w:highlight w:val="none"/>
        </w:rPr>
        <w:t>1.1 编制目的</w:t>
      </w:r>
      <w:bookmarkEnd w:id="5"/>
    </w:p>
    <w:p w14:paraId="6F12B35D">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w:t>
      </w:r>
      <w:r>
        <w:rPr>
          <w:rFonts w:hint="eastAsia" w:ascii="Times New Roman" w:hAnsi="Times New Roman" w:eastAsia="仿宋" w:cs="Times New Roman"/>
          <w:color w:val="auto"/>
          <w:kern w:val="0"/>
          <w:sz w:val="28"/>
          <w:szCs w:val="28"/>
          <w:highlight w:val="none"/>
          <w:lang w:eastAsia="zh-CN"/>
        </w:rPr>
        <w:t>南通</w:t>
      </w:r>
      <w:r>
        <w:rPr>
          <w:rFonts w:hint="eastAsia" w:ascii="Times New Roman" w:hAnsi="Times New Roman" w:eastAsia="仿宋" w:cs="Times New Roman"/>
          <w:color w:val="auto"/>
          <w:kern w:val="0"/>
          <w:sz w:val="28"/>
          <w:szCs w:val="28"/>
          <w:highlight w:val="none"/>
          <w:lang w:val="en-US" w:eastAsia="zh-CN"/>
        </w:rPr>
        <w:t>海佳环境科技</w:t>
      </w:r>
      <w:r>
        <w:rPr>
          <w:rFonts w:hint="eastAsia" w:ascii="Times New Roman" w:hAnsi="Times New Roman" w:eastAsia="仿宋" w:cs="Times New Roman"/>
          <w:color w:val="auto"/>
          <w:kern w:val="0"/>
          <w:sz w:val="28"/>
          <w:szCs w:val="28"/>
          <w:highlight w:val="none"/>
          <w:lang w:eastAsia="zh-CN"/>
        </w:rPr>
        <w:t>有限公司</w:t>
      </w:r>
      <w:r>
        <w:rPr>
          <w:rFonts w:hint="default" w:ascii="Times New Roman" w:hAnsi="Times New Roman" w:eastAsia="仿宋" w:cs="Times New Roman"/>
          <w:color w:val="auto"/>
          <w:kern w:val="0"/>
          <w:sz w:val="28"/>
          <w:szCs w:val="28"/>
          <w:highlight w:val="none"/>
        </w:rPr>
        <w:t>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南通押谷捷富新材料有限公司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14:paraId="74204E9A">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4"/>
                    <a:stretch>
                      <a:fillRect/>
                    </a:stretch>
                  </pic:blipFill>
                  <pic:spPr>
                    <a:xfrm>
                      <a:off x="0" y="0"/>
                      <a:ext cx="4511040" cy="4814570"/>
                    </a:xfrm>
                    <a:prstGeom prst="rect">
                      <a:avLst/>
                    </a:prstGeom>
                    <a:noFill/>
                    <a:ln>
                      <a:noFill/>
                    </a:ln>
                  </pic:spPr>
                </pic:pic>
              </a:graphicData>
            </a:graphic>
          </wp:inline>
        </w:drawing>
      </w:r>
    </w:p>
    <w:p w14:paraId="6A3FB7DE">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7B71C228">
      <w:pPr>
        <w:rPr>
          <w:rFonts w:hint="default"/>
          <w:color w:val="auto"/>
          <w:lang w:val="en-US" w:eastAsia="zh-CN"/>
        </w:rPr>
      </w:pPr>
    </w:p>
    <w:p w14:paraId="083FFDB7">
      <w:pPr>
        <w:pStyle w:val="13"/>
        <w:pageBreakBefore w:val="0"/>
        <w:widowControl w:val="0"/>
        <w:kinsoku/>
        <w:wordWrap/>
        <w:overflowPunct/>
        <w:topLinePunct w:val="0"/>
        <w:bidi w:val="0"/>
        <w:adjustRightInd w:val="0"/>
        <w:snapToGrid w:val="0"/>
        <w:spacing w:before="0" w:line="288" w:lineRule="auto"/>
        <w:ind w:left="0" w:leftChars="0" w:firstLine="0" w:firstLineChars="0"/>
        <w:jc w:val="both"/>
        <w:textAlignment w:val="auto"/>
        <w:rPr>
          <w:rFonts w:hint="default" w:ascii="Times New Roman" w:hAnsi="Times New Roman" w:eastAsia="仿宋" w:cs="Times New Roman"/>
          <w:color w:val="auto"/>
          <w:sz w:val="28"/>
          <w:szCs w:val="28"/>
          <w:highlight w:val="none"/>
        </w:rPr>
      </w:pPr>
      <w:bookmarkStart w:id="6" w:name="_Toc26890"/>
      <w:r>
        <w:rPr>
          <w:rFonts w:hint="default" w:ascii="Times New Roman" w:hAnsi="Times New Roman" w:eastAsia="仿宋" w:cs="Times New Roman"/>
          <w:color w:val="auto"/>
          <w:sz w:val="28"/>
          <w:szCs w:val="28"/>
          <w:highlight w:val="none"/>
        </w:rPr>
        <w:t>1.2编制依据</w:t>
      </w:r>
      <w:bookmarkEnd w:id="6"/>
    </w:p>
    <w:p w14:paraId="6FD078AB">
      <w:pPr>
        <w:pageBreakBefore w:val="0"/>
        <w:widowControl w:val="0"/>
        <w:kinsoku/>
        <w:wordWrap/>
        <w:overflowPunct/>
        <w:topLinePunct w:val="0"/>
        <w:autoSpaceDE w:val="0"/>
        <w:autoSpaceDN w:val="0"/>
        <w:bidi w:val="0"/>
        <w:adjustRightInd w:val="0"/>
        <w:snapToGrid w:val="0"/>
        <w:spacing w:line="288" w:lineRule="auto"/>
        <w:ind w:left="0" w:leftChars="0"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4DF411E9">
      <w:pPr>
        <w:pStyle w:val="14"/>
        <w:pageBreakBefore w:val="0"/>
        <w:widowControl w:val="0"/>
        <w:kinsoku/>
        <w:wordWrap/>
        <w:overflowPunct/>
        <w:topLinePunct w:val="0"/>
        <w:bidi w:val="0"/>
        <w:adjustRightInd w:val="0"/>
        <w:snapToGrid w:val="0"/>
        <w:spacing w:line="288" w:lineRule="auto"/>
        <w:ind w:left="0" w:leftChars="0"/>
        <w:textAlignment w:val="auto"/>
        <w:rPr>
          <w:rFonts w:hint="eastAsia" w:ascii="Times New Roman" w:hAnsi="Times New Roman" w:eastAsia="仿宋" w:cs="Times New Roman"/>
          <w:color w:val="auto"/>
          <w:spacing w:val="2"/>
          <w:highlight w:val="none"/>
          <w:lang w:val="en-US" w:eastAsia="zh-CN"/>
        </w:rPr>
      </w:pPr>
      <w:bookmarkStart w:id="7" w:name="_Toc9131"/>
      <w:bookmarkStart w:id="8" w:name="_Toc23535"/>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1A0D2F5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（1）《中华人民共和国环境保护法》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2014年4月24日</w:t>
      </w:r>
      <w:r>
        <w:rPr>
          <w:rFonts w:hint="default" w:ascii="Times New Roman" w:hAnsi="Times New Roman" w:eastAsia="仿宋" w:cs="Times New Roman"/>
          <w:color w:val="auto"/>
          <w:sz w:val="28"/>
          <w:szCs w:val="28"/>
        </w:rPr>
        <w:t>修订</w:t>
      </w:r>
      <w:r>
        <w:rPr>
          <w:rFonts w:hint="default" w:ascii="Times New Roman" w:hAnsi="Times New Roman" w:eastAsia="仿宋" w:cs="Times New Roman"/>
          <w:color w:val="auto"/>
          <w:sz w:val="28"/>
          <w:szCs w:val="28"/>
          <w:lang w:val="en-US" w:eastAsia="zh-CN"/>
        </w:rPr>
        <w:t>通过</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自</w:t>
      </w:r>
      <w:r>
        <w:rPr>
          <w:rFonts w:hint="default" w:ascii="Times New Roman" w:hAnsi="Times New Roman" w:eastAsia="仿宋" w:cs="Times New Roman"/>
          <w:color w:val="auto"/>
          <w:sz w:val="28"/>
          <w:szCs w:val="28"/>
        </w:rPr>
        <w:t>2015年1月1日施行）</w:t>
      </w:r>
      <w:r>
        <w:rPr>
          <w:rFonts w:hint="default" w:ascii="Times New Roman" w:hAnsi="Times New Roman" w:eastAsia="仿宋" w:cs="Times New Roman"/>
          <w:snapToGrid w:val="0"/>
          <w:color w:val="auto"/>
          <w:kern w:val="0"/>
          <w:sz w:val="28"/>
          <w:szCs w:val="28"/>
        </w:rPr>
        <w:t>；</w:t>
      </w:r>
    </w:p>
    <w:p w14:paraId="4241D78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（2）《中华人民共和国突发事件应对法》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2007年8月30日通过</w:t>
      </w:r>
      <w:sdt>
        <w:sdtPr>
          <w:rPr>
            <w:rFonts w:hint="default" w:ascii="Times New Roman" w:hAnsi="Times New Roman" w:cs="Times New Roman"/>
            <w:color w:val="auto"/>
          </w:rPr>
          <w:alias w:val="标点符号检查"/>
          <w:id w:val="2023024"/>
        </w:sdtPr>
        <w:sdtEndPr>
          <w:rPr>
            <w:rFonts w:hint="default" w:ascii="Times New Roman" w:hAnsi="Times New Roman" w:cs="Times New Roman"/>
            <w:color w:val="auto"/>
          </w:rPr>
        </w:sdtEndPr>
        <w:sdtContent>
          <w:bookmarkStart w:id="9" w:name="bkReivew2023024"/>
          <w:r>
            <w:rPr>
              <w:rFonts w:hint="default" w:ascii="Times New Roman" w:hAnsi="Times New Roman" w:eastAsia="仿宋" w:cs="Times New Roman"/>
              <w:color w:val="auto"/>
              <w:sz w:val="28"/>
              <w:szCs w:val="28"/>
              <w:shd w:val="clear" w:color="auto" w:fill="FFFFFF"/>
            </w:rPr>
            <w:t>,</w:t>
          </w:r>
          <w:bookmarkEnd w:id="9"/>
        </w:sdtContent>
      </w:sdt>
      <w:r>
        <w:rPr>
          <w:rFonts w:hint="default" w:ascii="Times New Roman" w:hAnsi="Times New Roman" w:eastAsia="仿宋" w:cs="Times New Roman"/>
          <w:color w:val="auto"/>
          <w:sz w:val="28"/>
          <w:szCs w:val="28"/>
          <w:shd w:val="clear" w:color="auto" w:fill="FFFFFF"/>
          <w:lang w:val="en-US" w:eastAsia="zh-CN"/>
        </w:rPr>
        <w:t>自</w:t>
      </w:r>
      <w:r>
        <w:rPr>
          <w:rFonts w:hint="default" w:ascii="Times New Roman" w:hAnsi="Times New Roman" w:eastAsia="仿宋" w:cs="Times New Roman"/>
          <w:color w:val="auto"/>
          <w:sz w:val="28"/>
          <w:szCs w:val="28"/>
          <w:shd w:val="clear" w:color="auto" w:fill="FFFFFF"/>
        </w:rPr>
        <w:t>2007年11月1日起施行</w:t>
      </w:r>
      <w:r>
        <w:rPr>
          <w:rFonts w:hint="default" w:ascii="Times New Roman" w:hAnsi="Times New Roman" w:eastAsia="仿宋" w:cs="Times New Roman"/>
          <w:color w:val="auto"/>
          <w:sz w:val="28"/>
          <w:szCs w:val="28"/>
        </w:rPr>
        <w:t>）</w:t>
      </w:r>
      <w:r>
        <w:rPr>
          <w:rFonts w:hint="default" w:ascii="Times New Roman" w:hAnsi="Times New Roman" w:eastAsia="仿宋" w:cs="Times New Roman"/>
          <w:snapToGrid w:val="0"/>
          <w:color w:val="auto"/>
          <w:kern w:val="0"/>
          <w:sz w:val="28"/>
          <w:szCs w:val="28"/>
        </w:rPr>
        <w:t>；</w:t>
      </w:r>
    </w:p>
    <w:p w14:paraId="60927E68">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（3）《中华人民共和国安全生产法》（</w:t>
      </w:r>
      <w:r>
        <w:rPr>
          <w:rFonts w:hint="default" w:ascii="Times New Roman" w:hAnsi="Times New Roman" w:eastAsia="仿宋" w:cs="Times New Roman"/>
          <w:i w:val="0"/>
          <w:caps w:val="0"/>
          <w:color w:val="auto"/>
          <w:spacing w:val="0"/>
          <w:sz w:val="28"/>
          <w:szCs w:val="28"/>
          <w:u w:val="none"/>
        </w:rPr>
        <w:t>2021年6月10日修订通过，自2021年9月1日起施行</w:t>
      </w:r>
      <w:r>
        <w:rPr>
          <w:rFonts w:hint="default" w:ascii="Times New Roman" w:hAnsi="Times New Roman" w:eastAsia="仿宋" w:cs="Times New Roman"/>
          <w:snapToGrid w:val="0"/>
          <w:color w:val="auto"/>
          <w:kern w:val="0"/>
          <w:sz w:val="28"/>
          <w:szCs w:val="28"/>
        </w:rPr>
        <w:t>）；</w:t>
      </w:r>
    </w:p>
    <w:p w14:paraId="3A596A54">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（4）</w:t>
      </w:r>
      <w:r>
        <w:rPr>
          <w:rFonts w:hint="default" w:ascii="Times New Roman" w:hAnsi="Times New Roman" w:eastAsia="仿宋" w:cs="Times New Roman"/>
          <w:snapToGrid w:val="0"/>
          <w:color w:val="auto"/>
          <w:kern w:val="0"/>
          <w:sz w:val="28"/>
          <w:szCs w:val="28"/>
          <w:highlight w:val="none"/>
        </w:rPr>
        <w:t>《中华人民共和国消防法》（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u w:val="none"/>
          <w:lang w:val="en-US" w:eastAsia="zh-CN"/>
        </w:rPr>
        <w:t>修正；2021年4月29日修订通过</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rPr>
        <w:t>；</w:t>
      </w:r>
    </w:p>
    <w:p w14:paraId="421FFE4F">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（5）</w:t>
      </w:r>
      <w:r>
        <w:rPr>
          <w:rFonts w:hint="default" w:ascii="Times New Roman" w:hAnsi="Times New Roman" w:eastAsia="仿宋" w:cs="Times New Roman"/>
          <w:color w:val="auto"/>
          <w:spacing w:val="2"/>
          <w:sz w:val="28"/>
          <w:szCs w:val="28"/>
        </w:rPr>
        <w:t>《中华人民共和国水污染防治法》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rPr>
        <w:t>2017年6月27日</w:t>
      </w:r>
      <w:r>
        <w:rPr>
          <w:rFonts w:hint="default" w:ascii="Times New Roman" w:hAnsi="Times New Roman" w:eastAsia="仿宋" w:cs="Times New Roman"/>
          <w:i w:val="0"/>
          <w:caps w:val="0"/>
          <w:color w:val="auto"/>
          <w:spacing w:val="0"/>
          <w:sz w:val="28"/>
          <w:szCs w:val="28"/>
          <w:u w:val="none"/>
          <w:lang w:val="en-US" w:eastAsia="zh-CN"/>
        </w:rPr>
        <w:t>修订通过，自</w:t>
      </w:r>
      <w:r>
        <w:rPr>
          <w:rFonts w:hint="default" w:ascii="Times New Roman" w:hAnsi="Times New Roman" w:eastAsia="仿宋" w:cs="Times New Roman"/>
          <w:i w:val="0"/>
          <w:caps w:val="0"/>
          <w:color w:val="auto"/>
          <w:spacing w:val="0"/>
          <w:sz w:val="28"/>
          <w:szCs w:val="28"/>
          <w:u w:val="none"/>
        </w:rPr>
        <w:t>2018年1月1日起施行</w:t>
      </w:r>
      <w:r>
        <w:rPr>
          <w:rFonts w:hint="default" w:ascii="Times New Roman" w:hAnsi="Times New Roman" w:eastAsia="仿宋" w:cs="Times New Roman"/>
          <w:snapToGrid w:val="0"/>
          <w:color w:val="auto"/>
          <w:kern w:val="0"/>
          <w:sz w:val="28"/>
          <w:szCs w:val="28"/>
        </w:rPr>
        <w:t>）；</w:t>
      </w:r>
    </w:p>
    <w:p w14:paraId="51F86A55">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761C4578">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（7）</w:t>
      </w:r>
      <w:r>
        <w:rPr>
          <w:rFonts w:hint="default" w:ascii="Times New Roman" w:hAnsi="Times New Roman" w:eastAsia="仿宋" w:cs="Times New Roman"/>
          <w:color w:val="auto"/>
          <w:spacing w:val="2"/>
          <w:sz w:val="28"/>
          <w:szCs w:val="28"/>
        </w:rPr>
        <w:t>《中华人民共和国环境噪声污染防治法》（</w:t>
      </w:r>
      <w:r>
        <w:rPr>
          <w:rFonts w:hint="default" w:ascii="Times New Roman" w:hAnsi="Times New Roman" w:eastAsia="仿宋" w:cs="Times New Roman"/>
          <w:i w:val="0"/>
          <w:caps w:val="0"/>
          <w:color w:val="auto"/>
          <w:spacing w:val="0"/>
          <w:sz w:val="28"/>
          <w:szCs w:val="28"/>
          <w:u w:val="none"/>
        </w:rPr>
        <w:t>1996年10月29日</w:t>
      </w:r>
      <w:r>
        <w:rPr>
          <w:rFonts w:hint="default" w:ascii="Times New Roman" w:hAnsi="Times New Roman" w:eastAsia="仿宋" w:cs="Times New Roman"/>
          <w:i w:val="0"/>
          <w:caps w:val="0"/>
          <w:color w:val="auto"/>
          <w:spacing w:val="0"/>
          <w:sz w:val="28"/>
          <w:szCs w:val="28"/>
          <w:u w:val="none"/>
          <w:lang w:val="en-US" w:eastAsia="zh-CN"/>
        </w:rPr>
        <w:t>通过</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z w:val="28"/>
          <w:szCs w:val="28"/>
        </w:rPr>
        <w:t>自１９９７年３月１日起施行</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i w:val="0"/>
          <w:caps w:val="0"/>
          <w:color w:val="auto"/>
          <w:spacing w:val="0"/>
          <w:sz w:val="28"/>
          <w:szCs w:val="28"/>
          <w:u w:val="none"/>
        </w:rPr>
        <w:t>2018年12月29日</w:t>
      </w:r>
      <w:r>
        <w:rPr>
          <w:rFonts w:hint="default" w:ascii="Times New Roman" w:hAnsi="Times New Roman" w:eastAsia="仿宋" w:cs="Times New Roman"/>
          <w:i w:val="0"/>
          <w:caps w:val="0"/>
          <w:color w:val="auto"/>
          <w:spacing w:val="0"/>
          <w:sz w:val="28"/>
          <w:szCs w:val="28"/>
          <w:u w:val="none"/>
          <w:lang w:val="en-US" w:eastAsia="zh-CN"/>
        </w:rPr>
        <w:t>作出修改</w:t>
      </w:r>
      <w:r>
        <w:rPr>
          <w:rFonts w:hint="default" w:ascii="Times New Roman" w:hAnsi="Times New Roman" w:eastAsia="仿宋" w:cs="Times New Roman"/>
          <w:color w:val="auto"/>
          <w:spacing w:val="2"/>
          <w:sz w:val="28"/>
          <w:szCs w:val="28"/>
        </w:rPr>
        <w:t>）；</w:t>
      </w:r>
    </w:p>
    <w:p w14:paraId="09840858">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（8）</w:t>
      </w:r>
      <w:r>
        <w:rPr>
          <w:rFonts w:hint="default" w:ascii="Times New Roman" w:hAnsi="Times New Roman" w:eastAsia="仿宋" w:cs="Times New Roman"/>
          <w:color w:val="auto"/>
          <w:spacing w:val="2"/>
          <w:sz w:val="28"/>
          <w:szCs w:val="28"/>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9691AA3">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9</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《中华人民共和国</w:t>
      </w:r>
      <w:r>
        <w:rPr>
          <w:rFonts w:hint="default" w:ascii="Times New Roman" w:hAnsi="Times New Roman" w:eastAsia="仿宋" w:cs="Times New Roman"/>
          <w:color w:val="auto"/>
          <w:spacing w:val="2"/>
          <w:sz w:val="28"/>
          <w:szCs w:val="28"/>
          <w:lang w:val="en-US" w:eastAsia="zh-CN"/>
        </w:rPr>
        <w:t>土壤</w:t>
      </w:r>
      <w:r>
        <w:rPr>
          <w:rFonts w:hint="default" w:ascii="Times New Roman" w:hAnsi="Times New Roman" w:eastAsia="仿宋" w:cs="Times New Roman"/>
          <w:color w:val="auto"/>
          <w:spacing w:val="2"/>
          <w:sz w:val="28"/>
          <w:szCs w:val="28"/>
        </w:rPr>
        <w:t>污染环境防治法》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lang w:val="en-US" w:eastAsia="zh-CN"/>
        </w:rPr>
        <w:t>2018</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8</w:t>
      </w:r>
      <w:r>
        <w:rPr>
          <w:rFonts w:hint="default" w:ascii="Times New Roman" w:hAnsi="Times New Roman" w:eastAsia="仿宋" w:cs="Times New Roman"/>
          <w:i w:val="0"/>
          <w:caps w:val="0"/>
          <w:color w:val="auto"/>
          <w:spacing w:val="0"/>
          <w:sz w:val="28"/>
          <w:szCs w:val="28"/>
          <w:u w:val="none"/>
        </w:rPr>
        <w:t>月3</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日通过</w:t>
      </w:r>
      <w:r>
        <w:rPr>
          <w:rFonts w:hint="default" w:ascii="Times New Roman" w:hAnsi="Times New Roman" w:eastAsia="仿宋" w:cs="Times New Roman"/>
          <w:i w:val="0"/>
          <w:caps w:val="0"/>
          <w:color w:val="auto"/>
          <w:spacing w:val="0"/>
          <w:sz w:val="28"/>
          <w:szCs w:val="28"/>
          <w:u w:val="none"/>
          <w:lang w:eastAsia="zh-CN"/>
        </w:rPr>
        <w:t>，</w:t>
      </w:r>
      <w:r>
        <w:rPr>
          <w:rFonts w:hint="default" w:ascii="Times New Roman" w:hAnsi="Times New Roman" w:eastAsia="仿宋" w:cs="Times New Roman"/>
          <w:i w:val="0"/>
          <w:caps w:val="0"/>
          <w:color w:val="auto"/>
          <w:spacing w:val="0"/>
          <w:sz w:val="28"/>
          <w:szCs w:val="28"/>
          <w:u w:val="none"/>
        </w:rPr>
        <w:t>自</w:t>
      </w:r>
      <w:r>
        <w:rPr>
          <w:rFonts w:hint="default" w:ascii="Times New Roman" w:hAnsi="Times New Roman" w:eastAsia="仿宋" w:cs="Times New Roman"/>
          <w:i w:val="0"/>
          <w:caps w:val="0"/>
          <w:color w:val="auto"/>
          <w:spacing w:val="0"/>
          <w:sz w:val="28"/>
          <w:szCs w:val="28"/>
          <w:u w:val="none"/>
          <w:lang w:val="en-US" w:eastAsia="zh-CN"/>
        </w:rPr>
        <w:t>2019</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月</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日施行</w:t>
      </w:r>
      <w:r>
        <w:rPr>
          <w:rFonts w:hint="default" w:ascii="Times New Roman" w:hAnsi="Times New Roman" w:eastAsia="仿宋" w:cs="Times New Roman"/>
          <w:snapToGrid w:val="0"/>
          <w:color w:val="auto"/>
          <w:kern w:val="0"/>
          <w:sz w:val="28"/>
          <w:szCs w:val="28"/>
        </w:rPr>
        <w:t>）；</w:t>
      </w:r>
    </w:p>
    <w:p w14:paraId="19837311">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0</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w:t>
      </w:r>
      <w:r>
        <w:rPr>
          <w:rStyle w:val="15"/>
          <w:rFonts w:hint="default" w:ascii="Times New Roman" w:hAnsi="Times New Roman" w:eastAsia="仿宋" w:cs="Times New Roman"/>
          <w:bCs/>
          <w:color w:val="auto"/>
          <w:sz w:val="28"/>
          <w:szCs w:val="28"/>
        </w:rPr>
        <w:t>突发环境事件应急管理办法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snapToGrid w:val="0"/>
          <w:color w:val="auto"/>
          <w:kern w:val="0"/>
          <w:sz w:val="28"/>
          <w:szCs w:val="28"/>
        </w:rPr>
        <w:t xml:space="preserve">中华人民共和国环境保护部令 </w:t>
      </w:r>
      <w:r>
        <w:rPr>
          <w:rFonts w:hint="default" w:ascii="Times New Roman" w:hAnsi="Times New Roman" w:eastAsia="仿宋" w:cs="Times New Roman"/>
          <w:color w:val="auto"/>
          <w:kern w:val="0"/>
          <w:sz w:val="28"/>
          <w:szCs w:val="28"/>
        </w:rPr>
        <w:t>第34号</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自2015年 6月5日起施行</w:t>
      </w:r>
      <w:r>
        <w:rPr>
          <w:rFonts w:hint="default" w:ascii="Times New Roman" w:hAnsi="Times New Roman" w:eastAsia="仿宋" w:cs="Times New Roman"/>
          <w:color w:val="auto"/>
          <w:spacing w:val="2"/>
          <w:sz w:val="28"/>
          <w:szCs w:val="28"/>
        </w:rPr>
        <w:t>）；</w:t>
      </w:r>
    </w:p>
    <w:p w14:paraId="44FEBE2D">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1</w:t>
      </w:r>
      <w:r>
        <w:rPr>
          <w:rFonts w:hint="default" w:ascii="Times New Roman" w:hAnsi="Times New Roman" w:eastAsia="仿宋" w:cs="Times New Roman"/>
          <w:snapToGrid w:val="0"/>
          <w:color w:val="auto"/>
          <w:kern w:val="0"/>
          <w:sz w:val="28"/>
          <w:szCs w:val="28"/>
        </w:rPr>
        <w:t>）《突发环境事件信息报告办法》（中华人民共和国环境保护部令 第17号</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自2011年5月1日起施行</w:t>
      </w:r>
      <w:r>
        <w:rPr>
          <w:rFonts w:hint="default" w:ascii="Times New Roman" w:hAnsi="Times New Roman" w:eastAsia="仿宋" w:cs="Times New Roman"/>
          <w:snapToGrid w:val="0"/>
          <w:color w:val="auto"/>
          <w:kern w:val="0"/>
          <w:sz w:val="28"/>
          <w:szCs w:val="28"/>
        </w:rPr>
        <w:t>）；</w:t>
      </w:r>
    </w:p>
    <w:p w14:paraId="30425099">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《企业事业单位突发环境事件应急预案备案管理办法》（</w:t>
      </w:r>
      <w:r>
        <w:rPr>
          <w:rFonts w:hint="default" w:ascii="Times New Roman" w:hAnsi="Times New Roman" w:eastAsia="仿宋" w:cs="Times New Roman"/>
          <w:color w:val="auto"/>
          <w:kern w:val="0"/>
          <w:sz w:val="28"/>
          <w:szCs w:val="28"/>
        </w:rPr>
        <w:t>试行</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kern w:val="0"/>
          <w:sz w:val="28"/>
          <w:szCs w:val="28"/>
        </w:rPr>
        <w:t>环发[2015]4号</w:t>
      </w:r>
      <w:r>
        <w:rPr>
          <w:rFonts w:hint="default" w:ascii="Times New Roman" w:hAnsi="Times New Roman" w:eastAsia="仿宋" w:cs="Times New Roman"/>
          <w:color w:val="auto"/>
          <w:spacing w:val="2"/>
          <w:sz w:val="28"/>
          <w:szCs w:val="28"/>
        </w:rPr>
        <w:t>）；</w:t>
      </w:r>
    </w:p>
    <w:p w14:paraId="54E9A3CD">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3</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bCs/>
          <w:color w:val="auto"/>
          <w:sz w:val="28"/>
          <w:szCs w:val="28"/>
        </w:rPr>
        <w:t>《突发环境事件调查处理办法》（环境保护部令第32号）</w:t>
      </w:r>
      <w:r>
        <w:rPr>
          <w:rFonts w:hint="default" w:ascii="Times New Roman" w:hAnsi="Times New Roman" w:eastAsia="仿宋" w:cs="Times New Roman"/>
          <w:snapToGrid w:val="0"/>
          <w:color w:val="auto"/>
          <w:kern w:val="0"/>
          <w:sz w:val="28"/>
          <w:szCs w:val="28"/>
        </w:rPr>
        <w:t>；</w:t>
      </w:r>
    </w:p>
    <w:p w14:paraId="7016C49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14</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《关于加强资源环境生态红线管控的指导意见》</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发改环资〔2016〕1162号</w:t>
      </w:r>
      <w:r>
        <w:rPr>
          <w:rFonts w:hint="default" w:ascii="Times New Roman" w:hAnsi="Times New Roman" w:eastAsia="仿宋" w:cs="Times New Roman"/>
          <w:color w:val="auto"/>
          <w:spacing w:val="2"/>
          <w:sz w:val="28"/>
          <w:szCs w:val="28"/>
          <w:lang w:eastAsia="zh-CN"/>
        </w:rPr>
        <w:t>）；</w:t>
      </w:r>
    </w:p>
    <w:p w14:paraId="1DA18DE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15</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《危险化学品重大危险源监督管理暂行规定》</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2015修订，</w:t>
      </w:r>
      <w:r>
        <w:rPr>
          <w:rFonts w:hint="default" w:ascii="Times New Roman" w:hAnsi="Times New Roman" w:eastAsia="仿宋" w:cs="Times New Roman"/>
          <w:color w:val="auto"/>
          <w:sz w:val="28"/>
          <w:szCs w:val="28"/>
        </w:rPr>
        <w:t>2015年7月1日起施行</w:t>
      </w:r>
      <w:r>
        <w:rPr>
          <w:rFonts w:hint="default" w:ascii="Times New Roman" w:hAnsi="Times New Roman" w:eastAsia="仿宋" w:cs="Times New Roman"/>
          <w:color w:val="auto"/>
          <w:kern w:val="0"/>
          <w:sz w:val="28"/>
          <w:szCs w:val="28"/>
          <w:lang w:eastAsia="zh-CN"/>
        </w:rPr>
        <w:t>）；</w:t>
      </w:r>
    </w:p>
    <w:p w14:paraId="4461FCC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16</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《使用有毒物品作业场所劳动保护条例》国务院令2002年第352号</w:t>
      </w:r>
      <w:r>
        <w:rPr>
          <w:rFonts w:hint="default" w:ascii="Times New Roman" w:hAnsi="Times New Roman" w:eastAsia="仿宋" w:cs="Times New Roman"/>
          <w:color w:val="auto"/>
          <w:spacing w:val="2"/>
          <w:sz w:val="28"/>
          <w:szCs w:val="28"/>
          <w:lang w:eastAsia="zh-CN"/>
        </w:rPr>
        <w:t>；</w:t>
      </w:r>
    </w:p>
    <w:p w14:paraId="4CA651FC">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17</w:t>
      </w:r>
      <w:r>
        <w:rPr>
          <w:rFonts w:hint="default" w:ascii="Times New Roman" w:hAnsi="Times New Roman" w:eastAsia="仿宋" w:cs="Times New Roman"/>
          <w:snapToGrid w:val="0"/>
          <w:color w:val="auto"/>
          <w:kern w:val="0"/>
          <w:sz w:val="28"/>
          <w:szCs w:val="28"/>
        </w:rPr>
        <w:t>）《江苏省人民政府关于实施江苏省突发公共事件总体应急预案的决定》（苏政发〔2005〕92号）；</w:t>
      </w:r>
    </w:p>
    <w:p w14:paraId="05B832CA">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18</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《关于印发江苏省突发环境事件应急预案管理办法的通知》（苏环规[2014]2号）；</w:t>
      </w:r>
    </w:p>
    <w:p w14:paraId="7F0EB7C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default" w:ascii="Times New Roman" w:hAnsi="Times New Roman" w:eastAsia="仿宋" w:cs="Times New Roman"/>
          <w:b w:val="0"/>
          <w:i w:val="0"/>
          <w:caps w:val="0"/>
          <w:color w:val="auto"/>
          <w:spacing w:val="0"/>
          <w:sz w:val="28"/>
          <w:szCs w:val="28"/>
          <w:shd w:val="clear" w:color="auto" w:fill="FFFFFF"/>
          <w:lang w:val="en-US" w:eastAsia="zh-CN"/>
        </w:rPr>
        <w:t>19</w:t>
      </w: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default" w:ascii="Times New Roman" w:hAnsi="Times New Roman" w:eastAsia="仿宋" w:cs="Times New Roman"/>
          <w:color w:val="auto"/>
          <w:kern w:val="0"/>
          <w:sz w:val="28"/>
          <w:szCs w:val="28"/>
        </w:rPr>
        <w:t>《江苏省大气污染防治条例》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14:paraId="191DCDE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20</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《江苏省环境噪声污染防治条例》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14:paraId="6ADB430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0" w:firstLineChars="200"/>
        <w:textAlignment w:val="auto"/>
        <w:outlineLvl w:val="9"/>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21</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《江苏省固体废物污染环境防治条例》（</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w:t>
      </w:r>
    </w:p>
    <w:p w14:paraId="27BD5066">
      <w:pPr>
        <w:pStyle w:val="4"/>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（22）</w:t>
      </w:r>
      <w:r>
        <w:rPr>
          <w:rFonts w:hint="default" w:ascii="Times New Roman" w:hAnsi="Times New Roman" w:eastAsia="仿宋" w:cs="Times New Roman"/>
          <w:color w:val="auto"/>
          <w:kern w:val="2"/>
          <w:sz w:val="28"/>
          <w:szCs w:val="28"/>
          <w:lang w:val="en-US" w:eastAsia="zh-CN" w:bidi="ar-SA"/>
        </w:rPr>
        <w:t>《江苏省危险废物集中收集体系建设工作方案（试行）》的通知（苏环办〔2021〕290号）</w:t>
      </w:r>
      <w:r>
        <w:rPr>
          <w:rFonts w:hint="eastAsia" w:ascii="Times New Roman" w:hAnsi="Times New Roman" w:eastAsia="仿宋" w:cs="Times New Roman"/>
          <w:color w:val="auto"/>
          <w:kern w:val="2"/>
          <w:sz w:val="28"/>
          <w:szCs w:val="28"/>
          <w:lang w:val="en-US" w:eastAsia="zh-CN" w:bidi="ar-SA"/>
        </w:rPr>
        <w:t>；</w:t>
      </w:r>
    </w:p>
    <w:p w14:paraId="28A74E34">
      <w:pPr>
        <w:pageBreakBefore w:val="0"/>
        <w:widowControl w:val="0"/>
        <w:tabs>
          <w:tab w:val="left" w:pos="780"/>
        </w:tabs>
        <w:kinsoku/>
        <w:wordWrap/>
        <w:overflowPunct/>
        <w:topLinePunct w:val="0"/>
        <w:bidi w:val="0"/>
        <w:adjustRightInd w:val="0"/>
        <w:snapToGrid w:val="0"/>
        <w:spacing w:line="288"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（23）《江苏省国家级生态保护红线规划》（苏政发[2018]74号）；</w:t>
      </w:r>
    </w:p>
    <w:p w14:paraId="6D014891">
      <w:pPr>
        <w:pageBreakBefore w:val="0"/>
        <w:widowControl w:val="0"/>
        <w:tabs>
          <w:tab w:val="left" w:pos="780"/>
        </w:tabs>
        <w:kinsoku/>
        <w:wordWrap/>
        <w:overflowPunct/>
        <w:topLinePunct w:val="0"/>
        <w:bidi w:val="0"/>
        <w:adjustRightInd w:val="0"/>
        <w:snapToGrid w:val="0"/>
        <w:spacing w:line="288"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（24）《江苏省生态空间管控区域规划》（苏政发[2020]1号）；</w:t>
      </w:r>
    </w:p>
    <w:p w14:paraId="5AF1C9E7">
      <w:pPr>
        <w:pStyle w:val="4"/>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（25）《关于做好生态环境和应急管理部门联动工作的意见》（苏环办[2020]101号）。</w:t>
      </w:r>
    </w:p>
    <w:p w14:paraId="334E2F8B">
      <w:pPr>
        <w:pStyle w:val="14"/>
        <w:keepNext w:val="0"/>
        <w:keepLines w:val="0"/>
        <w:pageBreakBefore w:val="0"/>
        <w:widowControl w:val="0"/>
        <w:kinsoku/>
        <w:wordWrap/>
        <w:overflowPunct/>
        <w:topLinePunct w:val="0"/>
        <w:autoSpaceDE/>
        <w:autoSpaceDN/>
        <w:bidi w:val="0"/>
        <w:spacing w:line="288" w:lineRule="auto"/>
        <w:textAlignment w:val="auto"/>
        <w:rPr>
          <w:rFonts w:hint="default" w:ascii="Times New Roman" w:hAnsi="Times New Roman" w:eastAsia="仿宋" w:cs="Times New Roman"/>
          <w:color w:val="auto"/>
          <w:highlight w:val="none"/>
        </w:rPr>
      </w:pPr>
      <w:bookmarkStart w:id="10" w:name="_Toc16758"/>
      <w:bookmarkStart w:id="11" w:name="_Toc11257"/>
      <w:r>
        <w:rPr>
          <w:rFonts w:hint="default" w:ascii="Times New Roman" w:hAnsi="Times New Roman" w:eastAsia="仿宋" w:cs="Times New Roman"/>
          <w:color w:val="auto"/>
          <w:highlight w:val="none"/>
        </w:rPr>
        <w:t>1.2.2 技术标准、规范</w:t>
      </w:r>
      <w:bookmarkEnd w:id="10"/>
      <w:bookmarkEnd w:id="11"/>
    </w:p>
    <w:p w14:paraId="5E88F590">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（1）《危险化学品重大危险源辨识》（GB18218-2018）；</w:t>
      </w:r>
    </w:p>
    <w:p w14:paraId="4E95EEC6">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（2）《常用化学危险品贮存通则》（GB15603-1995）；</w:t>
      </w:r>
    </w:p>
    <w:p w14:paraId="5C2DC5CA">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（3）《建筑设计防火规范 局部修订条文(征求意见稿)》（GB50016-2014）；</w:t>
      </w:r>
    </w:p>
    <w:p w14:paraId="727C4AD5">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（4）《建筑灭火器配置设计规范》（GB50140-2005）；</w:t>
      </w:r>
    </w:p>
    <w:p w14:paraId="0108BDC0">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（5）《事故状态下水体污染的预防与控制技术要求》，（中国石油天然气集团公司企业标准Q/SY1190-2013）；</w:t>
      </w:r>
    </w:p>
    <w:p w14:paraId="597D261E">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（6）《水体污染事故风险预防与控制措施运行管理要求》（中国石油企业标准Q/SY1310-2010）；</w:t>
      </w:r>
    </w:p>
    <w:p w14:paraId="40D726BE">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（7）《企业事业单位突发环境事件应急预案评审工作指南（试行）》（环办应急〔2018〕8号）；</w:t>
      </w:r>
    </w:p>
    <w:p w14:paraId="2625717D">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（8）《企业突发环境事件风险评估指南（试行）》（环办〔2014〕34号）；</w:t>
      </w:r>
    </w:p>
    <w:p w14:paraId="7B741F66">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w:t>
      </w:r>
      <w:r>
        <w:rPr>
          <w:rFonts w:hint="default" w:ascii="Times New Roman" w:hAnsi="Times New Roman" w:eastAsia="仿宋" w:cs="Times New Roman"/>
          <w:bCs/>
          <w:color w:val="auto"/>
          <w:spacing w:val="2"/>
          <w:sz w:val="28"/>
          <w:szCs w:val="28"/>
        </w:rPr>
        <w:t>《国家突发环境事件应急预案》（国办函[2014]119号，2014年12月29日）；</w:t>
      </w:r>
    </w:p>
    <w:p w14:paraId="6C01CBD8">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bookmarkStart w:id="12" w:name="_Hlk12633651"/>
      <w:r>
        <w:rPr>
          <w:rFonts w:hint="default" w:ascii="Times New Roman" w:hAnsi="Times New Roman" w:eastAsia="仿宋" w:cs="Times New Roman"/>
          <w:color w:val="auto"/>
          <w:sz w:val="28"/>
          <w:szCs w:val="28"/>
        </w:rPr>
        <w:t>（10）</w:t>
      </w:r>
      <w:bookmarkEnd w:id="12"/>
      <w:r>
        <w:rPr>
          <w:rFonts w:hint="default" w:ascii="Times New Roman" w:hAnsi="Times New Roman" w:eastAsia="仿宋" w:cs="Times New Roman"/>
          <w:bCs/>
          <w:color w:val="auto"/>
          <w:spacing w:val="2"/>
          <w:sz w:val="28"/>
          <w:szCs w:val="28"/>
        </w:rPr>
        <w:t>《江苏省突发环境事件应急预案》（2020年版）</w:t>
      </w:r>
      <w:r>
        <w:rPr>
          <w:rFonts w:hint="default" w:ascii="Times New Roman" w:hAnsi="Times New Roman" w:eastAsia="仿宋" w:cs="Times New Roman"/>
          <w:color w:val="auto"/>
          <w:sz w:val="28"/>
          <w:szCs w:val="28"/>
        </w:rPr>
        <w:t>；</w:t>
      </w:r>
    </w:p>
    <w:p w14:paraId="3A20682A">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（11）《环境应急资源调查指南（试行）》（环办应急〔2019〕17号）；</w:t>
      </w:r>
    </w:p>
    <w:p w14:paraId="3FA290F4">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color w:val="auto"/>
          <w:sz w:val="28"/>
          <w:szCs w:val="28"/>
        </w:rPr>
        <w:t>（12）《突发环境事件应急监测技术规范》（HJ589-2021）；</w:t>
      </w:r>
    </w:p>
    <w:p w14:paraId="3E70ED05">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（13）《企事业单位和工业园区突发环境事件应急预案编制导则》（DB32/T 3795-2020）；</w:t>
      </w:r>
    </w:p>
    <w:p w14:paraId="52DB740D">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（14）《南通市突发事件总体应急预案（2020年修订版）》（通政发〔2020〕46号）；</w:t>
      </w:r>
    </w:p>
    <w:p w14:paraId="014FFD93">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（15）《南通市海安生态环境局突发环境事件应急预案》。</w:t>
      </w:r>
    </w:p>
    <w:p w14:paraId="6497106C">
      <w:pPr>
        <w:pStyle w:val="14"/>
        <w:pageBreakBefore w:val="0"/>
        <w:kinsoku/>
        <w:wordWrap/>
        <w:overflowPunct/>
        <w:topLinePunct w:val="0"/>
        <w:autoSpaceDE/>
        <w:autoSpaceDN/>
        <w:bidi w:val="0"/>
        <w:spacing w:line="288" w:lineRule="auto"/>
        <w:textAlignment w:val="auto"/>
        <w:rPr>
          <w:rFonts w:hint="default" w:ascii="Times New Roman" w:hAnsi="Times New Roman" w:eastAsia="仿宋" w:cs="Times New Roman"/>
          <w:color w:val="auto"/>
          <w:highlight w:val="none"/>
        </w:rPr>
      </w:pPr>
      <w:bookmarkStart w:id="13" w:name="_Toc21227"/>
      <w:r>
        <w:rPr>
          <w:rFonts w:hint="default" w:ascii="Times New Roman" w:hAnsi="Times New Roman" w:eastAsia="仿宋" w:cs="Times New Roman"/>
          <w:color w:val="auto"/>
          <w:highlight w:val="none"/>
        </w:rPr>
        <w:t>1.2.3其他参考资料</w:t>
      </w:r>
      <w:bookmarkEnd w:id="13"/>
    </w:p>
    <w:p w14:paraId="668ECD06">
      <w:pPr>
        <w:pStyle w:val="14"/>
        <w:pageBreakBefore w:val="0"/>
        <w:kinsoku/>
        <w:wordWrap/>
        <w:overflowPunct/>
        <w:topLinePunct w:val="0"/>
        <w:autoSpaceDE/>
        <w:autoSpaceDN/>
        <w:bidi w:val="0"/>
        <w:adjustRightInd w:val="0"/>
        <w:snapToGrid w:val="0"/>
        <w:spacing w:line="288" w:lineRule="auto"/>
        <w:textAlignment w:val="auto"/>
        <w:outlineLvl w:val="2"/>
        <w:rPr>
          <w:rFonts w:hint="default" w:ascii="Times New Roman" w:hAnsi="Times New Roman" w:eastAsia="仿宋" w:cs="Times New Roman"/>
          <w:color w:val="auto"/>
        </w:rPr>
      </w:pPr>
      <w:bookmarkStart w:id="14" w:name="_Toc8800"/>
      <w:r>
        <w:rPr>
          <w:rFonts w:hint="default" w:ascii="Times New Roman" w:hAnsi="Times New Roman" w:eastAsia="仿宋" w:cs="Times New Roman"/>
          <w:color w:val="auto"/>
        </w:rPr>
        <w:t>2.3参考资料</w:t>
      </w:r>
    </w:p>
    <w:p w14:paraId="35A696BD">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（1）《南通押谷捷富新材料有限公司年产海绵制品 30 万平方米、棉毡组合品 2 万件生产项目环境影响报告表》（江苏环保产业技术研究院海安有限公司，2023年4月）；</w:t>
      </w:r>
    </w:p>
    <w:p w14:paraId="143ADCE2">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（2）《南通押谷捷富新材料有限公司年产海绵制品 30 万平方米、棉毡组合品 2 万件生产项目环境影响报告表批复》（海安市行政审批局，2023年5月26日）</w:t>
      </w:r>
    </w:p>
    <w:p w14:paraId="1B16F57D">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 xml:space="preserve"> （3）南通押谷捷富新材料有限公司提供的其他相关资料。</w:t>
      </w:r>
    </w:p>
    <w:p w14:paraId="48904077">
      <w:pPr>
        <w:pStyle w:val="13"/>
        <w:pageBreakBefore w:val="0"/>
        <w:widowControl w:val="0"/>
        <w:kinsoku/>
        <w:wordWrap/>
        <w:overflowPunct/>
        <w:topLinePunct w:val="0"/>
        <w:autoSpaceDE/>
        <w:autoSpaceDN/>
        <w:bidi w:val="0"/>
        <w:adjustRightInd w:val="0"/>
        <w:snapToGrid w:val="0"/>
        <w:spacing w:before="0" w:line="288"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1.3适用范围</w:t>
      </w:r>
      <w:bookmarkEnd w:id="14"/>
    </w:p>
    <w:p w14:paraId="6CA9D091">
      <w:pPr>
        <w:pStyle w:val="14"/>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cs="Times New Roman"/>
          <w:color w:val="auto"/>
          <w:highlight w:val="none"/>
          <w:lang w:bidi="ar"/>
        </w:rPr>
      </w:pPr>
      <w:bookmarkStart w:id="15" w:name="_Toc2743"/>
      <w:r>
        <w:rPr>
          <w:rFonts w:hint="default" w:ascii="Times New Roman" w:hAnsi="Times New Roman" w:eastAsia="仿宋" w:cs="Times New Roman"/>
          <w:color w:val="auto"/>
          <w:highlight w:val="none"/>
          <w:lang w:bidi="ar"/>
        </w:rPr>
        <w:t>1.3.1适用对象（主体）</w:t>
      </w:r>
      <w:bookmarkEnd w:id="15"/>
    </w:p>
    <w:p w14:paraId="4552B314">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南通押谷捷富新材料有限公司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14:paraId="46974C15">
      <w:pPr>
        <w:pStyle w:val="14"/>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cs="Times New Roman"/>
          <w:color w:val="auto"/>
          <w:highlight w:val="none"/>
        </w:rPr>
      </w:pPr>
      <w:bookmarkStart w:id="16" w:name="_Toc26364"/>
      <w:r>
        <w:rPr>
          <w:rFonts w:hint="default" w:ascii="Times New Roman" w:hAnsi="Times New Roman" w:eastAsia="仿宋" w:cs="Times New Roman"/>
          <w:color w:val="auto"/>
          <w:highlight w:val="none"/>
        </w:rPr>
        <w:t>1.3.2管理的范围及工作内容</w:t>
      </w:r>
      <w:bookmarkEnd w:id="16"/>
    </w:p>
    <w:p w14:paraId="24D28526">
      <w:pPr>
        <w:keepNext w:val="0"/>
        <w:keepLines w:val="0"/>
        <w:pageBreakBefore w:val="0"/>
        <w:widowControl/>
        <w:suppressLineNumbers w:val="0"/>
        <w:kinsoku/>
        <w:wordWrap/>
        <w:overflowPunct/>
        <w:topLinePunct w:val="0"/>
        <w:autoSpaceDE/>
        <w:autoSpaceDN/>
        <w:bidi w:val="0"/>
        <w:spacing w:line="288" w:lineRule="auto"/>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5FE8A406">
      <w:pPr>
        <w:pStyle w:val="14"/>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cs="Times New Roman"/>
          <w:color w:val="auto"/>
          <w:highlight w:val="none"/>
          <w:lang w:bidi="ar"/>
        </w:rPr>
      </w:pPr>
      <w:bookmarkStart w:id="17" w:name="_Toc1536"/>
      <w:r>
        <w:rPr>
          <w:rFonts w:hint="default" w:ascii="Times New Roman" w:hAnsi="Times New Roman" w:eastAsia="仿宋" w:cs="Times New Roman"/>
          <w:color w:val="auto"/>
          <w:highlight w:val="none"/>
          <w:lang w:bidi="ar"/>
        </w:rPr>
        <w:t>1.3.3地理位置</w:t>
      </w:r>
      <w:bookmarkEnd w:id="17"/>
    </w:p>
    <w:p w14:paraId="070F576B">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14:paraId="35E46941">
      <w:pPr>
        <w:keepNext w:val="0"/>
        <w:keepLines w:val="0"/>
        <w:pageBreakBefore w:val="0"/>
        <w:widowControl/>
        <w:suppressLineNumbers w:val="0"/>
        <w:kinsoku/>
        <w:wordWrap/>
        <w:overflowPunct/>
        <w:topLinePunct w:val="0"/>
        <w:autoSpaceDE/>
        <w:autoSpaceDN/>
        <w:bidi w:val="0"/>
        <w:spacing w:line="288" w:lineRule="auto"/>
        <w:jc w:val="left"/>
        <w:textAlignment w:val="auto"/>
        <w:rPr>
          <w:rFonts w:hint="default" w:ascii="Times New Roman" w:hAnsi="Times New Roman" w:eastAsia="仿宋" w:cs="Times New Roman"/>
          <w:color w:val="auto"/>
          <w:sz w:val="28"/>
          <w:szCs w:val="28"/>
          <w:highlight w:val="none"/>
          <w:shd w:val="clear" w:color="auto" w:fill="FFFFFF"/>
        </w:rPr>
      </w:pPr>
      <w:r>
        <w:rPr>
          <w:rFonts w:hint="eastAsia" w:eastAsia="仿宋" w:cs="Times New Roman"/>
          <w:color w:val="auto"/>
          <w:sz w:val="28"/>
          <w:szCs w:val="28"/>
          <w:highlight w:val="none"/>
          <w:shd w:val="clear" w:color="auto" w:fill="FFFFFF"/>
          <w:lang w:eastAsia="zh-CN"/>
        </w:rPr>
        <w:t>南通押谷捷富新材料有限公司</w:t>
      </w:r>
      <w:r>
        <w:rPr>
          <w:rFonts w:hint="default" w:ascii="Times New Roman" w:hAnsi="Times New Roman" w:eastAsia="仿宋" w:cs="Times New Roman"/>
          <w:color w:val="auto"/>
          <w:sz w:val="28"/>
          <w:szCs w:val="28"/>
          <w:highlight w:val="none"/>
          <w:shd w:val="clear" w:color="auto" w:fill="FFFFFF"/>
          <w:lang w:val="en-US" w:eastAsia="zh-CN"/>
        </w:rPr>
        <w:t>位于</w:t>
      </w:r>
      <w:r>
        <w:rPr>
          <w:rFonts w:hint="eastAsia" w:ascii="Times New Roman" w:hAnsi="Times New Roman" w:eastAsia="仿宋" w:cs="Times New Roman"/>
          <w:color w:val="auto"/>
          <w:sz w:val="28"/>
          <w:szCs w:val="28"/>
          <w:highlight w:val="none"/>
          <w:shd w:val="clear" w:color="auto" w:fill="FFFFFF"/>
          <w:lang w:val="en-US" w:eastAsia="zh-CN"/>
        </w:rPr>
        <w:t>江苏省</w:t>
      </w:r>
      <w:r>
        <w:rPr>
          <w:rFonts w:hint="eastAsia" w:eastAsia="仿宋" w:cs="Times New Roman"/>
          <w:color w:val="auto"/>
          <w:sz w:val="28"/>
          <w:szCs w:val="28"/>
          <w:highlight w:val="none"/>
          <w:shd w:val="clear" w:color="auto" w:fill="FFFFFF"/>
          <w:lang w:val="en-US" w:eastAsia="zh-CN"/>
        </w:rPr>
        <w:t>海安市李堡镇育贤路</w:t>
      </w:r>
      <w:r>
        <w:rPr>
          <w:rFonts w:hint="default" w:eastAsia="仿宋" w:cs="Times New Roman"/>
          <w:color w:val="auto"/>
          <w:sz w:val="28"/>
          <w:szCs w:val="28"/>
          <w:highlight w:val="none"/>
          <w:shd w:val="clear" w:color="auto" w:fill="FFFFFF"/>
          <w:lang w:val="en-US" w:eastAsia="zh-CN"/>
        </w:rPr>
        <w:t>10</w:t>
      </w:r>
      <w:r>
        <w:rPr>
          <w:rFonts w:hint="eastAsia" w:eastAsia="仿宋" w:cs="Times New Roman"/>
          <w:color w:val="auto"/>
          <w:sz w:val="28"/>
          <w:szCs w:val="28"/>
          <w:highlight w:val="none"/>
          <w:shd w:val="clear" w:color="auto" w:fill="FFFFFF"/>
          <w:lang w:val="en-US" w:eastAsia="zh-CN"/>
        </w:rPr>
        <w:t>号</w:t>
      </w:r>
      <w:r>
        <w:rPr>
          <w:rFonts w:hint="default" w:ascii="Times New Roman" w:hAnsi="Times New Roman" w:eastAsia="仿宋" w:cs="Times New Roman"/>
          <w:color w:val="auto"/>
          <w:sz w:val="28"/>
          <w:szCs w:val="28"/>
          <w:highlight w:val="none"/>
          <w:shd w:val="clear" w:color="auto" w:fill="FFFFFF"/>
        </w:rPr>
        <w:t>。</w:t>
      </w:r>
    </w:p>
    <w:p w14:paraId="09C7AD9D">
      <w:pPr>
        <w:pStyle w:val="14"/>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cs="Times New Roman"/>
          <w:color w:val="auto"/>
          <w:highlight w:val="none"/>
          <w:lang w:bidi="ar"/>
        </w:rPr>
      </w:pPr>
      <w:bookmarkStart w:id="18" w:name="_Toc29287"/>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18"/>
    </w:p>
    <w:p w14:paraId="77E007B9">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7E944EB6">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31596311">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46184A1A">
      <w:pPr>
        <w:pageBreakBefore w:val="0"/>
        <w:widowControl w:val="0"/>
        <w:numPr>
          <w:ilvl w:val="0"/>
          <w:numId w:val="1"/>
        </w:numPr>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液体原辅料、危废泄漏影响水环境、土壤环境及其伴生/次生污染事件；</w:t>
      </w:r>
    </w:p>
    <w:p w14:paraId="53DD4327">
      <w:pPr>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可燃物料泄漏后引起火灾及其伴生/次生事件；</w:t>
      </w:r>
    </w:p>
    <w:p w14:paraId="49DF34D1">
      <w:pPr>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天然气泄漏事件；</w:t>
      </w:r>
    </w:p>
    <w:p w14:paraId="6ABBA3B4">
      <w:pPr>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废气非正常工况下超标排放影响大气环境事件。</w:t>
      </w:r>
    </w:p>
    <w:p w14:paraId="5AB699A1">
      <w:pPr>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5915EDDE">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371E5D20">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61EC6B2B">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1EAFAD68">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3C5AA37B">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21339DA9">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61BD6B93">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00F5861C">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4EBFACB4">
      <w:pPr>
        <w:pStyle w:val="13"/>
        <w:pageBreakBefore w:val="0"/>
        <w:widowControl w:val="0"/>
        <w:kinsoku/>
        <w:wordWrap/>
        <w:overflowPunct/>
        <w:topLinePunct w:val="0"/>
        <w:autoSpaceDE/>
        <w:autoSpaceDN/>
        <w:bidi w:val="0"/>
        <w:adjustRightInd w:val="0"/>
        <w:snapToGrid w:val="0"/>
        <w:spacing w:before="0" w:line="288"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9" w:name="_Toc426027013"/>
      <w:bookmarkStart w:id="20" w:name="_Toc25098"/>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19"/>
      <w:r>
        <w:rPr>
          <w:rFonts w:hint="default" w:ascii="Times New Roman" w:hAnsi="Times New Roman" w:eastAsia="仿宋" w:cs="Times New Roman"/>
          <w:color w:val="auto"/>
          <w:sz w:val="28"/>
          <w:szCs w:val="28"/>
          <w:highlight w:val="none"/>
        </w:rPr>
        <w:t>说明</w:t>
      </w:r>
      <w:bookmarkEnd w:id="20"/>
    </w:p>
    <w:p w14:paraId="190AA504">
      <w:pPr>
        <w:pageBreakBefore w:val="0"/>
        <w:tabs>
          <w:tab w:val="left" w:pos="2890"/>
        </w:tabs>
        <w:kinsoku/>
        <w:wordWrap/>
        <w:overflowPunct/>
        <w:topLinePunct w:val="0"/>
        <w:autoSpaceDE/>
        <w:autoSpaceDN/>
        <w:bidi w:val="0"/>
        <w:spacing w:line="288" w:lineRule="auto"/>
        <w:ind w:firstLine="562"/>
        <w:jc w:val="left"/>
        <w:textAlignment w:val="auto"/>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南通押谷捷富新材料有限公司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14:paraId="3F269646">
      <w:pPr>
        <w:pageBreakBefore w:val="0"/>
        <w:tabs>
          <w:tab w:val="left" w:pos="2890"/>
        </w:tabs>
        <w:kinsoku/>
        <w:wordWrap/>
        <w:overflowPunct/>
        <w:topLinePunct w:val="0"/>
        <w:autoSpaceDE/>
        <w:autoSpaceDN/>
        <w:bidi w:val="0"/>
        <w:spacing w:line="288" w:lineRule="auto"/>
        <w:ind w:firstLine="562"/>
        <w:jc w:val="left"/>
        <w:textAlignment w:val="auto"/>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南通押谷捷富新材料有限公司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南通押谷捷富新材料有限公司</w:t>
      </w:r>
      <w:r>
        <w:rPr>
          <w:rFonts w:hint="default" w:ascii="Times New Roman" w:hAnsi="Times New Roman" w:eastAsia="仿宋" w:cs="Times New Roman"/>
          <w:color w:val="auto"/>
          <w:kern w:val="0"/>
          <w:sz w:val="28"/>
          <w:szCs w:val="28"/>
          <w:lang w:val="en-US" w:eastAsia="zh-CN" w:bidi="ar"/>
        </w:rPr>
        <w:t>安全生产事故综合应急预案、周边企业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7B3AE623">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442023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57830" y="881380"/>
                            <a:ext cx="2241550" cy="311150"/>
                          </a:xfrm>
                          <a:prstGeom prst="rect">
                            <a:avLst/>
                          </a:prstGeom>
                          <a:noFill/>
                          <a:ln w="9525" cap="flat" cmpd="sng">
                            <a:solidFill>
                              <a:srgbClr val="000000"/>
                            </a:solidFill>
                            <a:prstDash val="solid"/>
                            <a:miter/>
                            <a:headEnd type="none" w="med" len="med"/>
                            <a:tailEnd type="none" w="med" len="med"/>
                          </a:ln>
                        </wps:spPr>
                        <wps:txbx>
                          <w:txbxContent>
                            <w:p w14:paraId="335A3BC0">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3B842C8C">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737D4783">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南通押谷捷富新材料有限公司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5ECCDF5A">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南通押谷捷富新材料有限公司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729BBE15">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14:paraId="17B9913C">
                              <w:pPr>
                                <w:ind w:firstLine="120" w:firstLineChars="50"/>
                                <w:jc w:val="center"/>
                                <w:rPr>
                                  <w:rFonts w:hint="eastAsia" w:ascii="Times New Roman" w:hAnsi="仿宋" w:eastAsia="仿宋" w:cs="Times New Roman"/>
                                  <w:color w:val="auto"/>
                                  <w:sz w:val="24"/>
                                  <w:lang w:eastAsia="zh-CN"/>
                                </w:rPr>
                              </w:pP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6" name="自选图形 7"/>
                        <wps:cNvCnPr/>
                        <wps:spPr>
                          <a:xfrm>
                            <a:off x="4075430" y="2299335"/>
                            <a:ext cx="0" cy="279400"/>
                          </a:xfrm>
                          <a:prstGeom prst="straightConnector1">
                            <a:avLst/>
                          </a:prstGeom>
                          <a:ln w="9525" cap="flat" cmpd="sng">
                            <a:solidFill>
                              <a:srgbClr val="000000"/>
                            </a:solidFill>
                            <a:prstDash val="solid"/>
                            <a:headEnd type="none" w="med" len="med"/>
                            <a:tailEnd type="triangle" w="med" len="med"/>
                          </a:ln>
                        </wps:spPr>
                        <wps:bodyPr/>
                      </wps:wsp>
                      <wps:wsp>
                        <wps:cNvPr id="39" name="矩形 1510"/>
                        <wps:cNvSpPr/>
                        <wps:spPr>
                          <a:xfrm>
                            <a:off x="170180" y="2608580"/>
                            <a:ext cx="159194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71F4A3">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危废专项应急预案</w:t>
                              </w:r>
                            </w:p>
                            <w:p w14:paraId="36E899B4">
                              <w:pPr>
                                <w:rPr>
                                  <w:rFonts w:hint="default"/>
                                  <w:lang w:val="en-US" w:eastAsia="zh-CN"/>
                                </w:rPr>
                              </w:pPr>
                            </w:p>
                          </w:txbxContent>
                        </wps:txbx>
                        <wps:bodyPr wrap="square" upright="1"/>
                      </wps:wsp>
                      <wps:wsp>
                        <wps:cNvPr id="25" name="矩形 1510"/>
                        <wps:cNvSpPr/>
                        <wps:spPr>
                          <a:xfrm>
                            <a:off x="3275330" y="2599055"/>
                            <a:ext cx="159194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53C995">
                              <w:pPr>
                                <w:adjustRightInd w:val="0"/>
                                <w:snapToGrid w:val="0"/>
                                <w:ind w:left="0" w:leftChars="0" w:firstLine="0" w:firstLineChars="0"/>
                                <w:jc w:val="center"/>
                                <w:rPr>
                                  <w:rFonts w:hint="default" w:ascii="仿宋" w:hAnsi="仿宋" w:eastAsia="仿宋"/>
                                  <w:kern w:val="0"/>
                                  <w:sz w:val="24"/>
                                  <w:szCs w:val="24"/>
                                  <w:lang w:val="en-US" w:eastAsia="zh-CN"/>
                                </w:rPr>
                              </w:pPr>
                              <w:r>
                                <w:rPr>
                                  <w:rFonts w:hint="eastAsia" w:ascii="仿宋" w:hAnsi="仿宋" w:eastAsia="仿宋"/>
                                  <w:szCs w:val="21"/>
                                  <w:lang w:val="en-US" w:eastAsia="zh-CN"/>
                                </w:rPr>
                                <w:t>应急处置卡</w:t>
                              </w:r>
                            </w:p>
                            <w:p w14:paraId="498A6093">
                              <w:pPr>
                                <w:rPr>
                                  <w:rFonts w:hint="default"/>
                                  <w:lang w:val="en-US" w:eastAsia="zh-CN"/>
                                </w:rPr>
                              </w:pPr>
                            </w:p>
                          </w:txbxContent>
                        </wps:txbx>
                        <wps:bodyPr wrap="square" upright="1"/>
                      </wps:wsp>
                      <wps:wsp>
                        <wps:cNvPr id="26" name="矩形 1510"/>
                        <wps:cNvSpPr/>
                        <wps:spPr>
                          <a:xfrm>
                            <a:off x="6056630" y="2608580"/>
                            <a:ext cx="187706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3B206A">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突发环境事件现场处置预案</w:t>
                              </w:r>
                            </w:p>
                            <w:p w14:paraId="7ECA4B6C">
                              <w:pPr>
                                <w:rPr>
                                  <w:rFonts w:hint="default"/>
                                  <w:lang w:val="en-US" w:eastAsia="zh-CN"/>
                                </w:rPr>
                              </w:pPr>
                            </w:p>
                          </w:txbxContent>
                        </wps:txbx>
                        <wps:bodyPr wrap="square" upright="1"/>
                      </wps:wsp>
                    </wpc:wpc>
                  </a:graphicData>
                </a:graphic>
              </wp:inline>
            </w:drawing>
          </mc:Choice>
          <mc:Fallback>
            <w:pict>
              <v:group id="画布 2" o:spid="_x0000_s1026" o:spt="203" style="height:348.05pt;width:631.2pt;" coordsize="8016240,4420235" editas="canvas" o:gfxdata="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vRgozdcAAAAGAQAADwAAAAAAAAABACAAAAAiAAAAZHJzL2Rvd25yZXYueG1sUEsBAhQAFAAAAAgA&#10;h07iQBxOoDcLBQAABCQAAA4AAAAAAAAAAQAgAAAAJgEAAGRycy9lMm9Eb2MueG1sUEsFBgAAAAAG&#10;AAYAWQEAAKMIAAAAAA==&#10;">
                <o:lock v:ext="edit" aspectratio="f"/>
                <v:shape id="画布 2" o:spid="_x0000_s1026" style="position:absolute;left:0;top:0;height:4420235;width:8016240;" filled="f" stroked="f" coordsize="21600,21600" o:gfxdata="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">
                  <v:fill on="f" focussize="0,0"/>
                  <v:stroke on="f"/>
                  <v:imagedata o:title=""/>
                  <o:lock v:ext="edit" aspectratio="f"/>
                </v:shape>
                <v:shape id="文本框 4" o:spid="_x0000_s1026" o:spt="202" type="#_x0000_t202" style="position:absolute;left:2957830;top:881380;height:311150;width:224155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AHOlgkGAIAACcEAAAO&#10;AAAAAAAAAAEAIAAAACMBAABkcnMvZTJvRG9jLnhtbFBLBQYAAAAABgAGAFkBAACtBQAAAAA=&#10;">
                  <v:fill on="f" focussize="0,0"/>
                  <v:stroke color="#000000" joinstyle="miter"/>
                  <v:imagedata o:title=""/>
                  <o:lock v:ext="edit" aspectratio="f"/>
                  <v:textbox>
                    <w:txbxContent>
                      <w:p w14:paraId="335A3BC0">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3B842C8C">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Bo+tKPCQIAAPMDAAAOAAAAAAAAAAEAIAAA&#10;ACYBAABkcnMvZTJvRG9jLnhtbFBLBQYAAAAABgAGAFkBAAChBQ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bSuP1AAAAAYBAAAPAAAA&#10;AAAAAAEAIAAAACIAAABkcnMvZG93bnJldi54bWxQSwECFAAUAAAACACHTuJAY50R+BkCAAAoBAAA&#10;DgAAAAAAAAABACAAAAAjAQAAZHJzL2Uyb0RvYy54bWxQSwUGAAAAAAYABgBZAQAArgUAAAAA&#10;">
                  <v:fill on="f" focussize="0,0"/>
                  <v:stroke color="#000000" joinstyle="miter"/>
                  <v:imagedata o:title=""/>
                  <o:lock v:ext="edit" aspectratio="f"/>
                  <v:textbox>
                    <w:txbxContent>
                      <w:p w14:paraId="737D4783">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南通押谷捷富新材料有限公司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aRxAn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CJd2DqGAIAACgEAAAO&#10;AAAAAAAAAAEAIAAAACMBAABkcnMvZTJvRG9jLnhtbFBLBQYAAAAABgAGAFkBAACtBQAAAAA=&#10;">
                  <v:fill on="f" focussize="0,0"/>
                  <v:stroke color="#000000" joinstyle="miter"/>
                  <v:imagedata o:title=""/>
                  <o:lock v:ext="edit" aspectratio="f"/>
                  <v:textbox>
                    <w:txbxContent>
                      <w:p w14:paraId="5ECCDF5A">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南通押谷捷富新材料有限公司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ywD1wAAAAYBAAAPAAAAAAAAAAEAIAAAACIA&#10;AABkcnMvZG93bnJldi54bWxQSwECFAAUAAAACACHTuJAmUYOxgoCAAD0AwAADgAAAAAAAAABACAA&#10;AAAmAQAAZHJzL2Uyb0RvYy54bWxQSwUGAAAAAAYABgBZAQAAogU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K4juHVAAAABgEAAA8AAAAAAAAAAQAgAAAAIgAAAGRycy9kb3ducmV2LnhtbFBL&#10;AQIUABQAAAAIAIdO4kBEKL1i+QEAAOwDAAAOAAAAAAAAAAEAIAAAACQBAABkcnMvZTJvRG9jLnht&#10;bFBLBQYAAAAABgAGAFkBAACPBQ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&#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hssA9cAAAAGAQAADwAAAAAAAAABACAAAAAiAAAA&#10;ZHJzL2Rvd25yZXYueG1sUEsBAhQAFAAAAAgAh07iQCIuIfEIAgAA8wMAAA4AAAAAAAAAAQAgAAAA&#10;JgEAAGRycy9lMm9Eb2MueG1sUEsFBgAAAAAGAAYAWQEAAKAFA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DqA9MmCQIAAPQDAAAOAAAAAAAAAAEAIAAA&#10;ACYBAABkcnMvZTJvRG9jLnhtbFBLBQYAAAAABgAGAFkBAAChBQAAAAA=&#10;">
                  <v:fill on="f" focussize="0,0"/>
                  <v:stroke color="#000000" joinstyle="round" endarrow="block"/>
                  <v:imagedata o:title=""/>
                  <o:lock v:ext="edit" aspectratio="f"/>
                </v:shape>
                <v:shape id="文本框 11" o:spid="_x0000_s1026" o:spt="202" type="#_x0000_t202" style="position:absolute;left:5712460;top:146113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G0rj9QAAAAGAQAADwAA&#10;AAAAAAABACAAAAAiAAAAZHJzL2Rvd25yZXYueG1sUEsBAhQAFAAAAAgAh07iQAkCNiMaAgAAKAQA&#10;AA4AAAAAAAAAAQAgAAAAIwEAAGRycy9lMm9Eb2MueG1sUEsFBgAAAAAGAAYAWQEAAK8FAAAAAA==&#10;">
                  <v:fill on="f" focussize="0,0"/>
                  <v:stroke color="#000000" joinstyle="miter"/>
                  <v:imagedata o:title=""/>
                  <o:lock v:ext="edit" aspectratio="f"/>
                  <v:textbox>
                    <w:txbxContent>
                      <w:p w14:paraId="729BBE15">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14:paraId="17B9913C">
                        <w:pPr>
                          <w:ind w:firstLine="120" w:firstLineChars="50"/>
                          <w:jc w:val="center"/>
                          <w:rPr>
                            <w:rFonts w:hint="eastAsia" w:ascii="Times New Roman" w:hAnsi="仿宋" w:eastAsia="仿宋" w:cs="Times New Roman"/>
                            <w:color w:val="auto"/>
                            <w:sz w:val="24"/>
                            <w:lang w:eastAsia="zh-CN"/>
                          </w:rPr>
                        </w:pPr>
                      </w:p>
                    </w:txbxContent>
                  </v:textbox>
                </v:shape>
                <v:line id="直线 9" o:spid="_x0000_s1026" o:spt="20" style="position:absolute;left:5166995;top:17037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pHEC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自选图形 7" o:spid="_x0000_s1026" o:spt="32" type="#_x0000_t32" style="position:absolute;left:4075430;top:229933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ywD1wAAAAYBAAAPAAAAAAAAAAEAIAAAACIA&#10;AABkcnMvZG93bnJldi54bWxQSwECFAAUAAAACACHTuJAhWMk/QoCAADyAwAADgAAAAAAAAABACAA&#10;AAAmAQAAZHJzL2Uyb0RvYy54bWxQSwUGAAAAAAYABgBZAQAAogUAAAAA&#10;">
                  <v:fill on="f" focussize="0,0"/>
                  <v:stroke color="#000000" joinstyle="round" endarrow="block"/>
                  <v:imagedata o:title=""/>
                  <o:lock v:ext="edit" aspectratio="f"/>
                </v:shape>
                <v:rect id="矩形 1510" o:spid="_x0000_s1026" o:spt="1" style="position:absolute;left:170180;top:2608580;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jTzJtUAAAAGAQAADwAA&#10;AAAAAAABACAAAAAiAAAAZHJzL2Rvd25yZXYueG1sUEsBAhQAFAAAAAgAh07iQL8YLoEZAgAARgQA&#10;AA4AAAAAAAAAAQAgAAAAJAEAAGRycy9lMm9Eb2MueG1sUEsFBgAAAAAGAAYAWQEAAK8FAAAAAA==&#10;">
                  <v:fill on="t" focussize="0,0"/>
                  <v:stroke color="#000000" joinstyle="miter"/>
                  <v:imagedata o:title=""/>
                  <o:lock v:ext="edit" aspectratio="f"/>
                  <v:textbox>
                    <w:txbxContent>
                      <w:p w14:paraId="1371F4A3">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危废专项应急预案</w:t>
                        </w:r>
                      </w:p>
                      <w:p w14:paraId="36E899B4">
                        <w:pPr>
                          <w:rPr>
                            <w:rFonts w:hint="default"/>
                            <w:lang w:val="en-US" w:eastAsia="zh-CN"/>
                          </w:rPr>
                        </w:pPr>
                      </w:p>
                    </w:txbxContent>
                  </v:textbox>
                </v:rect>
                <v:rect id="矩形 1510" o:spid="_x0000_s1026" o:spt="1" style="position:absolute;left:3275330;top:2599055;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I08ybVAAAABgEAAA8AAAAA&#10;AAAAAQAgAAAAIgAAAGRycy9kb3ducmV2LnhtbFBLAQIUABQAAAAIAIdO4kC0ggG6FwIAAEcEAAAO&#10;AAAAAAAAAAEAIAAAACQBAABkcnMvZTJvRG9jLnhtbFBLBQYAAAAABgAGAFkBAACtBQAAAAA=&#10;">
                  <v:fill on="t" focussize="0,0"/>
                  <v:stroke color="#000000" joinstyle="miter"/>
                  <v:imagedata o:title=""/>
                  <o:lock v:ext="edit" aspectratio="f"/>
                  <v:textbox>
                    <w:txbxContent>
                      <w:p w14:paraId="6F53C995">
                        <w:pPr>
                          <w:adjustRightInd w:val="0"/>
                          <w:snapToGrid w:val="0"/>
                          <w:ind w:left="0" w:leftChars="0" w:firstLine="0" w:firstLineChars="0"/>
                          <w:jc w:val="center"/>
                          <w:rPr>
                            <w:rFonts w:hint="default" w:ascii="仿宋" w:hAnsi="仿宋" w:eastAsia="仿宋"/>
                            <w:kern w:val="0"/>
                            <w:sz w:val="24"/>
                            <w:szCs w:val="24"/>
                            <w:lang w:val="en-US" w:eastAsia="zh-CN"/>
                          </w:rPr>
                        </w:pPr>
                        <w:r>
                          <w:rPr>
                            <w:rFonts w:hint="eastAsia" w:ascii="仿宋" w:hAnsi="仿宋" w:eastAsia="仿宋"/>
                            <w:szCs w:val="21"/>
                            <w:lang w:val="en-US" w:eastAsia="zh-CN"/>
                          </w:rPr>
                          <w:t>应急处置卡</w:t>
                        </w:r>
                      </w:p>
                      <w:p w14:paraId="498A6093">
                        <w:pPr>
                          <w:rPr>
                            <w:rFonts w:hint="default"/>
                            <w:lang w:val="en-US" w:eastAsia="zh-CN"/>
                          </w:rPr>
                        </w:pPr>
                      </w:p>
                    </w:txbxContent>
                  </v:textbox>
                </v:rect>
                <v:rect id="矩形 1510" o:spid="_x0000_s1026" o:spt="1" style="position:absolute;left:6056630;top:2608580;height:323850;width:1877060;"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I08ybVAAAABgEAAA8A&#10;AAAAAAAAAQAgAAAAIgAAAGRycy9kb3ducmV2LnhtbFBLAQIUABQAAAAIAIdO4kAvXy+IGgIAAEcE&#10;AAAOAAAAAAAAAAEAIAAAACQBAABkcnMvZTJvRG9jLnhtbFBLBQYAAAAABgAGAFkBAACwBQAAAAA=&#10;">
                  <v:fill on="t" focussize="0,0"/>
                  <v:stroke color="#000000" joinstyle="miter"/>
                  <v:imagedata o:title=""/>
                  <o:lock v:ext="edit" aspectratio="f"/>
                  <v:textbox>
                    <w:txbxContent>
                      <w:p w14:paraId="2D3B206A">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突发环境事件现场处置预案</w:t>
                        </w:r>
                      </w:p>
                      <w:p w14:paraId="7ECA4B6C">
                        <w:pPr>
                          <w:rPr>
                            <w:rFonts w:hint="default"/>
                            <w:lang w:val="en-US" w:eastAsia="zh-CN"/>
                          </w:rPr>
                        </w:pPr>
                      </w:p>
                    </w:txbxContent>
                  </v:textbox>
                </v:rect>
                <w10:wrap type="none"/>
                <w10:anchorlock/>
              </v:group>
            </w:pict>
          </mc:Fallback>
        </mc:AlternateContent>
      </w:r>
    </w:p>
    <w:p w14:paraId="5FB62E68">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4C40D61C">
      <w:pPr>
        <w:pageBreakBefore w:val="0"/>
        <w:kinsoku/>
        <w:wordWrap/>
        <w:overflowPunct/>
        <w:topLinePunct w:val="0"/>
        <w:autoSpaceDE/>
        <w:autoSpaceDN/>
        <w:bidi w:val="0"/>
        <w:adjustRightInd w:val="0"/>
        <w:snapToGrid w:val="0"/>
        <w:spacing w:line="288" w:lineRule="auto"/>
        <w:ind w:firstLine="560" w:firstLineChars="200"/>
        <w:textAlignment w:val="auto"/>
        <w:rPr>
          <w:rFonts w:eastAsia="仿宋"/>
          <w:color w:val="auto"/>
          <w:kern w:val="0"/>
          <w:sz w:val="28"/>
          <w:szCs w:val="28"/>
        </w:rPr>
      </w:pPr>
      <w:r>
        <w:rPr>
          <w:rFonts w:hint="eastAsia" w:eastAsia="仿宋"/>
          <w:color w:val="auto"/>
          <w:kern w:val="0"/>
          <w:sz w:val="28"/>
          <w:szCs w:val="28"/>
          <w:lang w:eastAsia="zh-CN"/>
        </w:rPr>
        <w:t>南通押谷捷富新材料有限公司</w:t>
      </w:r>
      <w:r>
        <w:rPr>
          <w:rFonts w:eastAsia="仿宋"/>
          <w:color w:val="auto"/>
          <w:kern w:val="0"/>
          <w:sz w:val="28"/>
          <w:szCs w:val="28"/>
        </w:rPr>
        <w:t>发生突发环境事件可能引发周边企业的环境事件时，周边企业需同时发布相应级别的应急预警。</w:t>
      </w:r>
    </w:p>
    <w:p w14:paraId="13294B45">
      <w:pPr>
        <w:pageBreakBefore w:val="0"/>
        <w:kinsoku/>
        <w:wordWrap/>
        <w:overflowPunct/>
        <w:topLinePunct w:val="0"/>
        <w:autoSpaceDE/>
        <w:autoSpaceDN/>
        <w:bidi w:val="0"/>
        <w:adjustRightInd w:val="0"/>
        <w:snapToGrid w:val="0"/>
        <w:spacing w:line="288" w:lineRule="auto"/>
        <w:ind w:firstLine="560" w:firstLineChars="200"/>
        <w:textAlignment w:val="auto"/>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南通押谷捷富新材料有限公司</w:t>
      </w:r>
      <w:r>
        <w:rPr>
          <w:rFonts w:eastAsia="仿宋"/>
          <w:color w:val="auto"/>
          <w:kern w:val="0"/>
          <w:sz w:val="28"/>
          <w:szCs w:val="28"/>
        </w:rPr>
        <w:t>时，公司应适时启动相应级别应急预案。</w:t>
      </w:r>
    </w:p>
    <w:p w14:paraId="2977AC28">
      <w:pPr>
        <w:pageBreakBefore w:val="0"/>
        <w:kinsoku/>
        <w:wordWrap/>
        <w:overflowPunct/>
        <w:topLinePunct w:val="0"/>
        <w:autoSpaceDE/>
        <w:autoSpaceDN/>
        <w:bidi w:val="0"/>
        <w:adjustRightInd w:val="0"/>
        <w:snapToGrid w:val="0"/>
        <w:spacing w:line="288" w:lineRule="auto"/>
        <w:ind w:firstLine="560" w:firstLineChars="200"/>
        <w:textAlignment w:val="auto"/>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南通押谷捷富新材料有限公司</w:t>
      </w:r>
      <w:r>
        <w:rPr>
          <w:rFonts w:eastAsia="仿宋"/>
          <w:color w:val="auto"/>
          <w:kern w:val="0"/>
          <w:sz w:val="28"/>
          <w:szCs w:val="28"/>
        </w:rPr>
        <w:t>应服从海安市的调度指挥，适时发布应急预警并启动相应级别的应急预案。</w:t>
      </w:r>
    </w:p>
    <w:p w14:paraId="62086FD2">
      <w:pPr>
        <w:pageBreakBefore w:val="0"/>
        <w:widowControl/>
        <w:kinsoku/>
        <w:wordWrap/>
        <w:overflowPunct/>
        <w:topLinePunct w:val="0"/>
        <w:autoSpaceDE/>
        <w:autoSpaceDN/>
        <w:bidi w:val="0"/>
        <w:adjustRightInd w:val="0"/>
        <w:snapToGrid w:val="0"/>
        <w:spacing w:before="120" w:beforeLines="50" w:line="288" w:lineRule="auto"/>
        <w:ind w:firstLine="0"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10"/>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604192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4015F7A">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33CC8088">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6C4C0971">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7262D9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649C10E">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1323FF2A">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57EDAA45">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049717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666946B7">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7C8A283D">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4F0E5CD4">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65601A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64BE2173">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2C6E0361">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14782041">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0DF9CD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59ADCFF">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4278D944">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李堡镇政府</w:t>
            </w:r>
          </w:p>
        </w:tc>
        <w:tc>
          <w:tcPr>
            <w:tcW w:w="4644" w:type="dxa"/>
            <w:noWrap w:val="0"/>
            <w:vAlign w:val="center"/>
          </w:tcPr>
          <w:p w14:paraId="4DB18009">
            <w:pPr>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李堡镇</w:t>
            </w:r>
            <w:r>
              <w:rPr>
                <w:rFonts w:hint="default" w:ascii="Times New Roman" w:hAnsi="Times New Roman" w:eastAsia="仿宋" w:cs="Times New Roman"/>
                <w:color w:val="auto"/>
                <w:sz w:val="24"/>
                <w:highlight w:val="none"/>
              </w:rPr>
              <w:t>突发公共事件总体应急预案</w:t>
            </w:r>
          </w:p>
        </w:tc>
      </w:tr>
    </w:tbl>
    <w:p w14:paraId="093C48B6">
      <w:pPr>
        <w:pageBreakBefore w:val="0"/>
        <w:kinsoku/>
        <w:wordWrap/>
        <w:overflowPunct/>
        <w:topLinePunct w:val="0"/>
        <w:autoSpaceDE/>
        <w:autoSpaceDN/>
        <w:bidi w:val="0"/>
        <w:spacing w:line="288" w:lineRule="auto"/>
        <w:textAlignment w:val="auto"/>
        <w:rPr>
          <w:rFonts w:hint="default"/>
          <w:color w:val="auto"/>
          <w:lang w:val="en-US" w:eastAsia="zh-CN"/>
        </w:rPr>
      </w:pPr>
    </w:p>
    <w:p w14:paraId="3BD46645">
      <w:pPr>
        <w:pStyle w:val="13"/>
        <w:pageBreakBefore w:val="0"/>
        <w:widowControl w:val="0"/>
        <w:numPr>
          <w:ilvl w:val="0"/>
          <w:numId w:val="0"/>
        </w:numPr>
        <w:kinsoku/>
        <w:wordWrap/>
        <w:overflowPunct/>
        <w:topLinePunct w:val="0"/>
        <w:autoSpaceDE/>
        <w:autoSpaceDN/>
        <w:bidi w:val="0"/>
        <w:adjustRightInd w:val="0"/>
        <w:snapToGrid w:val="0"/>
        <w:spacing w:before="0" w:line="288" w:lineRule="auto"/>
        <w:jc w:val="both"/>
        <w:textAlignment w:val="auto"/>
        <w:rPr>
          <w:rFonts w:hint="default" w:ascii="Times New Roman" w:hAnsi="Times New Roman" w:eastAsia="仿宋" w:cs="Times New Roman"/>
          <w:color w:val="auto"/>
          <w:sz w:val="28"/>
          <w:szCs w:val="28"/>
          <w:highlight w:val="none"/>
        </w:rPr>
      </w:pPr>
      <w:bookmarkStart w:id="21" w:name="_Toc26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1"/>
    </w:p>
    <w:p w14:paraId="2FA05DB4">
      <w:pPr>
        <w:pageBreakBefore w:val="0"/>
        <w:widowControl w:val="0"/>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2" w:name="bkReivew2051554"/>
          <w:r>
            <w:rPr>
              <w:rFonts w:hint="default" w:ascii="Times New Roman" w:hAnsi="Times New Roman" w:eastAsia="仿宋" w:cs="Times New Roman"/>
              <w:color w:val="auto"/>
              <w:sz w:val="28"/>
              <w:szCs w:val="28"/>
              <w:highlight w:val="none"/>
            </w:rPr>
            <w:t>做</w:t>
          </w:r>
          <w:bookmarkEnd w:id="22"/>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25100D34">
      <w:pPr>
        <w:pageBreakBefore w:val="0"/>
        <w:widowControl w:val="0"/>
        <w:kinsoku/>
        <w:wordWrap/>
        <w:overflowPunct/>
        <w:topLinePunct w:val="0"/>
        <w:autoSpaceDE/>
        <w:autoSpaceDN/>
        <w:bidi w:val="0"/>
        <w:adjustRightInd w:val="0"/>
        <w:snapToGrid w:val="0"/>
        <w:spacing w:line="288" w:lineRule="auto"/>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6EFDC73D">
      <w:pPr>
        <w:pageBreakBefore w:val="0"/>
        <w:widowControl w:val="0"/>
        <w:tabs>
          <w:tab w:val="left" w:pos="780"/>
        </w:tabs>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2194637D">
      <w:pPr>
        <w:pageBreakBefore w:val="0"/>
        <w:widowControl w:val="0"/>
        <w:tabs>
          <w:tab w:val="left" w:pos="780"/>
        </w:tabs>
        <w:kinsoku/>
        <w:wordWrap/>
        <w:overflowPunct/>
        <w:topLinePunct w:val="0"/>
        <w:autoSpaceDE/>
        <w:autoSpaceDN/>
        <w:bidi w:val="0"/>
        <w:adjustRightInd w:val="0"/>
        <w:snapToGrid w:val="0"/>
        <w:spacing w:line="288"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740CBB95">
      <w:pPr>
        <w:pageBreakBefore w:val="0"/>
        <w:widowControl w:val="0"/>
        <w:tabs>
          <w:tab w:val="left" w:pos="780"/>
        </w:tabs>
        <w:kinsoku/>
        <w:wordWrap/>
        <w:overflowPunct/>
        <w:topLinePunct w:val="0"/>
        <w:autoSpaceDE/>
        <w:autoSpaceDN/>
        <w:bidi w:val="0"/>
        <w:adjustRightInd w:val="0"/>
        <w:snapToGrid w:val="0"/>
        <w:spacing w:line="288" w:lineRule="auto"/>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3E12BE76">
      <w:bookmarkStart w:id="23" w:name="_GoBack"/>
      <w:bookmarkEnd w:id="2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0A71">
    <w:pPr>
      <w:pStyle w:val="6"/>
      <w:ind w:firstLine="360"/>
      <w:jc w:val="center"/>
    </w:pPr>
    <w:r>
      <w:rPr>
        <w:lang w:val="zh-CN"/>
      </w:rPr>
      <w:t xml:space="preserve"> </w:t>
    </w:r>
  </w:p>
  <w:p w14:paraId="1CD3800F">
    <w:pPr>
      <w:pStyle w:val="6"/>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2BC5">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0FF4">
    <w:pPr>
      <w:pStyle w:val="6"/>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99AD7">
    <w:pPr>
      <w:pStyle w:val="6"/>
      <w:ind w:firstLine="360"/>
      <w:jc w:val="both"/>
      <w:rPr>
        <w:rFonts w:hint="eastAsia"/>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7BEAB9">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477BEAB9">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A7F5F">
    <w:pPr>
      <w:pStyle w:val="6"/>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CC782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47CC782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59D1">
    <w:pPr>
      <w:pStyle w:val="7"/>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南通押谷捷富新材料有限公司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7D85">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C43F">
    <w:pPr>
      <w:pStyle w:val="7"/>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0AAA"/>
    <w:multiLevelType w:val="singleLevel"/>
    <w:tmpl w:val="93E70A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NDA4MTU3MDA0NGU4MzQ2MDlkYmI3MzNjNThjMGUifQ=="/>
  </w:docVars>
  <w:rsids>
    <w:rsidRoot w:val="00000000"/>
    <w:rsid w:val="76E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1"/>
    <w:qFormat/>
    <w:uiPriority w:val="0"/>
    <w:pPr>
      <w:keepNext/>
      <w:keepLines/>
      <w:spacing w:before="260" w:after="260"/>
      <w:jc w:val="left"/>
      <w:outlineLvl w:val="1"/>
    </w:pPr>
    <w:rPr>
      <w:rFonts w:ascii="微软雅黑" w:hAnsi="微软雅黑" w:eastAsia="微软雅黑"/>
      <w:b/>
      <w:bCs/>
      <w:sz w:val="24"/>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0"/>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2">
    <w:name w:val="No Spacing"/>
    <w:qFormat/>
    <w:uiPriority w:val="1"/>
    <w:pPr>
      <w:ind w:firstLine="200" w:firstLineChars="200"/>
      <w:jc w:val="both"/>
    </w:pPr>
    <w:rPr>
      <w:rFonts w:ascii="Calibri" w:hAnsi="Calibri" w:eastAsia="宋体" w:cs="Times New Roman"/>
      <w:sz w:val="22"/>
      <w:szCs w:val="22"/>
      <w:lang w:val="en-US" w:eastAsia="zh-CN" w:bidi="ar-SA"/>
    </w:rPr>
  </w:style>
  <w:style w:type="paragraph" w:customStyle="1" w:styleId="13">
    <w:name w:val="二级标题"/>
    <w:basedOn w:val="3"/>
    <w:qFormat/>
    <w:uiPriority w:val="0"/>
    <w:pPr>
      <w:adjustRightInd w:val="0"/>
      <w:snapToGrid w:val="0"/>
      <w:spacing w:before="0" w:after="0" w:line="360" w:lineRule="auto"/>
    </w:pPr>
    <w:rPr>
      <w:rFonts w:ascii="仿宋" w:hAnsi="仿宋" w:eastAsia="仿宋"/>
      <w:sz w:val="32"/>
      <w:szCs w:val="30"/>
    </w:rPr>
  </w:style>
  <w:style w:type="paragraph" w:customStyle="1" w:styleId="14">
    <w:name w:val="三级 标题"/>
    <w:basedOn w:val="1"/>
    <w:qFormat/>
    <w:uiPriority w:val="0"/>
    <w:pPr>
      <w:spacing w:line="360" w:lineRule="auto"/>
      <w:ind w:firstLine="0" w:firstLineChars="0"/>
      <w:jc w:val="left"/>
      <w:outlineLvl w:val="2"/>
    </w:pPr>
    <w:rPr>
      <w:rFonts w:ascii="仿宋" w:hAnsi="仿宋" w:eastAsia="仿宋"/>
      <w:b/>
      <w:sz w:val="28"/>
      <w:szCs w:val="28"/>
    </w:rPr>
  </w:style>
  <w:style w:type="character" w:customStyle="1" w:styleId="15">
    <w:name w:val="lemmatitleh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2024-09-06T06:08:32Z</dcterms:created>
  <dc:creator>Administrator</dc:creator>
  <cp:lastModifiedBy>WPS_1508122049</cp:lastModifiedBy>
  <dcterms:modified xsi:type="dcterms:W3CDTF">2024-09-06T06:08:58Z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9162EF52AA564A329B317D69175C8DB6_12</vt:lpwstr>
  </property>
</Properties>
</file>