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hint="default" w:ascii="Times New Roman" w:hAnsi="Times New Roman" w:eastAsia="仿宋" w:cs="Times New Roman"/>
          <w:color w:val="auto"/>
          <w:highlight w:val="none"/>
        </w:rPr>
      </w:pPr>
    </w:p>
    <w:p>
      <w:pPr>
        <w:pStyle w:val="83"/>
        <w:ind w:firstLine="440"/>
        <w:rPr>
          <w:rFonts w:hint="default" w:ascii="Times New Roman" w:hAnsi="Times New Roman" w:eastAsia="仿宋" w:cs="Times New Roman"/>
          <w:color w:val="auto"/>
          <w:highlight w:val="none"/>
        </w:rPr>
      </w:pPr>
    </w:p>
    <w:p>
      <w:pPr>
        <w:widowControl/>
        <w:tabs>
          <w:tab w:val="left" w:pos="6360"/>
        </w:tabs>
        <w:ind w:right="119" w:firstLine="0" w:firstLineChars="0"/>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应急预案编号：</w:t>
      </w:r>
      <w:r>
        <w:rPr>
          <w:rFonts w:hint="eastAsia" w:eastAsia="仿宋" w:cs="Times New Roman"/>
          <w:b/>
          <w:color w:val="auto"/>
          <w:lang w:val="en-US" w:eastAsia="zh-CN"/>
        </w:rPr>
        <w:t>JSHS</w:t>
      </w:r>
      <w:r>
        <w:rPr>
          <w:rFonts w:hint="default" w:ascii="Times New Roman" w:hAnsi="Times New Roman" w:eastAsia="仿宋" w:cs="Times New Roman"/>
          <w:color w:val="auto"/>
          <w:sz w:val="24"/>
          <w:highlight w:val="none"/>
        </w:rPr>
        <w:t xml:space="preserve"> -YJYA</w:t>
      </w:r>
    </w:p>
    <w:p>
      <w:pPr>
        <w:widowControl/>
        <w:tabs>
          <w:tab w:val="left" w:pos="6360"/>
        </w:tabs>
        <w:ind w:right="120" w:firstLine="0" w:firstLineChars="0"/>
        <w:jc w:val="righ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应急预案版本号：20</w:t>
      </w:r>
      <w:r>
        <w:rPr>
          <w:rFonts w:hint="eastAsia" w:ascii="Times New Roman" w:hAnsi="Times New Roman" w:eastAsia="仿宋" w:cs="Times New Roman"/>
          <w:color w:val="auto"/>
          <w:sz w:val="24"/>
          <w:highlight w:val="none"/>
          <w:lang w:val="en-US" w:eastAsia="zh-CN"/>
        </w:rPr>
        <w:t>23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0</w:t>
      </w:r>
      <w:r>
        <w:rPr>
          <w:rFonts w:hint="eastAsia" w:eastAsia="仿宋" w:cs="Times New Roman"/>
          <w:color w:val="auto"/>
          <w:sz w:val="24"/>
          <w:highlight w:val="none"/>
          <w:lang w:val="en-US" w:eastAsia="zh-CN"/>
        </w:rPr>
        <w:t>2</w:t>
      </w:r>
    </w:p>
    <w:p>
      <w:pPr>
        <w:pStyle w:val="83"/>
        <w:ind w:firstLine="440"/>
        <w:rPr>
          <w:rFonts w:hint="default" w:ascii="Times New Roman" w:hAnsi="Times New Roman" w:eastAsia="仿宋" w:cs="Times New Roman"/>
          <w:color w:val="auto"/>
          <w:highlight w:val="none"/>
        </w:rPr>
      </w:pPr>
    </w:p>
    <w:p>
      <w:pPr>
        <w:ind w:right="884" w:firstLine="0" w:firstLineChars="0"/>
        <w:rPr>
          <w:rFonts w:hint="default" w:ascii="Times New Roman" w:hAnsi="Times New Roman" w:eastAsia="仿宋" w:cs="Times New Roman"/>
          <w:color w:val="auto"/>
          <w:kern w:val="0"/>
          <w:sz w:val="22"/>
          <w:szCs w:val="22"/>
          <w:highlight w:val="none"/>
        </w:rPr>
      </w:pPr>
    </w:p>
    <w:p>
      <w:pPr>
        <w:pStyle w:val="2"/>
        <w:rPr>
          <w:rFonts w:hint="default" w:ascii="Times New Roman" w:hAnsi="Times New Roman" w:eastAsia="仿宋" w:cs="Times New Roman"/>
          <w:color w:val="auto"/>
          <w:kern w:val="0"/>
          <w:sz w:val="22"/>
          <w:szCs w:val="22"/>
          <w:highlight w:val="none"/>
        </w:rPr>
      </w:pPr>
    </w:p>
    <w:p>
      <w:pPr>
        <w:rPr>
          <w:rFonts w:hint="default"/>
          <w:color w:val="auto"/>
        </w:rPr>
      </w:pPr>
    </w:p>
    <w:p>
      <w:pPr>
        <w:ind w:right="884" w:firstLine="0" w:firstLineChars="0"/>
        <w:rPr>
          <w:rFonts w:hint="default" w:ascii="Times New Roman" w:hAnsi="Times New Roman" w:eastAsia="仿宋" w:cs="Times New Roman"/>
          <w:color w:val="auto"/>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lang w:val="en-US" w:eastAsia="zh-CN"/>
        </w:rPr>
        <w:t>江苏恒石石业有限公司</w:t>
      </w:r>
    </w:p>
    <w:p>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ascii="Times New Roman" w:hAnsi="Times New Roman" w:eastAsia="仿宋" w:cs="Times New Roman"/>
          <w:b/>
          <w:color w:val="auto"/>
          <w:sz w:val="64"/>
          <w:szCs w:val="64"/>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：2023年</w:t>
      </w:r>
      <w:r>
        <w:rPr>
          <w:rFonts w:hint="eastAsia" w:eastAsia="仿宋" w:cs="Times New Roman"/>
          <w:b/>
          <w:color w:val="auto"/>
          <w:sz w:val="30"/>
          <w:szCs w:val="30"/>
          <w:highlight w:val="none"/>
          <w:u w:val="single"/>
          <w:lang w:val="en-US" w:eastAsia="zh-CN"/>
        </w:rPr>
        <w:t>12</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23年</w:t>
      </w:r>
      <w:r>
        <w:rPr>
          <w:rFonts w:hint="eastAsia" w:eastAsia="仿宋" w:cs="Times New Roman"/>
          <w:b/>
          <w:color w:val="auto"/>
          <w:sz w:val="30"/>
          <w:szCs w:val="30"/>
          <w:u w:val="single"/>
          <w:lang w:val="en-US" w:eastAsia="zh-CN"/>
        </w:rPr>
        <w:t>12</w:t>
      </w:r>
      <w:r>
        <w:rPr>
          <w:rFonts w:hint="eastAsia" w:ascii="Times New Roman" w:hAnsi="Times New Roman" w:eastAsia="仿宋" w:cs="Times New Roman"/>
          <w:b/>
          <w:color w:val="auto"/>
          <w:sz w:val="30"/>
          <w:szCs w:val="30"/>
          <w:u w:val="single"/>
          <w:lang w:val="en-US" w:eastAsia="zh-CN"/>
        </w:rPr>
        <w:t>月</w:t>
      </w:r>
    </w:p>
    <w:p>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江苏恒石石业有限公司</w:t>
      </w:r>
      <w:r>
        <w:rPr>
          <w:rFonts w:hint="default" w:ascii="Times New Roman" w:hAnsi="Times New Roman" w:eastAsia="仿宋" w:cs="Times New Roman"/>
          <w:b/>
          <w:color w:val="auto"/>
          <w:sz w:val="30"/>
          <w:szCs w:val="30"/>
          <w:highlight w:val="none"/>
        </w:rPr>
        <w:t xml:space="preserve">  发</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adjustRightInd w:val="0"/>
        <w:snapToGrid w:val="0"/>
        <w:spacing w:line="360" w:lineRule="auto"/>
        <w:ind w:left="0" w:leftChars="0" w:firstLine="0" w:firstLineChars="0"/>
        <w:jc w:val="both"/>
        <w:rPr>
          <w:rFonts w:hint="default" w:ascii="Times New Roman" w:hAnsi="Times New Roman" w:eastAsia="仿宋" w:cs="Times New Roman"/>
          <w:b/>
          <w:color w:val="auto"/>
          <w:sz w:val="36"/>
          <w:szCs w:val="36"/>
          <w:highlight w:val="none"/>
        </w:rPr>
      </w:pPr>
    </w:p>
    <w:p>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江苏恒石石业有限公司</w:t>
      </w:r>
    </w:p>
    <w:p>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江苏恒石石业有限公司</w:t>
      </w:r>
      <w:r>
        <w:rPr>
          <w:rFonts w:hint="default" w:ascii="Times New Roman" w:hAnsi="Times New Roman" w:eastAsia="仿宋" w:cs="Times New Roman"/>
          <w:color w:val="auto"/>
          <w:kern w:val="0"/>
          <w:sz w:val="28"/>
          <w:szCs w:val="28"/>
          <w:highlight w:val="none"/>
        </w:rPr>
        <w:t>突发环境事件应急预案》。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江苏恒石石业有限公司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江苏恒石石业有限公司</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643"/>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color w:val="auto"/>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pPr>
        <w:pStyle w:val="24"/>
        <w:tabs>
          <w:tab w:val="right" w:leader="dot" w:pos="8505"/>
        </w:tabs>
        <w:rPr>
          <w:rFonts w:ascii="Times New Roman" w:hAnsi="Times New Roman" w:eastAsia="仿宋"/>
          <w:sz w:val="24"/>
        </w:rPr>
      </w:pPr>
      <w:r>
        <w:rPr>
          <w:rFonts w:hint="eastAsia" w:ascii="Times New Roman" w:hAnsi="Times New Roman" w:eastAsia="仿宋" w:cs="仿宋"/>
          <w:b/>
          <w:color w:val="auto"/>
          <w:sz w:val="24"/>
          <w:szCs w:val="24"/>
          <w:highlight w:val="none"/>
        </w:rPr>
        <w:fldChar w:fldCharType="begin"/>
      </w:r>
      <w:r>
        <w:rPr>
          <w:rFonts w:hint="eastAsia" w:ascii="Times New Roman" w:hAnsi="Times New Roman" w:eastAsia="仿宋" w:cs="仿宋"/>
          <w:b/>
          <w:color w:val="auto"/>
          <w:sz w:val="24"/>
          <w:szCs w:val="24"/>
          <w:highlight w:val="none"/>
        </w:rPr>
        <w:instrText xml:space="preserve"> TOC \o "1-3" \f \u </w:instrText>
      </w:r>
      <w:r>
        <w:rPr>
          <w:rFonts w:hint="eastAsia" w:ascii="Times New Roman" w:hAnsi="Times New Roman" w:eastAsia="仿宋" w:cs="仿宋"/>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_Toc27815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_Toc29706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_Toc557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_Toc8208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_Toc3568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_Toc19559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_Toc7337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_Toc23839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_Toc19327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_Toc26313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_Toc16538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_Toc21323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_Toc4415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_Toc12797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_Toc18918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_Toc13809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_Toc12266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_Toc15202 \h </w:instrText>
      </w:r>
      <w:r>
        <w:rPr>
          <w:rFonts w:ascii="Times New Roman" w:hAnsi="Times New Roman" w:eastAsia="仿宋"/>
          <w:sz w:val="24"/>
        </w:rPr>
        <w:fldChar w:fldCharType="separate"/>
      </w:r>
      <w:r>
        <w:rPr>
          <w:rFonts w:ascii="Times New Roman" w:hAnsi="Times New Roman" w:eastAsia="仿宋"/>
          <w:sz w:val="24"/>
        </w:rPr>
        <w:t>9</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_Toc20926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_Toc13713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_Toc25040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_Toc12447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_Toc31103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_Toc12069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_Toc3284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_Toc10645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_Toc23766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_Toc26033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_Toc26039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_Toc20115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_Toc28456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_Toc31260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_Toc22681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_Toc11977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_Toc18481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_Toc5438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_Toc23228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_Toc23296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_Toc9195 \h </w:instrText>
      </w:r>
      <w:r>
        <w:rPr>
          <w:rFonts w:ascii="Times New Roman" w:hAnsi="Times New Roman" w:eastAsia="仿宋"/>
          <w:sz w:val="24"/>
        </w:rPr>
        <w:fldChar w:fldCharType="separate"/>
      </w:r>
      <w:r>
        <w:rPr>
          <w:rFonts w:ascii="Times New Roman" w:hAnsi="Times New Roman" w:eastAsia="仿宋"/>
          <w:sz w:val="24"/>
        </w:rPr>
        <w:t>22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_Toc30778 \h </w:instrText>
      </w:r>
      <w:r>
        <w:rPr>
          <w:rFonts w:ascii="Times New Roman" w:hAnsi="Times New Roman" w:eastAsia="仿宋"/>
          <w:sz w:val="24"/>
        </w:rPr>
        <w:fldChar w:fldCharType="separate"/>
      </w:r>
      <w:r>
        <w:rPr>
          <w:rFonts w:ascii="Times New Roman" w:hAnsi="Times New Roman" w:eastAsia="仿宋"/>
          <w:sz w:val="24"/>
        </w:rPr>
        <w:t>23</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_Toc2444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_Toc6280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_Toc6577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_Toc26382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_Toc15068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_Toc16497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_Toc20132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_Toc8552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_Toc25203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_Toc7934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_Toc10062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_Toc23996 \h </w:instrText>
      </w:r>
      <w:r>
        <w:rPr>
          <w:rFonts w:ascii="Times New Roman" w:hAnsi="Times New Roman" w:eastAsia="仿宋"/>
          <w:sz w:val="24"/>
        </w:rPr>
        <w:fldChar w:fldCharType="separate"/>
      </w:r>
      <w:r>
        <w:rPr>
          <w:rFonts w:ascii="Times New Roman" w:hAnsi="Times New Roman" w:eastAsia="仿宋"/>
          <w:sz w:val="24"/>
        </w:rPr>
        <w:t>29</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_Toc28871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_Toc26454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_Toc15493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highlight w:val="none"/>
          <w:lang w:val="en-US" w:eastAsia="zh-CN"/>
        </w:rPr>
        <w:t>6.4.2</w:t>
      </w:r>
      <w:r>
        <w:rPr>
          <w:rFonts w:hint="default" w:ascii="Times New Roman" w:hAnsi="Times New Roman" w:eastAsia="仿宋" w:cs="Times New Roman"/>
          <w:bCs w:val="0"/>
          <w:color w:val="auto"/>
          <w:sz w:val="24"/>
          <w:szCs w:val="28"/>
          <w:highlight w:val="none"/>
          <w:lang w:val="en-US" w:eastAsia="zh-CN"/>
        </w:rPr>
        <w:t xml:space="preserve"> 大气环境污染事件保护目标的应急措施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_Toc31379 \h </w:instrText>
      </w:r>
      <w:r>
        <w:rPr>
          <w:rFonts w:ascii="Times New Roman" w:hAnsi="Times New Roman" w:eastAsia="仿宋"/>
          <w:sz w:val="24"/>
        </w:rPr>
        <w:fldChar w:fldCharType="separate"/>
      </w:r>
      <w:r>
        <w:rPr>
          <w:rFonts w:ascii="Times New Roman" w:hAnsi="Times New Roman" w:eastAsia="仿宋"/>
          <w:sz w:val="24"/>
        </w:rPr>
        <w:t>36</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6.4.3</w:t>
      </w:r>
      <w:r>
        <w:rPr>
          <w:rFonts w:hint="default" w:ascii="Times New Roman" w:hAnsi="Times New Roman" w:eastAsia="仿宋" w:cs="Times New Roman"/>
          <w:bCs w:val="0"/>
          <w:color w:val="auto"/>
          <w:sz w:val="24"/>
          <w:szCs w:val="28"/>
          <w:lang w:val="en-US" w:eastAsia="zh-CN"/>
        </w:rPr>
        <w:t xml:space="preserve"> 水污染事件保护目标的应急措施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_Toc3848 \h </w:instrText>
      </w:r>
      <w:r>
        <w:rPr>
          <w:rFonts w:ascii="Times New Roman" w:hAnsi="Times New Roman" w:eastAsia="仿宋"/>
          <w:sz w:val="24"/>
        </w:rPr>
        <w:fldChar w:fldCharType="separate"/>
      </w:r>
      <w:r>
        <w:rPr>
          <w:rFonts w:ascii="Times New Roman" w:hAnsi="Times New Roman" w:eastAsia="仿宋"/>
          <w:sz w:val="24"/>
        </w:rPr>
        <w:t>38</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6.4.4</w:t>
      </w:r>
      <w:r>
        <w:rPr>
          <w:rFonts w:hint="default" w:ascii="Times New Roman" w:hAnsi="Times New Roman" w:eastAsia="仿宋" w:cs="Times New Roman"/>
          <w:bCs w:val="0"/>
          <w:color w:val="auto"/>
          <w:sz w:val="24"/>
          <w:szCs w:val="28"/>
          <w:lang w:val="en-US" w:eastAsia="zh-CN"/>
        </w:rPr>
        <w:t xml:space="preserve"> 受伤人员现场救护、救治与医院救治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_Toc3965 \h </w:instrText>
      </w:r>
      <w:r>
        <w:rPr>
          <w:rFonts w:ascii="Times New Roman" w:hAnsi="Times New Roman" w:eastAsia="仿宋"/>
          <w:sz w:val="24"/>
        </w:rPr>
        <w:fldChar w:fldCharType="separate"/>
      </w:r>
      <w:r>
        <w:rPr>
          <w:rFonts w:ascii="Times New Roman" w:hAnsi="Times New Roman" w:eastAsia="仿宋"/>
          <w:sz w:val="24"/>
        </w:rPr>
        <w:t>39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6.4.5</w:t>
      </w:r>
      <w:r>
        <w:rPr>
          <w:rFonts w:hint="default" w:ascii="Times New Roman" w:hAnsi="Times New Roman" w:eastAsia="仿宋" w:cs="Times New Roman"/>
          <w:bCs w:val="0"/>
          <w:color w:val="auto"/>
          <w:sz w:val="24"/>
          <w:szCs w:val="28"/>
          <w:lang w:val="en-US" w:eastAsia="zh-CN"/>
        </w:rPr>
        <w:t xml:space="preserve"> 土壤、地下水污染应急措施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_Toc6034 \h </w:instrText>
      </w:r>
      <w:r>
        <w:rPr>
          <w:rFonts w:ascii="Times New Roman" w:hAnsi="Times New Roman" w:eastAsia="仿宋"/>
          <w:sz w:val="24"/>
        </w:rPr>
        <w:fldChar w:fldCharType="separate"/>
      </w:r>
      <w:r>
        <w:rPr>
          <w:rFonts w:ascii="Times New Roman" w:hAnsi="Times New Roman" w:eastAsia="仿宋"/>
          <w:sz w:val="24"/>
        </w:rPr>
        <w:t>41</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13353"/>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_Toc23078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722"/>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_Toc23648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_Toc10371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_Toc31123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_Toc7211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_Toc4218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_Toc1787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w:t>
      </w:r>
      <w:r>
        <w:rPr>
          <w:rFonts w:hint="default" w:ascii="Times New Roman" w:hAnsi="Times New Roman" w:eastAsia="仿宋" w:cs="Times New Roman"/>
          <w:bCs w:val="0"/>
          <w:color w:val="auto"/>
          <w:sz w:val="24"/>
          <w:szCs w:val="28"/>
          <w:lang w:val="en-US" w:eastAsia="zh-CN"/>
        </w:rPr>
        <w:t>.</w:t>
      </w:r>
      <w:r>
        <w:rPr>
          <w:rFonts w:hint="eastAsia" w:ascii="Times New Roman" w:hAnsi="Times New Roman" w:eastAsia="仿宋" w:cs="Times New Roman"/>
          <w:bCs w:val="0"/>
          <w:color w:val="auto"/>
          <w:sz w:val="24"/>
          <w:szCs w:val="28"/>
          <w:lang w:val="en-US" w:eastAsia="zh-CN"/>
        </w:rPr>
        <w:t>1.</w:t>
      </w:r>
      <w:r>
        <w:rPr>
          <w:rFonts w:hint="default" w:ascii="Times New Roman" w:hAnsi="Times New Roman" w:eastAsia="仿宋" w:cs="Times New Roman"/>
          <w:bCs w:val="0"/>
          <w:color w:val="auto"/>
          <w:sz w:val="24"/>
          <w:szCs w:val="28"/>
          <w:lang w:val="en-US" w:eastAsia="zh-CN"/>
        </w:rPr>
        <w:t>2 现场污染物的后续处理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_Toc12830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_Toc10735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8.1.4</w:t>
      </w:r>
      <w:r>
        <w:rPr>
          <w:rFonts w:hint="default" w:ascii="Times New Roman" w:hAnsi="Times New Roman" w:eastAsia="仿宋" w:cs="Times New Roman"/>
          <w:bCs w:val="0"/>
          <w:color w:val="auto"/>
          <w:sz w:val="24"/>
          <w:szCs w:val="28"/>
          <w:lang w:val="en-US" w:eastAsia="zh-CN"/>
        </w:rPr>
        <w:t xml:space="preserve"> 应急设备的维保</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_Toc10049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8.1.5调查与评估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_Toc20399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w:t>
      </w:r>
      <w:r>
        <w:rPr>
          <w:rFonts w:hint="default" w:ascii="Times New Roman" w:hAnsi="Times New Roman" w:eastAsia="仿宋" w:cs="Times New Roman"/>
          <w:bCs w:val="0"/>
          <w:color w:val="auto"/>
          <w:sz w:val="24"/>
          <w:szCs w:val="28"/>
          <w:lang w:val="en-US" w:eastAsia="zh-CN"/>
        </w:rPr>
        <w:t>6 应急救援总结报告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_Toc18727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_Toc18597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_Toc31210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_Toc15506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_Toc36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_Toc9725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_Toc26932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_Toc11766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_Toc28270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_Toc4857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_Toc31982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_Toc23551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_Toc15595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_Toc24829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_Toc7354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_Toc15448 \h </w:instrText>
      </w:r>
      <w:r>
        <w:rPr>
          <w:rFonts w:ascii="Times New Roman" w:hAnsi="Times New Roman" w:eastAsia="仿宋"/>
          <w:sz w:val="24"/>
        </w:rPr>
        <w:fldChar w:fldCharType="separate"/>
      </w:r>
      <w:r>
        <w:rPr>
          <w:rFonts w:ascii="Times New Roman" w:hAnsi="Times New Roman" w:eastAsia="仿宋"/>
          <w:sz w:val="24"/>
        </w:rPr>
        <w:t>49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_Toc17642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_Toc5413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_Toc17938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_Toc28708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_Toc5710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_Toc26074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_Toc25480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_Toc20024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10.3.1内部评审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_Toc10479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10.3.2 外部评审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_Toc13992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0</w:t>
      </w:r>
      <w:r>
        <w:rPr>
          <w:rFonts w:hint="default" w:ascii="Times New Roman" w:hAnsi="Times New Roman" w:eastAsia="仿宋" w:cs="Times New Roman"/>
          <w:color w:val="auto"/>
          <w:kern w:val="0"/>
          <w:sz w:val="24"/>
          <w:szCs w:val="28"/>
          <w:lang w:val="en-US" w:eastAsia="zh-CN" w:bidi="ar-SA"/>
        </w:rPr>
        <w:t>.3</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备案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_Toc10578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10.3.4 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_Toc23943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_Toc15677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二、专项预案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_Toc1610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2.1</w:t>
      </w:r>
      <w:r>
        <w:rPr>
          <w:rFonts w:ascii="Times New Roman" w:hAnsi="Times New Roman" w:eastAsia="仿宋"/>
          <w:bCs/>
          <w:color w:val="auto"/>
          <w:sz w:val="24"/>
          <w:szCs w:val="28"/>
        </w:rPr>
        <w:t>突发环境事件特征</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_Toc6917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bCs/>
          <w:color w:val="auto"/>
          <w:sz w:val="24"/>
          <w:szCs w:val="28"/>
          <w:highlight w:val="none"/>
        </w:rPr>
        <w:t>2.1.</w:t>
      </w:r>
      <w:r>
        <w:rPr>
          <w:rFonts w:hint="eastAsia" w:ascii="Times New Roman" w:hAnsi="Times New Roman" w:eastAsia="仿宋"/>
          <w:bCs/>
          <w:color w:val="auto"/>
          <w:sz w:val="24"/>
          <w:szCs w:val="28"/>
          <w:highlight w:val="none"/>
          <w:lang w:val="en-US" w:eastAsia="zh-CN"/>
        </w:rPr>
        <w:t>1</w:t>
      </w:r>
      <w:r>
        <w:rPr>
          <w:rFonts w:hint="eastAsia" w:ascii="Times New Roman" w:hAnsi="Times New Roman" w:eastAsia="仿宋"/>
          <w:bCs/>
          <w:color w:val="auto"/>
          <w:sz w:val="24"/>
          <w:szCs w:val="28"/>
          <w:highlight w:val="none"/>
        </w:rPr>
        <w:t>发生火灾及其伴生/次生污染事件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_Toc21469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highlight w:val="none"/>
        </w:rPr>
        <w:t>2.1.</w:t>
      </w:r>
      <w:r>
        <w:rPr>
          <w:rFonts w:hint="eastAsia" w:ascii="Times New Roman" w:hAnsi="Times New Roman" w:eastAsia="仿宋" w:cs="Times New Roman"/>
          <w:bCs/>
          <w:color w:val="auto"/>
          <w:sz w:val="24"/>
          <w:szCs w:val="28"/>
          <w:highlight w:val="none"/>
          <w:lang w:val="en-US" w:eastAsia="zh-CN"/>
        </w:rPr>
        <w:t>2</w:t>
      </w:r>
      <w:r>
        <w:rPr>
          <w:rFonts w:hint="eastAsia" w:ascii="Times New Roman" w:hAnsi="Times New Roman" w:eastAsia="仿宋" w:cs="Times New Roman"/>
          <w:bCs/>
          <w:color w:val="auto"/>
          <w:sz w:val="24"/>
          <w:szCs w:val="28"/>
          <w:highlight w:val="none"/>
        </w:rPr>
        <w:t>火灾事故下衍生的消防废水影响水环境事件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_Toc12327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lang w:val="en-US" w:eastAsia="zh-CN"/>
        </w:rPr>
        <w:t>2.1.3 AB胶泄漏事件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_Toc775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lang w:val="en-US" w:eastAsia="zh-CN"/>
        </w:rPr>
        <w:t>2.1.4废气处理设施故障事件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_Toc7841 \h </w:instrText>
      </w:r>
      <w:r>
        <w:rPr>
          <w:rFonts w:ascii="Times New Roman" w:hAnsi="Times New Roman" w:eastAsia="仿宋"/>
          <w:sz w:val="24"/>
        </w:rPr>
        <w:fldChar w:fldCharType="separate"/>
      </w:r>
      <w:r>
        <w:rPr>
          <w:rFonts w:ascii="Times New Roman" w:hAnsi="Times New Roman" w:eastAsia="仿宋"/>
          <w:sz w:val="24"/>
        </w:rPr>
        <w:t>59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lang w:val="en-US" w:eastAsia="zh-CN"/>
        </w:rPr>
        <w:t>2.1.5</w:t>
      </w:r>
      <w:r>
        <w:rPr>
          <w:rFonts w:hint="eastAsia" w:ascii="Times New Roman" w:hAnsi="Times New Roman" w:eastAsia="仿宋" w:cs="Times New Roman"/>
          <w:bCs/>
          <w:color w:val="auto"/>
          <w:kern w:val="2"/>
          <w:sz w:val="24"/>
          <w:szCs w:val="28"/>
          <w:lang w:val="en-US" w:eastAsia="zh-CN" w:bidi="ar-SA"/>
        </w:rPr>
        <w:t>危废仓库起火</w:t>
      </w:r>
      <w:r>
        <w:rPr>
          <w:rFonts w:hint="default" w:ascii="Times New Roman" w:hAnsi="Times New Roman" w:eastAsia="仿宋" w:cs="Times New Roman"/>
          <w:bCs/>
          <w:color w:val="auto"/>
          <w:kern w:val="2"/>
          <w:sz w:val="24"/>
          <w:szCs w:val="28"/>
          <w:lang w:val="en-US" w:eastAsia="zh-CN" w:bidi="ar-SA"/>
        </w:rPr>
        <w:t>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_Toc27857 \h </w:instrText>
      </w:r>
      <w:r>
        <w:rPr>
          <w:rFonts w:ascii="Times New Roman" w:hAnsi="Times New Roman" w:eastAsia="仿宋"/>
          <w:sz w:val="24"/>
        </w:rPr>
        <w:fldChar w:fldCharType="separate"/>
      </w:r>
      <w:r>
        <w:rPr>
          <w:rFonts w:ascii="Times New Roman" w:hAnsi="Times New Roman" w:eastAsia="仿宋"/>
          <w:sz w:val="24"/>
        </w:rPr>
        <w:t>59</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bCs/>
          <w:color w:val="auto"/>
          <w:sz w:val="24"/>
          <w:szCs w:val="28"/>
        </w:rPr>
        <w:t>2.2应急组织机构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_Toc17979 \h </w:instrText>
      </w:r>
      <w:r>
        <w:rPr>
          <w:rFonts w:ascii="Times New Roman" w:hAnsi="Times New Roman" w:eastAsia="仿宋"/>
          <w:sz w:val="24"/>
        </w:rPr>
        <w:fldChar w:fldCharType="separate"/>
      </w:r>
      <w:r>
        <w:rPr>
          <w:rFonts w:ascii="Times New Roman" w:hAnsi="Times New Roman" w:eastAsia="仿宋"/>
          <w:sz w:val="24"/>
        </w:rPr>
        <w:t>59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2.2.1公司应急指挥部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_Toc14658 \h </w:instrText>
      </w:r>
      <w:r>
        <w:rPr>
          <w:rFonts w:ascii="Times New Roman" w:hAnsi="Times New Roman" w:eastAsia="仿宋"/>
          <w:sz w:val="24"/>
        </w:rPr>
        <w:fldChar w:fldCharType="separate"/>
      </w:r>
      <w:r>
        <w:rPr>
          <w:rFonts w:ascii="Times New Roman" w:hAnsi="Times New Roman" w:eastAsia="仿宋"/>
          <w:sz w:val="24"/>
        </w:rPr>
        <w:t>59</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2综合</w:t>
      </w:r>
      <w:r>
        <w:rPr>
          <w:rFonts w:hint="eastAsia" w:ascii="Times New Roman" w:hAnsi="Times New Roman" w:eastAsia="仿宋"/>
          <w:color w:val="auto"/>
          <w:sz w:val="24"/>
          <w:szCs w:val="28"/>
        </w:rPr>
        <w:t>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_Toc16590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3</w:t>
      </w:r>
      <w:r>
        <w:rPr>
          <w:rFonts w:hint="eastAsia" w:ascii="Times New Roman" w:hAnsi="Times New Roman" w:eastAsia="仿宋"/>
          <w:color w:val="auto"/>
          <w:sz w:val="24"/>
          <w:szCs w:val="28"/>
        </w:rPr>
        <w:t>抢险组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_Toc11509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4急救</w:t>
      </w:r>
      <w:r>
        <w:rPr>
          <w:rFonts w:hint="eastAsia" w:ascii="Times New Roman" w:hAnsi="Times New Roman" w:eastAsia="仿宋"/>
          <w:color w:val="auto"/>
          <w:sz w:val="24"/>
          <w:szCs w:val="28"/>
        </w:rPr>
        <w:t>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_Toc12814 \h </w:instrText>
      </w:r>
      <w:r>
        <w:rPr>
          <w:rFonts w:ascii="Times New Roman" w:hAnsi="Times New Roman" w:eastAsia="仿宋"/>
          <w:sz w:val="24"/>
        </w:rPr>
        <w:fldChar w:fldCharType="separate"/>
      </w:r>
      <w:r>
        <w:rPr>
          <w:rFonts w:ascii="Times New Roman" w:hAnsi="Times New Roman" w:eastAsia="仿宋"/>
          <w:sz w:val="24"/>
        </w:rPr>
        <w:t>61</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5</w:t>
      </w:r>
      <w:r>
        <w:rPr>
          <w:rFonts w:hint="eastAsia" w:ascii="Times New Roman" w:hAnsi="Times New Roman" w:eastAsia="仿宋"/>
          <w:color w:val="auto"/>
          <w:sz w:val="24"/>
          <w:szCs w:val="28"/>
        </w:rPr>
        <w:t>后勤组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_Toc4172 \h </w:instrText>
      </w:r>
      <w:r>
        <w:rPr>
          <w:rFonts w:ascii="Times New Roman" w:hAnsi="Times New Roman" w:eastAsia="仿宋"/>
          <w:sz w:val="24"/>
        </w:rPr>
        <w:fldChar w:fldCharType="separate"/>
      </w:r>
      <w:r>
        <w:rPr>
          <w:rFonts w:ascii="Times New Roman" w:hAnsi="Times New Roman" w:eastAsia="仿宋"/>
          <w:sz w:val="24"/>
        </w:rPr>
        <w:t>61</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6</w:t>
      </w:r>
      <w:r>
        <w:rPr>
          <w:rFonts w:hint="eastAsia" w:ascii="Times New Roman" w:hAnsi="Times New Roman" w:eastAsia="仿宋"/>
          <w:color w:val="auto"/>
          <w:sz w:val="24"/>
          <w:szCs w:val="28"/>
        </w:rPr>
        <w:t>监测组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_Toc3685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bCs/>
          <w:color w:val="auto"/>
          <w:kern w:val="0"/>
          <w:sz w:val="24"/>
          <w:szCs w:val="28"/>
        </w:rPr>
        <w:t>2.3应急处置程序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_Toc25935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2.3.1接到事故报告、判断响应分级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_Toc23006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2.3.2启动预案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_Toc2428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2.3.3扩大应急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_Toc10034 \h </w:instrText>
      </w:r>
      <w:r>
        <w:rPr>
          <w:rFonts w:ascii="Times New Roman" w:hAnsi="Times New Roman" w:eastAsia="仿宋"/>
          <w:sz w:val="24"/>
        </w:rPr>
        <w:fldChar w:fldCharType="separate"/>
      </w:r>
      <w:r>
        <w:rPr>
          <w:rFonts w:ascii="Times New Roman" w:hAnsi="Times New Roman" w:eastAsia="仿宋"/>
          <w:sz w:val="24"/>
        </w:rPr>
        <w:t>63</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2.3.4应急结束、事后恢复</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_Toc2829 \h </w:instrText>
      </w:r>
      <w:r>
        <w:rPr>
          <w:rFonts w:ascii="Times New Roman" w:hAnsi="Times New Roman" w:eastAsia="仿宋"/>
          <w:sz w:val="24"/>
        </w:rPr>
        <w:fldChar w:fldCharType="separate"/>
      </w:r>
      <w:r>
        <w:rPr>
          <w:rFonts w:ascii="Times New Roman" w:hAnsi="Times New Roman" w:eastAsia="仿宋"/>
          <w:sz w:val="24"/>
        </w:rPr>
        <w:t>63</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2.4应急处置措施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_Toc8310 \h </w:instrText>
      </w:r>
      <w:r>
        <w:rPr>
          <w:rFonts w:ascii="Times New Roman" w:hAnsi="Times New Roman" w:eastAsia="仿宋"/>
          <w:sz w:val="24"/>
        </w:rPr>
        <w:fldChar w:fldCharType="separate"/>
      </w:r>
      <w:r>
        <w:rPr>
          <w:rFonts w:ascii="Times New Roman" w:hAnsi="Times New Roman" w:eastAsia="仿宋"/>
          <w:sz w:val="24"/>
        </w:rPr>
        <w:t>64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1原料仓库火灾事件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_Toc30082 \h </w:instrText>
      </w:r>
      <w:r>
        <w:rPr>
          <w:rFonts w:ascii="Times New Roman" w:hAnsi="Times New Roman" w:eastAsia="仿宋"/>
          <w:sz w:val="24"/>
        </w:rPr>
        <w:fldChar w:fldCharType="separate"/>
      </w:r>
      <w:r>
        <w:rPr>
          <w:rFonts w:ascii="Times New Roman" w:hAnsi="Times New Roman" w:eastAsia="仿宋"/>
          <w:sz w:val="24"/>
        </w:rPr>
        <w:t>64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kern w:val="2"/>
          <w:sz w:val="24"/>
          <w:szCs w:val="28"/>
          <w:highlight w:val="none"/>
          <w:lang w:val="en-US" w:eastAsia="zh-CN" w:bidi="ar-SA"/>
        </w:rPr>
        <w:t>2</w:t>
      </w:r>
      <w:r>
        <w:rPr>
          <w:rFonts w:hint="default" w:ascii="Times New Roman" w:hAnsi="Times New Roman" w:eastAsia="仿宋" w:cs="Times New Roman"/>
          <w:bCs/>
          <w:color w:val="auto"/>
          <w:kern w:val="2"/>
          <w:sz w:val="24"/>
          <w:szCs w:val="28"/>
          <w:highlight w:val="none"/>
          <w:lang w:val="en-US" w:eastAsia="zh-CN" w:bidi="ar-SA"/>
        </w:rPr>
        <w:t>.</w:t>
      </w:r>
      <w:r>
        <w:rPr>
          <w:rFonts w:hint="eastAsia" w:ascii="Times New Roman" w:hAnsi="Times New Roman" w:eastAsia="仿宋" w:cs="Times New Roman"/>
          <w:bCs/>
          <w:color w:val="auto"/>
          <w:kern w:val="2"/>
          <w:sz w:val="24"/>
          <w:szCs w:val="28"/>
          <w:highlight w:val="none"/>
          <w:lang w:val="en-US" w:eastAsia="zh-CN" w:bidi="ar-SA"/>
        </w:rPr>
        <w:t>4</w:t>
      </w:r>
      <w:r>
        <w:rPr>
          <w:rFonts w:hint="default" w:ascii="Times New Roman" w:hAnsi="Times New Roman" w:eastAsia="仿宋" w:cs="Times New Roman"/>
          <w:bCs/>
          <w:color w:val="auto"/>
          <w:kern w:val="2"/>
          <w:sz w:val="24"/>
          <w:szCs w:val="28"/>
          <w:highlight w:val="none"/>
          <w:lang w:val="en-US" w:eastAsia="zh-CN" w:bidi="ar-SA"/>
        </w:rPr>
        <w:t>.</w:t>
      </w:r>
      <w:r>
        <w:rPr>
          <w:rFonts w:hint="eastAsia" w:ascii="Times New Roman" w:hAnsi="Times New Roman" w:eastAsia="仿宋" w:cs="Times New Roman"/>
          <w:bCs/>
          <w:color w:val="auto"/>
          <w:kern w:val="2"/>
          <w:sz w:val="24"/>
          <w:szCs w:val="28"/>
          <w:highlight w:val="none"/>
          <w:lang w:val="en-US" w:eastAsia="zh-CN" w:bidi="ar-SA"/>
        </w:rPr>
        <w:t>2火灾事故下衍生的消防废水影响水环境事件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_Toc28153 \h </w:instrText>
      </w:r>
      <w:r>
        <w:rPr>
          <w:rFonts w:ascii="Times New Roman" w:hAnsi="Times New Roman" w:eastAsia="仿宋"/>
          <w:sz w:val="24"/>
        </w:rPr>
        <w:fldChar w:fldCharType="separate"/>
      </w:r>
      <w:r>
        <w:rPr>
          <w:rFonts w:ascii="Times New Roman" w:hAnsi="Times New Roman" w:eastAsia="仿宋"/>
          <w:sz w:val="24"/>
        </w:rPr>
        <w:t>64</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kern w:val="2"/>
          <w:sz w:val="24"/>
          <w:szCs w:val="28"/>
          <w:highlight w:val="none"/>
          <w:lang w:val="en-US" w:eastAsia="zh-CN" w:bidi="ar-SA"/>
        </w:rPr>
        <w:t>2</w:t>
      </w:r>
      <w:r>
        <w:rPr>
          <w:rFonts w:hint="default" w:ascii="Times New Roman" w:hAnsi="Times New Roman" w:eastAsia="仿宋" w:cs="Times New Roman"/>
          <w:bCs/>
          <w:color w:val="auto"/>
          <w:kern w:val="2"/>
          <w:sz w:val="24"/>
          <w:szCs w:val="28"/>
          <w:highlight w:val="none"/>
          <w:lang w:val="en-US" w:eastAsia="zh-CN" w:bidi="ar-SA"/>
        </w:rPr>
        <w:t>.</w:t>
      </w:r>
      <w:r>
        <w:rPr>
          <w:rFonts w:hint="eastAsia" w:ascii="Times New Roman" w:hAnsi="Times New Roman" w:eastAsia="仿宋" w:cs="Times New Roman"/>
          <w:bCs/>
          <w:color w:val="auto"/>
          <w:kern w:val="2"/>
          <w:sz w:val="24"/>
          <w:szCs w:val="28"/>
          <w:highlight w:val="none"/>
          <w:lang w:val="en-US" w:eastAsia="zh-CN" w:bidi="ar-SA"/>
        </w:rPr>
        <w:t>4</w:t>
      </w:r>
      <w:r>
        <w:rPr>
          <w:rFonts w:hint="default" w:ascii="Times New Roman" w:hAnsi="Times New Roman" w:eastAsia="仿宋" w:cs="Times New Roman"/>
          <w:bCs/>
          <w:color w:val="auto"/>
          <w:kern w:val="2"/>
          <w:sz w:val="24"/>
          <w:szCs w:val="28"/>
          <w:highlight w:val="none"/>
          <w:lang w:val="en-US" w:eastAsia="zh-CN" w:bidi="ar-SA"/>
        </w:rPr>
        <w:t>.</w:t>
      </w:r>
      <w:r>
        <w:rPr>
          <w:rFonts w:hint="eastAsia" w:ascii="Times New Roman" w:hAnsi="Times New Roman" w:eastAsia="仿宋" w:cs="Times New Roman"/>
          <w:bCs/>
          <w:color w:val="auto"/>
          <w:kern w:val="2"/>
          <w:sz w:val="24"/>
          <w:szCs w:val="28"/>
          <w:highlight w:val="none"/>
          <w:lang w:val="en-US" w:eastAsia="zh-CN" w:bidi="ar-SA"/>
        </w:rPr>
        <w:t>3 AB胶泄漏事件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_Toc14196 \h </w:instrText>
      </w:r>
      <w:r>
        <w:rPr>
          <w:rFonts w:ascii="Times New Roman" w:hAnsi="Times New Roman" w:eastAsia="仿宋"/>
          <w:sz w:val="24"/>
        </w:rPr>
        <w:fldChar w:fldCharType="separate"/>
      </w:r>
      <w:r>
        <w:rPr>
          <w:rFonts w:ascii="Times New Roman" w:hAnsi="Times New Roman" w:eastAsia="仿宋"/>
          <w:sz w:val="24"/>
        </w:rPr>
        <w:t>65</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kern w:val="2"/>
          <w:sz w:val="24"/>
          <w:szCs w:val="28"/>
          <w:highlight w:val="none"/>
          <w:lang w:val="en-US" w:eastAsia="zh-CN" w:bidi="ar-SA"/>
        </w:rPr>
        <w:t>2</w:t>
      </w:r>
      <w:r>
        <w:rPr>
          <w:rFonts w:hint="default" w:ascii="Times New Roman" w:hAnsi="Times New Roman" w:eastAsia="仿宋" w:cs="Times New Roman"/>
          <w:bCs/>
          <w:color w:val="auto"/>
          <w:kern w:val="2"/>
          <w:sz w:val="24"/>
          <w:szCs w:val="28"/>
          <w:highlight w:val="none"/>
          <w:lang w:val="en-US" w:eastAsia="zh-CN" w:bidi="ar-SA"/>
        </w:rPr>
        <w:t>.</w:t>
      </w:r>
      <w:r>
        <w:rPr>
          <w:rFonts w:hint="eastAsia" w:ascii="Times New Roman" w:hAnsi="Times New Roman" w:eastAsia="仿宋" w:cs="Times New Roman"/>
          <w:bCs/>
          <w:color w:val="auto"/>
          <w:kern w:val="2"/>
          <w:sz w:val="24"/>
          <w:szCs w:val="28"/>
          <w:highlight w:val="none"/>
          <w:lang w:val="en-US" w:eastAsia="zh-CN" w:bidi="ar-SA"/>
        </w:rPr>
        <w:t>4</w:t>
      </w:r>
      <w:r>
        <w:rPr>
          <w:rFonts w:hint="default" w:ascii="Times New Roman" w:hAnsi="Times New Roman" w:eastAsia="仿宋" w:cs="Times New Roman"/>
          <w:bCs/>
          <w:color w:val="auto"/>
          <w:kern w:val="2"/>
          <w:sz w:val="24"/>
          <w:szCs w:val="28"/>
          <w:highlight w:val="none"/>
          <w:lang w:val="en-US" w:eastAsia="zh-CN" w:bidi="ar-SA"/>
        </w:rPr>
        <w:t>.</w:t>
      </w:r>
      <w:r>
        <w:rPr>
          <w:rFonts w:hint="eastAsia" w:ascii="Times New Roman" w:hAnsi="Times New Roman" w:eastAsia="仿宋" w:cs="Times New Roman"/>
          <w:bCs/>
          <w:color w:val="auto"/>
          <w:kern w:val="2"/>
          <w:sz w:val="24"/>
          <w:szCs w:val="28"/>
          <w:highlight w:val="none"/>
          <w:lang w:val="en-US" w:eastAsia="zh-CN" w:bidi="ar-SA"/>
        </w:rPr>
        <w:t>4</w:t>
      </w:r>
      <w:r>
        <w:rPr>
          <w:rFonts w:hint="default" w:ascii="Times New Roman" w:hAnsi="Times New Roman" w:eastAsia="仿宋" w:cs="Times New Roman"/>
          <w:bCs/>
          <w:color w:val="auto"/>
          <w:kern w:val="2"/>
          <w:sz w:val="24"/>
          <w:szCs w:val="28"/>
          <w:lang w:val="en-US" w:eastAsia="zh-CN" w:bidi="ar-SA"/>
        </w:rPr>
        <w:t>废气</w:t>
      </w:r>
      <w:r>
        <w:rPr>
          <w:rFonts w:hint="eastAsia" w:ascii="Times New Roman" w:hAnsi="Times New Roman" w:eastAsia="仿宋" w:cs="Times New Roman"/>
          <w:bCs/>
          <w:color w:val="auto"/>
          <w:kern w:val="2"/>
          <w:sz w:val="24"/>
          <w:szCs w:val="28"/>
          <w:lang w:val="en-US" w:eastAsia="zh-CN" w:bidi="ar-SA"/>
        </w:rPr>
        <w:t>处理设施故障</w:t>
      </w:r>
      <w:r>
        <w:rPr>
          <w:rFonts w:hint="default" w:ascii="Times New Roman" w:hAnsi="Times New Roman" w:eastAsia="仿宋" w:cs="Times New Roman"/>
          <w:bCs/>
          <w:color w:val="auto"/>
          <w:kern w:val="2"/>
          <w:sz w:val="24"/>
          <w:szCs w:val="28"/>
          <w:lang w:val="en-US" w:eastAsia="zh-CN" w:bidi="ar-SA"/>
        </w:rPr>
        <w:t>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_Toc13650 \h </w:instrText>
      </w:r>
      <w:r>
        <w:rPr>
          <w:rFonts w:ascii="Times New Roman" w:hAnsi="Times New Roman" w:eastAsia="仿宋"/>
          <w:sz w:val="24"/>
        </w:rPr>
        <w:fldChar w:fldCharType="separate"/>
      </w:r>
      <w:r>
        <w:rPr>
          <w:rFonts w:ascii="Times New Roman" w:hAnsi="Times New Roman" w:eastAsia="仿宋"/>
          <w:sz w:val="24"/>
        </w:rPr>
        <w:t>65</w:t>
      </w:r>
      <w:r>
        <w:rPr>
          <w:rFonts w:ascii="Times New Roman" w:hAnsi="Times New Roman" w:eastAsia="仿宋"/>
          <w:sz w:val="24"/>
        </w:rPr>
        <w:fldChar w:fldCharType="end"/>
      </w:r>
    </w:p>
    <w:p>
      <w:pPr>
        <w:pStyle w:val="16"/>
        <w:tabs>
          <w:tab w:val="right" w:leader="dot" w:pos="8505"/>
        </w:tabs>
        <w:rPr>
          <w:rFonts w:ascii="Times New Roman" w:hAnsi="Times New Roman" w:eastAsia="仿宋"/>
          <w:sz w:val="24"/>
        </w:rPr>
      </w:pPr>
      <w:r>
        <w:rPr>
          <w:rFonts w:hint="eastAsia" w:ascii="Times New Roman" w:hAnsi="Times New Roman" w:eastAsia="仿宋" w:cs="Times New Roman"/>
          <w:bCs/>
          <w:color w:val="auto"/>
          <w:kern w:val="2"/>
          <w:sz w:val="24"/>
          <w:szCs w:val="28"/>
          <w:highlight w:val="none"/>
          <w:lang w:val="en-US" w:eastAsia="zh-CN" w:bidi="ar-SA"/>
        </w:rPr>
        <w:t>2</w:t>
      </w:r>
      <w:r>
        <w:rPr>
          <w:rFonts w:hint="default" w:ascii="Times New Roman" w:hAnsi="Times New Roman" w:eastAsia="仿宋" w:cs="Times New Roman"/>
          <w:bCs/>
          <w:color w:val="auto"/>
          <w:kern w:val="2"/>
          <w:sz w:val="24"/>
          <w:szCs w:val="28"/>
          <w:highlight w:val="none"/>
          <w:lang w:val="en-US" w:eastAsia="zh-CN" w:bidi="ar-SA"/>
        </w:rPr>
        <w:t>.</w:t>
      </w:r>
      <w:r>
        <w:rPr>
          <w:rFonts w:hint="eastAsia" w:ascii="Times New Roman" w:hAnsi="Times New Roman" w:eastAsia="仿宋" w:cs="Times New Roman"/>
          <w:bCs/>
          <w:color w:val="auto"/>
          <w:kern w:val="2"/>
          <w:sz w:val="24"/>
          <w:szCs w:val="28"/>
          <w:highlight w:val="none"/>
          <w:lang w:val="en-US" w:eastAsia="zh-CN" w:bidi="ar-SA"/>
        </w:rPr>
        <w:t>4</w:t>
      </w:r>
      <w:r>
        <w:rPr>
          <w:rFonts w:hint="default" w:ascii="Times New Roman" w:hAnsi="Times New Roman" w:eastAsia="仿宋" w:cs="Times New Roman"/>
          <w:bCs/>
          <w:color w:val="auto"/>
          <w:kern w:val="2"/>
          <w:sz w:val="24"/>
          <w:szCs w:val="28"/>
          <w:highlight w:val="none"/>
          <w:lang w:val="en-US" w:eastAsia="zh-CN" w:bidi="ar-SA"/>
        </w:rPr>
        <w:t>.</w:t>
      </w:r>
      <w:r>
        <w:rPr>
          <w:rFonts w:hint="eastAsia" w:ascii="Times New Roman" w:hAnsi="Times New Roman" w:eastAsia="仿宋" w:cs="Times New Roman"/>
          <w:bCs/>
          <w:color w:val="auto"/>
          <w:kern w:val="2"/>
          <w:sz w:val="24"/>
          <w:szCs w:val="28"/>
          <w:highlight w:val="none"/>
          <w:lang w:val="en-US" w:eastAsia="zh-CN" w:bidi="ar-SA"/>
        </w:rPr>
        <w:t>5</w:t>
      </w:r>
      <w:r>
        <w:rPr>
          <w:rFonts w:hint="eastAsia" w:ascii="Times New Roman" w:hAnsi="Times New Roman" w:eastAsia="仿宋" w:cs="Times New Roman"/>
          <w:bCs/>
          <w:color w:val="auto"/>
          <w:kern w:val="2"/>
          <w:sz w:val="24"/>
          <w:szCs w:val="28"/>
          <w:lang w:val="en-US" w:eastAsia="zh-CN" w:bidi="ar-SA"/>
        </w:rPr>
        <w:t>危废仓库起火</w:t>
      </w:r>
      <w:r>
        <w:rPr>
          <w:rFonts w:hint="default" w:ascii="Times New Roman" w:hAnsi="Times New Roman" w:eastAsia="仿宋" w:cs="Times New Roman"/>
          <w:bCs/>
          <w:color w:val="auto"/>
          <w:kern w:val="2"/>
          <w:sz w:val="24"/>
          <w:szCs w:val="28"/>
          <w:lang w:val="en-US" w:eastAsia="zh-CN" w:bidi="ar-SA"/>
        </w:rPr>
        <w:t>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_Toc5112 \h </w:instrText>
      </w:r>
      <w:r>
        <w:rPr>
          <w:rFonts w:ascii="Times New Roman" w:hAnsi="Times New Roman" w:eastAsia="仿宋"/>
          <w:sz w:val="24"/>
        </w:rPr>
        <w:fldChar w:fldCharType="separate"/>
      </w:r>
      <w:r>
        <w:rPr>
          <w:rFonts w:ascii="Times New Roman" w:hAnsi="Times New Roman" w:eastAsia="仿宋"/>
          <w:sz w:val="24"/>
        </w:rPr>
        <w:t>66</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三、现场处置预案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_Toc31158 \h </w:instrText>
      </w:r>
      <w:r>
        <w:rPr>
          <w:rFonts w:ascii="Times New Roman" w:hAnsi="Times New Roman" w:eastAsia="仿宋"/>
          <w:sz w:val="24"/>
        </w:rPr>
        <w:fldChar w:fldCharType="separate"/>
      </w:r>
      <w:r>
        <w:rPr>
          <w:rFonts w:ascii="Times New Roman" w:hAnsi="Times New Roman" w:eastAsia="仿宋"/>
          <w:sz w:val="24"/>
        </w:rPr>
        <w:t>67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3.1环境风险单元特征</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_Toc25626 \h </w:instrText>
      </w:r>
      <w:r>
        <w:rPr>
          <w:rFonts w:ascii="Times New Roman" w:hAnsi="Times New Roman" w:eastAsia="仿宋"/>
          <w:sz w:val="24"/>
        </w:rPr>
        <w:fldChar w:fldCharType="separate"/>
      </w:r>
      <w:r>
        <w:rPr>
          <w:rFonts w:ascii="Times New Roman" w:hAnsi="Times New Roman" w:eastAsia="仿宋"/>
          <w:sz w:val="24"/>
        </w:rPr>
        <w:t>67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3.2环境风险单元涉及的生产工艺</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_Toc12292 \h </w:instrText>
      </w:r>
      <w:r>
        <w:rPr>
          <w:rFonts w:ascii="Times New Roman" w:hAnsi="Times New Roman" w:eastAsia="仿宋"/>
          <w:sz w:val="24"/>
        </w:rPr>
        <w:fldChar w:fldCharType="separate"/>
      </w:r>
      <w:r>
        <w:rPr>
          <w:rFonts w:ascii="Times New Roman" w:hAnsi="Times New Roman" w:eastAsia="仿宋"/>
          <w:sz w:val="24"/>
        </w:rPr>
        <w:t>67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3.3应急处置要点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_Toc20794 \h </w:instrText>
      </w:r>
      <w:r>
        <w:rPr>
          <w:rFonts w:ascii="Times New Roman" w:hAnsi="Times New Roman" w:eastAsia="仿宋"/>
          <w:sz w:val="24"/>
        </w:rPr>
        <w:fldChar w:fldCharType="separate"/>
      </w:r>
      <w:r>
        <w:rPr>
          <w:rFonts w:ascii="Times New Roman" w:hAnsi="Times New Roman" w:eastAsia="仿宋"/>
          <w:sz w:val="24"/>
        </w:rPr>
        <w:t>68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highlight w:val="none"/>
        </w:rPr>
        <w:t>3.4应急处置卡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_Toc11305 \h </w:instrText>
      </w:r>
      <w:r>
        <w:rPr>
          <w:rFonts w:ascii="Times New Roman" w:hAnsi="Times New Roman" w:eastAsia="仿宋"/>
          <w:sz w:val="24"/>
        </w:rPr>
        <w:fldChar w:fldCharType="separate"/>
      </w:r>
      <w:r>
        <w:rPr>
          <w:rFonts w:ascii="Times New Roman" w:hAnsi="Times New Roman" w:eastAsia="仿宋"/>
          <w:sz w:val="24"/>
        </w:rPr>
        <w:t>68</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_Toc14165 \h </w:instrText>
      </w:r>
      <w:r>
        <w:rPr>
          <w:rFonts w:ascii="Times New Roman" w:hAnsi="Times New Roman" w:eastAsia="仿宋"/>
          <w:sz w:val="24"/>
        </w:rPr>
        <w:fldChar w:fldCharType="separate"/>
      </w:r>
      <w:r>
        <w:rPr>
          <w:rFonts w:ascii="Times New Roman" w:hAnsi="Times New Roman" w:eastAsia="仿宋"/>
          <w:sz w:val="24"/>
        </w:rPr>
        <w:t>73</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_Toc31446 \h </w:instrText>
      </w:r>
      <w:r>
        <w:rPr>
          <w:rFonts w:ascii="Times New Roman" w:hAnsi="Times New Roman" w:eastAsia="仿宋"/>
          <w:sz w:val="24"/>
        </w:rPr>
        <w:fldChar w:fldCharType="separate"/>
      </w:r>
      <w:r>
        <w:rPr>
          <w:rFonts w:ascii="Times New Roman" w:hAnsi="Times New Roman" w:eastAsia="仿宋"/>
          <w:sz w:val="24"/>
        </w:rPr>
        <w:t>74</w:t>
      </w:r>
      <w:r>
        <w:rPr>
          <w:rFonts w:ascii="Times New Roman" w:hAnsi="Times New Roman" w:eastAsia="仿宋"/>
          <w:sz w:val="24"/>
        </w:rPr>
        <w:fldChar w:fldCharType="end"/>
      </w:r>
    </w:p>
    <w:p>
      <w:pPr>
        <w:spacing w:line="240" w:lineRule="auto"/>
        <w:ind w:firstLine="480"/>
        <w:jc w:val="center"/>
        <w:rPr>
          <w:rFonts w:hint="default" w:ascii="Times New Roman" w:hAnsi="Times New Roman" w:eastAsia="仿宋" w:cs="Times New Roman"/>
          <w:color w:val="auto"/>
          <w:sz w:val="24"/>
          <w:highlight w:val="none"/>
        </w:rPr>
      </w:pPr>
      <w:r>
        <w:rPr>
          <w:rFonts w:hint="eastAsia" w:ascii="Times New Roman" w:hAnsi="Times New Roman" w:eastAsia="仿宋" w:cs="仿宋"/>
          <w:color w:val="auto"/>
          <w:sz w:val="24"/>
          <w:szCs w:val="24"/>
          <w:highlight w:val="none"/>
        </w:rPr>
        <w:fldChar w:fldCharType="end"/>
      </w: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0" w:firstLineChars="0"/>
        <w:rPr>
          <w:rFonts w:hint="default" w:ascii="Times New Roman" w:hAnsi="Times New Roman" w:eastAsia="仿宋" w:cs="Times New Roman"/>
          <w:color w:val="auto"/>
          <w:highlight w:val="none"/>
        </w:rPr>
      </w:pPr>
    </w:p>
    <w:p>
      <w:pPr>
        <w:pStyle w:val="4"/>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7815"/>
      <w:bookmarkStart w:id="4" w:name="OLE_LINK1"/>
      <w:r>
        <w:rPr>
          <w:rFonts w:hint="default" w:ascii="Times New Roman" w:hAnsi="Times New Roman" w:eastAsia="仿宋" w:cs="Times New Roman"/>
          <w:color w:val="auto"/>
          <w:sz w:val="28"/>
          <w:szCs w:val="28"/>
          <w:highlight w:val="none"/>
        </w:rPr>
        <w:t>1总则</w:t>
      </w:r>
      <w:bookmarkEnd w:id="3"/>
    </w:p>
    <w:p>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29706"/>
      <w:r>
        <w:rPr>
          <w:rFonts w:hint="default" w:ascii="Times New Roman" w:hAnsi="Times New Roman" w:eastAsia="仿宋" w:cs="Times New Roman"/>
          <w:color w:val="auto"/>
          <w:sz w:val="28"/>
          <w:szCs w:val="28"/>
          <w:highlight w:val="none"/>
        </w:rPr>
        <w:t>1.1 编制目的</w:t>
      </w:r>
      <w:bookmarkEnd w:id="5"/>
    </w:p>
    <w:p>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eastAsia="仿宋" w:cs="Times New Roman"/>
          <w:color w:val="auto"/>
          <w:kern w:val="0"/>
          <w:sz w:val="28"/>
          <w:szCs w:val="28"/>
          <w:highlight w:val="none"/>
          <w:lang w:eastAsia="zh-CN"/>
        </w:rPr>
        <w:t>南通海佳环境科技有限公司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江苏恒石石业有限公司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6"/>
                    <a:stretch>
                      <a:fillRect/>
                    </a:stretch>
                  </pic:blipFill>
                  <pic:spPr>
                    <a:xfrm>
                      <a:off x="0" y="0"/>
                      <a:ext cx="4511040" cy="4814570"/>
                    </a:xfrm>
                    <a:prstGeom prst="rect">
                      <a:avLst/>
                    </a:prstGeom>
                    <a:noFill/>
                    <a:ln>
                      <a:noFill/>
                    </a:ln>
                  </pic:spPr>
                </pic:pic>
              </a:graphicData>
            </a:graphic>
          </wp:inline>
        </w:drawing>
      </w:r>
    </w:p>
    <w:p>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pPr>
        <w:rPr>
          <w:rFonts w:hint="default"/>
          <w:color w:val="auto"/>
          <w:lang w:val="en-US" w:eastAsia="zh-CN"/>
        </w:rPr>
      </w:pPr>
    </w:p>
    <w:p>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557"/>
      <w:r>
        <w:rPr>
          <w:rFonts w:hint="default" w:ascii="Times New Roman" w:hAnsi="Times New Roman" w:eastAsia="仿宋" w:cs="Times New Roman"/>
          <w:color w:val="auto"/>
          <w:sz w:val="28"/>
          <w:szCs w:val="28"/>
          <w:highlight w:val="none"/>
        </w:rPr>
        <w:t>1.2编制依据</w:t>
      </w:r>
      <w:bookmarkEnd w:id="6"/>
    </w:p>
    <w:p>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pPr>
        <w:pStyle w:val="46"/>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8208"/>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2007年8月30日通过</w:t>
      </w:r>
      <w:sdt>
        <w:sdtPr>
          <w:rPr>
            <w:color w:val="auto"/>
            <w:highlight w:val="none"/>
          </w:rPr>
          <w:alias w:val="标点符号检查"/>
          <w:id w:val="2023024"/>
        </w:sdtPr>
        <w:sdtEndPr>
          <w:rPr>
            <w:color w:val="auto"/>
            <w:highlight w:val="none"/>
          </w:rPr>
        </w:sdtEndPr>
        <w:sdtContent>
          <w:bookmarkStart w:id="9" w:name="bkReivew2023024"/>
          <w:r>
            <w:rPr>
              <w:rFonts w:hint="default" w:ascii="Times New Roman" w:hAnsi="Times New Roman" w:eastAsia="仿宋" w:cs="Times New Roman"/>
              <w:color w:val="auto"/>
              <w:sz w:val="28"/>
              <w:szCs w:val="28"/>
              <w:highlight w:val="none"/>
              <w:shd w:val="clear" w:color="auto" w:fill="FFFFFF"/>
            </w:rPr>
            <w:t>,</w:t>
          </w:r>
          <w:bookmarkEnd w:id="9"/>
        </w:sdtContent>
      </w:sdt>
      <w:r>
        <w:rPr>
          <w:rFonts w:hint="default" w:ascii="Times New Roman" w:hAnsi="Times New Roman" w:eastAsia="仿宋" w:cs="Times New Roman"/>
          <w:color w:val="auto"/>
          <w:sz w:val="28"/>
          <w:szCs w:val="28"/>
          <w:highlight w:val="none"/>
          <w:shd w:val="clear" w:color="auto" w:fill="FFFFFF"/>
          <w:lang w:val="en-US" w:eastAsia="zh-CN"/>
        </w:rPr>
        <w:t>自</w:t>
      </w:r>
      <w:r>
        <w:rPr>
          <w:rFonts w:hint="default" w:ascii="Times New Roman" w:hAnsi="Times New Roman" w:eastAsia="仿宋" w:cs="Times New Roman"/>
          <w:color w:val="auto"/>
          <w:sz w:val="28"/>
          <w:szCs w:val="28"/>
          <w:highlight w:val="none"/>
          <w:shd w:val="clear" w:color="auto" w:fill="FFFFFF"/>
        </w:rPr>
        <w:t>2007年11月1日起施行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pPr>
        <w:pStyle w:val="1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pPr>
        <w:pStyle w:val="12"/>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pPr>
        <w:pStyle w:val="46"/>
        <w:spacing w:line="240" w:lineRule="auto"/>
        <w:rPr>
          <w:rFonts w:hint="default" w:ascii="Times New Roman" w:hAnsi="Times New Roman" w:eastAsia="仿宋" w:cs="Times New Roman"/>
          <w:color w:val="auto"/>
          <w:highlight w:val="none"/>
        </w:rPr>
      </w:pPr>
      <w:bookmarkStart w:id="10" w:name="_Toc11257"/>
      <w:bookmarkStart w:id="11" w:name="_Toc3568"/>
      <w:r>
        <w:rPr>
          <w:rFonts w:hint="default" w:ascii="Times New Roman" w:hAnsi="Times New Roman" w:eastAsia="仿宋" w:cs="Times New Roman"/>
          <w:color w:val="auto"/>
          <w:highlight w:val="none"/>
        </w:rPr>
        <w:t>1.2.2 技术标准、规范</w:t>
      </w:r>
      <w:bookmarkEnd w:id="10"/>
      <w:bookmarkEnd w:id="11"/>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（1）《危险化学品重大危险源辨识》（GB18218-2018）；</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（4）《建筑灭火器配置设计规范》（GB50140-2005）；</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（7）《企业事业单位突发环境事件应急预案评审工作指南（试行）》（环办应急〔2018〕8号）；</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（8）《企业突发环境事件风险评估指南（试行）》（环办〔2014〕34号）；</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（9）</w:t>
      </w:r>
      <w:r>
        <w:rPr>
          <w:rFonts w:eastAsia="仿宋"/>
          <w:bCs/>
          <w:color w:val="auto"/>
          <w:spacing w:val="2"/>
          <w:sz w:val="28"/>
          <w:szCs w:val="28"/>
          <w:highlight w:val="none"/>
        </w:rPr>
        <w:t>《国家突发环境事件应急预案》（国办函[2014]119号，2014年12月29日）；</w:t>
      </w:r>
    </w:p>
    <w:p>
      <w:pPr>
        <w:adjustRightInd w:val="0"/>
        <w:snapToGrid w:val="0"/>
        <w:ind w:firstLine="560" w:firstLineChars="200"/>
        <w:rPr>
          <w:rFonts w:eastAsia="仿宋"/>
          <w:color w:val="auto"/>
          <w:sz w:val="28"/>
          <w:szCs w:val="28"/>
          <w:highlight w:val="none"/>
        </w:rPr>
      </w:pPr>
      <w:bookmarkStart w:id="12" w:name="_Hlk12633651"/>
      <w:r>
        <w:rPr>
          <w:rFonts w:eastAsia="仿宋"/>
          <w:color w:val="auto"/>
          <w:sz w:val="28"/>
          <w:szCs w:val="28"/>
          <w:highlight w:val="none"/>
        </w:rPr>
        <w:t>（10）</w:t>
      </w:r>
      <w:bookmarkEnd w:id="12"/>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（11）《环境应急资源调查指南（试行）》（环办应急〔2019〕17号）；</w:t>
      </w:r>
    </w:p>
    <w:p>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（12）</w:t>
      </w:r>
      <w:r>
        <w:rPr>
          <w:rFonts w:hint="eastAsia" w:eastAsia="仿宋"/>
          <w:color w:val="auto"/>
          <w:sz w:val="28"/>
          <w:szCs w:val="28"/>
          <w:highlight w:val="none"/>
        </w:rPr>
        <w:t>《突发环境事件应急监测技术规范》（HJ589-2021）；</w:t>
      </w:r>
    </w:p>
    <w:p>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）《企事业单位和工业园区突发环境事件应急预案编制导则》（DB32/T 3795-2020）；</w:t>
      </w:r>
    </w:p>
    <w:p>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（14）《南通市突发事件总体应急预案（2020年修订版）》（通政发〔2020〕46号）；</w:t>
      </w:r>
    </w:p>
    <w:p>
      <w:pPr>
        <w:adjustRightInd w:val="0"/>
        <w:snapToGrid w:val="0"/>
        <w:ind w:firstLine="560" w:firstLineChars="200"/>
        <w:rPr>
          <w:rFonts w:hint="default" w:ascii="Times New Roman" w:hAnsi="Times New Roman" w:eastAsia="仿宋" w:cs="Times New Roman"/>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w:t>
      </w:r>
      <w:r>
        <w:rPr>
          <w:rFonts w:hint="eastAsia" w:eastAsia="仿宋"/>
          <w:color w:val="auto"/>
          <w:sz w:val="28"/>
          <w:szCs w:val="28"/>
          <w:highlight w:val="none"/>
        </w:rPr>
        <w:t>5）《南通市海安生态环境局突发环境事件应急预案》。</w:t>
      </w:r>
    </w:p>
    <w:p>
      <w:pPr>
        <w:pStyle w:val="46"/>
        <w:spacing w:line="240" w:lineRule="auto"/>
        <w:rPr>
          <w:rFonts w:hint="default" w:ascii="Times New Roman" w:hAnsi="Times New Roman" w:eastAsia="仿宋" w:cs="Times New Roman"/>
          <w:color w:val="auto"/>
          <w:highlight w:val="none"/>
        </w:rPr>
      </w:pPr>
      <w:bookmarkStart w:id="13" w:name="_Toc19559"/>
      <w:r>
        <w:rPr>
          <w:rFonts w:hint="default" w:ascii="Times New Roman" w:hAnsi="Times New Roman" w:eastAsia="仿宋" w:cs="Times New Roman"/>
          <w:color w:val="auto"/>
          <w:highlight w:val="none"/>
        </w:rPr>
        <w:t>1.2.3其他参考资料</w:t>
      </w:r>
      <w:bookmarkEnd w:id="13"/>
    </w:p>
    <w:p>
      <w:pPr>
        <w:numPr>
          <w:ilvl w:val="0"/>
          <w:numId w:val="2"/>
        </w:numPr>
        <w:bidi w:val="0"/>
        <w:rPr>
          <w:rFonts w:hint="eastAsia" w:ascii="仿宋" w:hAnsi="仿宋" w:eastAsia="仿宋" w:cs="仿宋"/>
          <w:sz w:val="28"/>
          <w:szCs w:val="28"/>
          <w:lang w:eastAsia="zh-CN"/>
        </w:rPr>
      </w:pPr>
      <w:bookmarkStart w:id="14" w:name="_Hlk33133635"/>
      <w:bookmarkStart w:id="15" w:name="_Hlk46502930"/>
      <w:r>
        <w:rPr>
          <w:rFonts w:hint="eastAsia" w:ascii="仿宋" w:hAnsi="仿宋" w:eastAsia="仿宋" w:cs="仿宋"/>
          <w:sz w:val="28"/>
          <w:szCs w:val="28"/>
          <w:lang w:eastAsia="zh-CN"/>
        </w:rPr>
        <w:t>《江苏恒石石业有限公司石材加工项目环境影响报告表》，2018年2月</w:t>
      </w:r>
    </w:p>
    <w:p>
      <w:pPr>
        <w:numPr>
          <w:ilvl w:val="0"/>
          <w:numId w:val="2"/>
        </w:numPr>
        <w:bidi w:val="0"/>
        <w:rPr>
          <w:rFonts w:hint="eastAsia" w:ascii="仿宋" w:hAnsi="仿宋" w:eastAsia="仿宋" w:cs="仿宋"/>
          <w:sz w:val="28"/>
          <w:szCs w:val="28"/>
          <w:lang w:eastAsia="zh-CN"/>
        </w:rPr>
      </w:pPr>
      <w:r>
        <w:rPr>
          <w:rFonts w:hint="eastAsia" w:ascii="仿宋" w:hAnsi="仿宋" w:eastAsia="仿宋" w:cs="仿宋"/>
          <w:sz w:val="28"/>
          <w:szCs w:val="28"/>
          <w:lang w:eastAsia="zh-CN"/>
        </w:rPr>
        <w:t>《江苏恒石石业有限公司石材加工项目环境影响报告表》环评批复，海行审（2018）178号</w:t>
      </w:r>
    </w:p>
    <w:p>
      <w:pPr>
        <w:numPr>
          <w:ilvl w:val="0"/>
          <w:numId w:val="2"/>
        </w:numPr>
        <w:bidi w:val="0"/>
        <w:rPr>
          <w:rFonts w:hint="eastAsia" w:ascii="仿宋" w:hAnsi="仿宋" w:eastAsia="仿宋" w:cs="仿宋"/>
          <w:sz w:val="28"/>
          <w:szCs w:val="28"/>
          <w:lang w:eastAsia="zh-CN"/>
        </w:rPr>
      </w:pPr>
      <w:r>
        <w:rPr>
          <w:rFonts w:hint="eastAsia" w:ascii="仿宋" w:hAnsi="仿宋" w:eastAsia="仿宋" w:cs="仿宋"/>
          <w:sz w:val="28"/>
          <w:szCs w:val="28"/>
          <w:lang w:eastAsia="zh-CN"/>
        </w:rPr>
        <w:t>《江苏恒石石业有限公司石材加工项目（一期）竣工环境保护验收监测报告表》，2022年10月</w:t>
      </w:r>
    </w:p>
    <w:p>
      <w:pPr>
        <w:numPr>
          <w:ilvl w:val="0"/>
          <w:numId w:val="2"/>
        </w:numPr>
        <w:bidi w:val="0"/>
        <w:rPr>
          <w:rFonts w:hint="eastAsia" w:ascii="仿宋" w:hAnsi="仿宋" w:eastAsia="仿宋" w:cs="仿宋"/>
          <w:sz w:val="28"/>
          <w:szCs w:val="28"/>
          <w:lang w:eastAsia="zh-CN"/>
        </w:rPr>
      </w:pPr>
      <w:r>
        <w:rPr>
          <w:rFonts w:hint="eastAsia" w:ascii="仿宋" w:hAnsi="仿宋" w:eastAsia="仿宋" w:cs="仿宋"/>
          <w:sz w:val="28"/>
          <w:szCs w:val="28"/>
          <w:lang w:eastAsia="zh-CN"/>
        </w:rPr>
        <w:t>《江苏恒石石业有限公司突发环境事件应急预案》第一版，备案号：320621-2020-595。</w:t>
      </w:r>
    </w:p>
    <w:p>
      <w:pPr>
        <w:numPr>
          <w:ilvl w:val="0"/>
          <w:numId w:val="2"/>
        </w:numPr>
        <w:bidi w:val="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江苏恒石石业有限公司提供的其他相关资料</w:t>
      </w:r>
      <w:bookmarkEnd w:id="14"/>
      <w:bookmarkEnd w:id="15"/>
    </w:p>
    <w:p>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6" w:name="_Toc7337"/>
      <w:r>
        <w:rPr>
          <w:rFonts w:hint="default" w:ascii="Times New Roman" w:hAnsi="Times New Roman" w:eastAsia="仿宋" w:cs="Times New Roman"/>
          <w:color w:val="auto"/>
          <w:sz w:val="28"/>
          <w:szCs w:val="28"/>
          <w:highlight w:val="none"/>
        </w:rPr>
        <w:t>1.3适用范围</w:t>
      </w:r>
      <w:bookmarkEnd w:id="16"/>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7" w:name="_Toc23839"/>
      <w:r>
        <w:rPr>
          <w:rFonts w:hint="default" w:ascii="Times New Roman" w:hAnsi="Times New Roman" w:eastAsia="仿宋" w:cs="Times New Roman"/>
          <w:color w:val="auto"/>
          <w:highlight w:val="none"/>
          <w:lang w:bidi="ar"/>
        </w:rPr>
        <w:t>1.3.1适用对象（主体）</w:t>
      </w:r>
      <w:bookmarkEnd w:id="17"/>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江苏恒石石业有限公司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8" w:name="_Toc19327"/>
      <w:r>
        <w:rPr>
          <w:rFonts w:hint="default" w:ascii="Times New Roman" w:hAnsi="Times New Roman" w:eastAsia="仿宋" w:cs="Times New Roman"/>
          <w:color w:val="auto"/>
          <w:highlight w:val="none"/>
        </w:rPr>
        <w:t>1.3.2管理的范围及工作内容</w:t>
      </w:r>
      <w:bookmarkEnd w:id="18"/>
    </w:p>
    <w:p>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9" w:name="_Toc26313"/>
      <w:r>
        <w:rPr>
          <w:rFonts w:hint="default" w:ascii="Times New Roman" w:hAnsi="Times New Roman" w:eastAsia="仿宋" w:cs="Times New Roman"/>
          <w:color w:val="auto"/>
          <w:highlight w:val="none"/>
          <w:lang w:bidi="ar"/>
        </w:rPr>
        <w:t>1.3.3地理位置</w:t>
      </w:r>
      <w:bookmarkEnd w:id="19"/>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shd w:val="clear" w:color="auto" w:fill="FFFFFF"/>
        </w:rPr>
      </w:pPr>
      <w:r>
        <w:rPr>
          <w:rFonts w:hint="eastAsia" w:eastAsia="仿宋" w:cs="Times New Roman"/>
          <w:color w:val="auto"/>
          <w:sz w:val="28"/>
          <w:szCs w:val="28"/>
          <w:highlight w:val="none"/>
          <w:shd w:val="clear" w:color="auto" w:fill="FFFFFF"/>
          <w:lang w:eastAsia="zh-CN"/>
        </w:rPr>
        <w:t>江苏恒石石业有限公司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sz w:val="28"/>
          <w:szCs w:val="28"/>
          <w:highlight w:val="none"/>
          <w:shd w:val="clear" w:color="auto" w:fill="FFFFFF"/>
          <w:lang w:val="en-US" w:eastAsia="zh-CN"/>
        </w:rPr>
        <w:t>江苏省南通市</w:t>
      </w:r>
      <w:r>
        <w:rPr>
          <w:rFonts w:hint="eastAsia" w:eastAsia="仿宋" w:cs="Times New Roman"/>
          <w:color w:val="auto"/>
          <w:sz w:val="28"/>
          <w:szCs w:val="28"/>
          <w:highlight w:val="none"/>
          <w:shd w:val="clear" w:color="auto" w:fill="FFFFFF"/>
          <w:lang w:val="en-US" w:eastAsia="zh-CN"/>
        </w:rPr>
        <w:t>海安县老坝港滨海新区（角斜镇）建业路6号</w:t>
      </w:r>
      <w:r>
        <w:rPr>
          <w:rFonts w:hint="default" w:ascii="Times New Roman" w:hAnsi="Times New Roman" w:eastAsia="仿宋" w:cs="Times New Roman"/>
          <w:color w:val="auto"/>
          <w:sz w:val="28"/>
          <w:szCs w:val="28"/>
          <w:highlight w:val="none"/>
          <w:shd w:val="clear" w:color="auto" w:fill="FFFFFF"/>
        </w:rPr>
        <w:t>。</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0" w:name="_Toc16538"/>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20"/>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w:t>
      </w:r>
      <w:r>
        <w:rPr>
          <w:rFonts w:hint="eastAsia" w:eastAsia="仿宋" w:cs="Times New Roman"/>
          <w:color w:val="auto"/>
          <w:sz w:val="28"/>
          <w:szCs w:val="28"/>
          <w:highlight w:val="none"/>
          <w:lang w:val="en-US" w:eastAsia="zh-CN"/>
        </w:rPr>
        <w:t>有AB胶火灾事件、事故废水、消防废水影响水环境事件、废气处理设施故障事件等。</w:t>
      </w: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1" w:name="_Toc426027013"/>
      <w:bookmarkStart w:id="22" w:name="_Toc21323"/>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1"/>
      <w:r>
        <w:rPr>
          <w:rFonts w:hint="default" w:ascii="Times New Roman" w:hAnsi="Times New Roman" w:eastAsia="仿宋" w:cs="Times New Roman"/>
          <w:color w:val="auto"/>
          <w:sz w:val="28"/>
          <w:szCs w:val="28"/>
          <w:highlight w:val="none"/>
        </w:rPr>
        <w:t>说明</w:t>
      </w:r>
      <w:bookmarkEnd w:id="22"/>
    </w:p>
    <w:p>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江苏恒石石业有限公司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江苏恒石石业有限公司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江苏恒石石业有限公司</w:t>
      </w:r>
      <w:r>
        <w:rPr>
          <w:rFonts w:hint="default" w:ascii="Times New Roman" w:hAnsi="Times New Roman" w:eastAsia="仿宋" w:cs="Times New Roman"/>
          <w:color w:val="auto"/>
          <w:kern w:val="0"/>
          <w:sz w:val="28"/>
          <w:szCs w:val="28"/>
          <w:lang w:val="en-US" w:eastAsia="zh-CN" w:bidi="ar"/>
        </w:rPr>
        <w:t>安全生产事故综合应急预案、周边企业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57830" y="881380"/>
                            <a:ext cx="2241550" cy="311150"/>
                          </a:xfrm>
                          <a:prstGeom prst="rect">
                            <a:avLst/>
                          </a:prstGeom>
                          <a:noFill/>
                          <a:ln w="9525" cap="flat" cmpd="sng">
                            <a:solidFill>
                              <a:srgbClr val="000000"/>
                            </a:solidFill>
                            <a:prstDash val="solid"/>
                            <a:miter/>
                            <a:headEnd type="none" w="med" len="med"/>
                            <a:tailEnd type="none" w="med" len="med"/>
                          </a:ln>
                        </wps:spPr>
                        <wps:txb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江苏恒石石业有限公司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江苏恒石石业有限公司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669925" y="2549525"/>
                            <a:ext cx="494665" cy="2175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原料仓库火灾事件</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pPr>
                                <w:ind w:firstLine="120" w:firstLineChars="50"/>
                                <w:jc w:val="center"/>
                                <w:rPr>
                                  <w:rFonts w:hint="eastAsia" w:ascii="Times New Roman" w:hAnsi="仿宋" w:eastAsia="仿宋" w:cs="Times New Roman"/>
                                  <w:color w:val="auto"/>
                                  <w:sz w:val="24"/>
                                  <w:lang w:eastAsia="zh-CN"/>
                                </w:rPr>
                              </w:pP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6" name="自选图形 7"/>
                        <wps:cNvCnPr/>
                        <wps:spPr>
                          <a:xfrm>
                            <a:off x="4072255" y="2273935"/>
                            <a:ext cx="0" cy="279400"/>
                          </a:xfrm>
                          <a:prstGeom prst="straightConnector1">
                            <a:avLst/>
                          </a:prstGeom>
                          <a:ln w="9525" cap="flat" cmpd="sng">
                            <a:solidFill>
                              <a:srgbClr val="000000"/>
                            </a:solidFill>
                            <a:prstDash val="solid"/>
                            <a:headEnd type="none" w="med" len="med"/>
                            <a:tailEnd type="triangle" w="med" len="med"/>
                          </a:ln>
                        </wps:spPr>
                        <wps:bodyPr/>
                      </wps:wsp>
                      <wps:wsp>
                        <wps:cNvPr id="4" name="自选图形 7"/>
                        <wps:cNvCnPr/>
                        <wps:spPr>
                          <a:xfrm>
                            <a:off x="5668645" y="2290445"/>
                            <a:ext cx="0" cy="279400"/>
                          </a:xfrm>
                          <a:prstGeom prst="straightConnector1">
                            <a:avLst/>
                          </a:prstGeom>
                          <a:ln w="9525" cap="flat" cmpd="sng">
                            <a:solidFill>
                              <a:srgbClr val="000000"/>
                            </a:solidFill>
                            <a:prstDash val="solid"/>
                            <a:headEnd type="none" w="med" len="med"/>
                            <a:tailEnd type="triangle" w="med" len="med"/>
                          </a:ln>
                        </wps:spPr>
                        <wps:bodyPr/>
                      </wps:wsp>
                      <wps:wsp>
                        <wps:cNvPr id="5" name="自选图形 7"/>
                        <wps:cNvCnPr/>
                        <wps:spPr>
                          <a:xfrm>
                            <a:off x="2604135" y="2282825"/>
                            <a:ext cx="0" cy="279400"/>
                          </a:xfrm>
                          <a:prstGeom prst="straightConnector1">
                            <a:avLst/>
                          </a:prstGeom>
                          <a:ln w="9525" cap="flat" cmpd="sng">
                            <a:solidFill>
                              <a:srgbClr val="000000"/>
                            </a:solidFill>
                            <a:prstDash val="solid"/>
                            <a:headEnd type="none" w="med" len="med"/>
                            <a:tailEnd type="triangle" w="med" len="med"/>
                          </a:ln>
                        </wps:spPr>
                        <wps:bodyPr/>
                      </wps:wsp>
                      <wps:wsp>
                        <wps:cNvPr id="8" name="自选图形 7"/>
                        <wps:cNvCnPr/>
                        <wps:spPr>
                          <a:xfrm>
                            <a:off x="7122160" y="2286000"/>
                            <a:ext cx="0" cy="279400"/>
                          </a:xfrm>
                          <a:prstGeom prst="straightConnector1">
                            <a:avLst/>
                          </a:prstGeom>
                          <a:ln w="9525" cap="flat" cmpd="sng">
                            <a:solidFill>
                              <a:srgbClr val="000000"/>
                            </a:solidFill>
                            <a:prstDash val="solid"/>
                            <a:headEnd type="none" w="med" len="med"/>
                            <a:tailEnd type="triangle" w="med" len="med"/>
                          </a:ln>
                        </wps:spPr>
                        <wps:bodyPr/>
                      </wps:wsp>
                      <wps:wsp>
                        <wps:cNvPr id="9" name="矩形 1510"/>
                        <wps:cNvSpPr/>
                        <wps:spPr>
                          <a:xfrm>
                            <a:off x="2310130" y="2550160"/>
                            <a:ext cx="568960" cy="2175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火灾事故下衍生的消防废水影响水环境事件</w:t>
                              </w:r>
                            </w:p>
                            <w:p>
                              <w:pPr>
                                <w:rPr>
                                  <w:rFonts w:hint="default"/>
                                  <w:lang w:val="en-US" w:eastAsia="zh-CN"/>
                                </w:rPr>
                              </w:pPr>
                            </w:p>
                          </w:txbxContent>
                        </wps:txbx>
                        <wps:bodyPr wrap="square" upright="1"/>
                      </wps:wsp>
                      <wps:wsp>
                        <wps:cNvPr id="10" name="矩形 1510"/>
                        <wps:cNvSpPr/>
                        <wps:spPr>
                          <a:xfrm>
                            <a:off x="5403215" y="2565400"/>
                            <a:ext cx="494665" cy="2175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lang w:val="en-US" w:eastAsia="zh-CN"/>
                                </w:rPr>
                              </w:pPr>
                              <w:r>
                                <w:rPr>
                                  <w:rFonts w:hint="eastAsia" w:hAnsi="仿宋" w:eastAsia="仿宋" w:cs="Times New Roman"/>
                                  <w:b/>
                                  <w:bCs/>
                                  <w:color w:val="auto"/>
                                  <w:kern w:val="2"/>
                                  <w:sz w:val="28"/>
                                  <w:szCs w:val="28"/>
                                  <w:highlight w:val="none"/>
                                  <w:lang w:val="en-US" w:eastAsia="zh-CN" w:bidi="ar-SA"/>
                                </w:rPr>
                                <w:t>、</w:t>
                              </w:r>
                              <w:r>
                                <w:rPr>
                                  <w:rFonts w:hint="eastAsia" w:ascii="Times New Roman" w:hAnsi="Times New Roman" w:eastAsia="仿宋" w:cs="Times New Roman"/>
                                  <w:bCs/>
                                  <w:color w:val="auto"/>
                                  <w:sz w:val="24"/>
                                  <w:szCs w:val="24"/>
                                  <w:highlight w:val="none"/>
                                  <w:shd w:val="clear" w:color="auto" w:fill="auto"/>
                                  <w:lang w:val="en-US" w:eastAsia="zh-CN"/>
                                </w:rPr>
                                <w:t>AB胶泄漏事件</w:t>
                              </w:r>
                            </w:p>
                          </w:txbxContent>
                        </wps:txbx>
                        <wps:bodyPr wrap="square" upright="1"/>
                      </wps:wsp>
                      <wps:wsp>
                        <wps:cNvPr id="12" name="矩形 1510"/>
                        <wps:cNvSpPr/>
                        <wps:spPr>
                          <a:xfrm>
                            <a:off x="3860800" y="2548255"/>
                            <a:ext cx="494665" cy="2175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lang w:val="en-US" w:eastAsia="zh-CN"/>
                                </w:rPr>
                              </w:pPr>
                              <w:r>
                                <w:rPr>
                                  <w:rFonts w:hint="default" w:ascii="Times New Roman" w:hAnsi="Times New Roman" w:eastAsia="仿宋" w:cs="Times New Roman"/>
                                  <w:bCs/>
                                  <w:color w:val="auto"/>
                                  <w:sz w:val="24"/>
                                  <w:szCs w:val="24"/>
                                  <w:highlight w:val="none"/>
                                  <w:shd w:val="clear" w:color="auto" w:fill="auto"/>
                                  <w:lang w:val="en-US" w:eastAsia="zh-CN"/>
                                </w:rPr>
                                <w:t>废气</w:t>
                              </w:r>
                              <w:r>
                                <w:rPr>
                                  <w:rFonts w:hint="eastAsia" w:ascii="Times New Roman" w:hAnsi="Times New Roman" w:eastAsia="仿宋" w:cs="Times New Roman"/>
                                  <w:bCs/>
                                  <w:color w:val="auto"/>
                                  <w:sz w:val="24"/>
                                  <w:szCs w:val="24"/>
                                  <w:highlight w:val="none"/>
                                  <w:shd w:val="clear" w:color="auto" w:fill="auto"/>
                                  <w:lang w:val="en-US" w:eastAsia="zh-CN"/>
                                </w:rPr>
                                <w:t>处理设施故障</w:t>
                              </w:r>
                              <w:r>
                                <w:rPr>
                                  <w:rFonts w:hint="default" w:ascii="Times New Roman" w:hAnsi="Times New Roman" w:eastAsia="仿宋" w:cs="Times New Roman"/>
                                  <w:bCs/>
                                  <w:color w:val="auto"/>
                                  <w:sz w:val="24"/>
                                  <w:szCs w:val="24"/>
                                  <w:highlight w:val="none"/>
                                  <w:shd w:val="clear" w:color="auto" w:fill="auto"/>
                                  <w:lang w:val="en-US" w:eastAsia="zh-CN"/>
                                </w:rPr>
                                <w:t>事件</w:t>
                              </w:r>
                            </w:p>
                          </w:txbxContent>
                        </wps:txbx>
                        <wps:bodyPr wrap="square" upright="1"/>
                      </wps:wsp>
                      <wps:wsp>
                        <wps:cNvPr id="23" name="矩形 1510"/>
                        <wps:cNvSpPr/>
                        <wps:spPr>
                          <a:xfrm>
                            <a:off x="6927850" y="2546985"/>
                            <a:ext cx="494665" cy="2175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eastAsia"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危废仓库起火事件</w:t>
                              </w:r>
                            </w:p>
                          </w:txbxContent>
                        </wps:txbx>
                        <wps:bodyPr wrap="square" upright="1"/>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wo9FOdgAAAAGAQAA&#10;DwAAAAAAAAABACAAAAAiAAAAZHJzL2Rvd25yZXYueG1sUEsBAhQAFAAAAAgAh07iQFPGxMQ3BQAA&#10;dywAAA4AAAAAAAAAAQAgAAAAJwEAAGRycy9lMm9Eb2MueG1sUEsFBgAAAAAGAAYAWQEAANAIAAAA&#10;AA==&#10;">
                  <v:fill on="f" focussize="0,0"/>
                  <v:stroke on="f"/>
                  <v:imagedata o:title=""/>
                  <o:lock v:ext="edit" aspectratio="f"/>
                </v:shape>
                <v:shape id="文本框 4" o:spid="_x0000_s1026" o:spt="202" type="#_x0000_t202" style="position:absolute;left:2957830;top:8813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BzpYJBgCAAAnBAAA&#10;DgAAAAAAAAABACAAAAAkAQAAZHJzL2Uyb0RvYy54bWxQSwUGAAAAAAYABgBZAQAArgUAAAAA&#10;">
                  <v:fill on="f" focussize="0,0"/>
                  <v:stroke color="#000000" joinstyle="miter"/>
                  <v:imagedata o:title=""/>
                  <o:lock v:ext="edit" aspectratio="f"/>
                  <v:textbo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江苏恒石石业有限公司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江苏恒石石业有限公司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rect id="矩形 1510" o:spid="_x0000_s1026" o:spt="1" style="position:absolute;left:669925;top:2549525;height:2175510;width:49466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o57S1QAAAAYBAAAPAAAAAAAA&#10;AAEAIAAAACIAAABkcnMvZG93bnJldi54bWxQSwECFAAUAAAACACHTuJAiTKOaxUCAABGBAAADgAA&#10;AAAAAAABACAAAAAkAQAAZHJzL2Uyb0RvYy54bWxQSwUGAAAAAAYABgBZAQAAqwUAAAAA&#10;">
                  <v:fill on="t" focussize="0,0"/>
                  <v:stroke color="#000000" joinstyle="miter"/>
                  <v:imagedata o:title=""/>
                  <o:lock v:ext="edit" aspectratio="f"/>
                  <v:textbox>
                    <w:txbxContent>
                      <w:p>
                        <w:pPr>
                          <w:ind w:left="0" w:leftChars="0" w:firstLine="0" w:firstLineChars="0"/>
                          <w:rPr>
                            <w:rFonts w:hint="default"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原料仓库火灾事件</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pPr>
                          <w:ind w:firstLine="120" w:firstLineChars="50"/>
                          <w:jc w:val="center"/>
                          <w:rPr>
                            <w:rFonts w:hint="eastAsia" w:ascii="Times New Roman" w:hAnsi="仿宋" w:eastAsia="仿宋" w:cs="Times New Roman"/>
                            <w:color w:val="auto"/>
                            <w:sz w:val="24"/>
                            <w:lang w:eastAsia="zh-CN"/>
                          </w:rPr>
                        </w:pP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自选图形 7" o:spid="_x0000_s1026" o:spt="32" type="#_x0000_t32" style="position:absolute;left:4072255;top:227393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GMQffYAAAABgEAAA8AAAAAAAAAAQAgAAAA&#10;IgAAAGRycy9kb3ducmV2LnhtbFBLAQIUABQAAAAIAIdO4kCGQqsQCwIAAPIDAAAOAAAAAAAAAAEA&#10;IAAAACcBAABkcnMvZTJvRG9jLnhtbFBLBQYAAAAABgAGAFkBAACkBQAAAAA=&#10;">
                  <v:fill on="f" focussize="0,0"/>
                  <v:stroke color="#000000" joinstyle="round" endarrow="block"/>
                  <v:imagedata o:title=""/>
                  <o:lock v:ext="edit" aspectratio="f"/>
                </v:shape>
                <v:shape id="自选图形 7" o:spid="_x0000_s1026" o:spt="32" type="#_x0000_t32" style="position:absolute;left:5668645;top:229044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CHaouQkCAADyAwAADgAAAAAAAAABACAA&#10;AAAnAQAAZHJzL2Uyb0RvYy54bWxQSwUGAAAAAAYABgBZAQAAogUAAAAA&#10;">
                  <v:fill on="f" focussize="0,0"/>
                  <v:stroke color="#000000" joinstyle="round" endarrow="block"/>
                  <v:imagedata o:title=""/>
                  <o:lock v:ext="edit" aspectratio="f"/>
                </v:shape>
                <v:shape id="自选图形 7" o:spid="_x0000_s1026" o:spt="32" type="#_x0000_t32" style="position:absolute;left:2604135;top:228282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qgqV2CAIAAPIDAAAOAAAAAAAAAAEAIAAA&#10;ACcBAABkcnMvZTJvRG9jLnhtbFBLBQYAAAAABgAGAFkBAAChBQAAAAA=&#10;">
                  <v:fill on="f" focussize="0,0"/>
                  <v:stroke color="#000000" joinstyle="round" endarrow="block"/>
                  <v:imagedata o:title=""/>
                  <o:lock v:ext="edit" aspectratio="f"/>
                </v:shape>
                <v:shape id="自选图形 7" o:spid="_x0000_s1026" o:spt="32" type="#_x0000_t32" style="position:absolute;left:7122160;top:2286000;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xH6UCAIAAPIDAAAOAAAAAAAAAAEAIAAA&#10;ACcBAABkcnMvZTJvRG9jLnhtbFBLBQYAAAAABgAGAFkBAAChBQAAAAA=&#10;">
                  <v:fill on="f" focussize="0,0"/>
                  <v:stroke color="#000000" joinstyle="round" endarrow="block"/>
                  <v:imagedata o:title=""/>
                  <o:lock v:ext="edit" aspectratio="f"/>
                </v:shape>
                <v:rect id="矩形 1510" o:spid="_x0000_s1026" o:spt="1" style="position:absolute;left:2310130;top:2550160;height:2175510;width:568960;"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Oe0tUAAAAGAQAADwAAAAAA&#10;AAABACAAAAAiAAAAZHJzL2Rvd25yZXYueG1sUEsBAhQAFAAAAAgAh07iQIj5LIwWAgAARgQAAA4A&#10;AAAAAAAAAQAgAAAAJAEAAGRycy9lMm9Eb2MueG1sUEsFBgAAAAAGAAYAWQEAAKwFAAAAAA==&#10;">
                  <v:fill on="t" focussize="0,0"/>
                  <v:stroke color="#000000" joinstyle="miter"/>
                  <v:imagedata o:title=""/>
                  <o:lock v:ext="edit" aspectratio="f"/>
                  <v:textbox>
                    <w:txbxContent>
                      <w:p>
                        <w:pPr>
                          <w:ind w:left="0" w:leftChars="0" w:firstLine="0" w:firstLineChars="0"/>
                          <w:rPr>
                            <w:rFonts w:hint="default"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火灾事故下衍生的消防废水影响水环境事件</w:t>
                        </w:r>
                      </w:p>
                      <w:p>
                        <w:pPr>
                          <w:rPr>
                            <w:rFonts w:hint="default"/>
                            <w:lang w:val="en-US" w:eastAsia="zh-CN"/>
                          </w:rPr>
                        </w:pPr>
                      </w:p>
                    </w:txbxContent>
                  </v:textbox>
                </v:rect>
                <v:rect id="矩形 1510" o:spid="_x0000_s1026" o:spt="1" style="position:absolute;left:5403215;top:2565400;height:2175510;width:49466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2jntLVAAAABgEAAA8AAAAA&#10;AAAAAQAgAAAAIgAAAGRycy9kb3ducmV2LnhtbFBLAQIUABQAAAAIAIdO4kBjuQMkFwIAAEcEAAAO&#10;AAAAAAAAAAEAIAAAACQBAABkcnMvZTJvRG9jLnhtbFBLBQYAAAAABgAGAFkBAACtBQAAAAA=&#10;">
                  <v:fill on="t" focussize="0,0"/>
                  <v:stroke color="#000000" joinstyle="miter"/>
                  <v:imagedata o:title=""/>
                  <o:lock v:ext="edit" aspectratio="f"/>
                  <v:textbox>
                    <w:txbxContent>
                      <w:p>
                        <w:pPr>
                          <w:rPr>
                            <w:rFonts w:hint="default"/>
                            <w:lang w:val="en-US" w:eastAsia="zh-CN"/>
                          </w:rPr>
                        </w:pPr>
                        <w:r>
                          <w:rPr>
                            <w:rFonts w:hint="eastAsia" w:hAnsi="仿宋" w:eastAsia="仿宋" w:cs="Times New Roman"/>
                            <w:b/>
                            <w:bCs/>
                            <w:color w:val="auto"/>
                            <w:kern w:val="2"/>
                            <w:sz w:val="28"/>
                            <w:szCs w:val="28"/>
                            <w:highlight w:val="none"/>
                            <w:lang w:val="en-US" w:eastAsia="zh-CN" w:bidi="ar-SA"/>
                          </w:rPr>
                          <w:t>、</w:t>
                        </w:r>
                        <w:r>
                          <w:rPr>
                            <w:rFonts w:hint="eastAsia" w:ascii="Times New Roman" w:hAnsi="Times New Roman" w:eastAsia="仿宋" w:cs="Times New Roman"/>
                            <w:bCs/>
                            <w:color w:val="auto"/>
                            <w:sz w:val="24"/>
                            <w:szCs w:val="24"/>
                            <w:highlight w:val="none"/>
                            <w:shd w:val="clear" w:color="auto" w:fill="auto"/>
                            <w:lang w:val="en-US" w:eastAsia="zh-CN"/>
                          </w:rPr>
                          <w:t>AB胶泄漏事件</w:t>
                        </w:r>
                      </w:p>
                    </w:txbxContent>
                  </v:textbox>
                </v:rect>
                <v:rect id="矩形 1510" o:spid="_x0000_s1026" o:spt="1" style="position:absolute;left:3860800;top:2548255;height:2175510;width:49466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aOe0tUAAAAGAQAADwAA&#10;AAAAAAABACAAAAAiAAAAZHJzL2Rvd25yZXYueG1sUEsBAhQAFAAAAAgAh07iQPKm2wQZAgAARwQA&#10;AA4AAAAAAAAAAQAgAAAAJAEAAGRycy9lMm9Eb2MueG1sUEsFBgAAAAAGAAYAWQEAAK8FAAAAAA==&#10;">
                  <v:fill on="t" focussize="0,0"/>
                  <v:stroke color="#000000" joinstyle="miter"/>
                  <v:imagedata o:title=""/>
                  <o:lock v:ext="edit" aspectratio="f"/>
                  <v:textbox>
                    <w:txbxContent>
                      <w:p>
                        <w:pPr>
                          <w:ind w:left="0" w:leftChars="0" w:firstLine="0" w:firstLineChars="0"/>
                          <w:rPr>
                            <w:rFonts w:hint="default"/>
                            <w:lang w:val="en-US" w:eastAsia="zh-CN"/>
                          </w:rPr>
                        </w:pPr>
                        <w:r>
                          <w:rPr>
                            <w:rFonts w:hint="default" w:ascii="Times New Roman" w:hAnsi="Times New Roman" w:eastAsia="仿宋" w:cs="Times New Roman"/>
                            <w:bCs/>
                            <w:color w:val="auto"/>
                            <w:sz w:val="24"/>
                            <w:szCs w:val="24"/>
                            <w:highlight w:val="none"/>
                            <w:shd w:val="clear" w:color="auto" w:fill="auto"/>
                            <w:lang w:val="en-US" w:eastAsia="zh-CN"/>
                          </w:rPr>
                          <w:t>废气</w:t>
                        </w:r>
                        <w:r>
                          <w:rPr>
                            <w:rFonts w:hint="eastAsia" w:ascii="Times New Roman" w:hAnsi="Times New Roman" w:eastAsia="仿宋" w:cs="Times New Roman"/>
                            <w:bCs/>
                            <w:color w:val="auto"/>
                            <w:sz w:val="24"/>
                            <w:szCs w:val="24"/>
                            <w:highlight w:val="none"/>
                            <w:shd w:val="clear" w:color="auto" w:fill="auto"/>
                            <w:lang w:val="en-US" w:eastAsia="zh-CN"/>
                          </w:rPr>
                          <w:t>处理设施故障</w:t>
                        </w:r>
                        <w:r>
                          <w:rPr>
                            <w:rFonts w:hint="default" w:ascii="Times New Roman" w:hAnsi="Times New Roman" w:eastAsia="仿宋" w:cs="Times New Roman"/>
                            <w:bCs/>
                            <w:color w:val="auto"/>
                            <w:sz w:val="24"/>
                            <w:szCs w:val="24"/>
                            <w:highlight w:val="none"/>
                            <w:shd w:val="clear" w:color="auto" w:fill="auto"/>
                            <w:lang w:val="en-US" w:eastAsia="zh-CN"/>
                          </w:rPr>
                          <w:t>事件</w:t>
                        </w:r>
                      </w:p>
                    </w:txbxContent>
                  </v:textbox>
                </v:rect>
                <v:rect id="矩形 1510" o:spid="_x0000_s1026" o:spt="1" style="position:absolute;left:6927850;top:2546985;height:2175510;width:49466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aOe0tUAAAAGAQAADwAA&#10;AAAAAAABACAAAAAiAAAAZHJzL2Rvd25yZXYueG1sUEsBAhQAFAAAAAgAh07iQI44x5oZAgAARwQA&#10;AA4AAAAAAAAAAQAgAAAAJAEAAGRycy9lMm9Eb2MueG1sUEsFBgAAAAAGAAYAWQEAAK8FAAAAAA==&#10;">
                  <v:fill on="t" focussize="0,0"/>
                  <v:stroke color="#000000" joinstyle="miter"/>
                  <v:imagedata o:title=""/>
                  <o:lock v:ext="edit" aspectratio="f"/>
                  <v:textbox>
                    <w:txbxContent>
                      <w:p>
                        <w:pPr>
                          <w:ind w:left="0" w:leftChars="0" w:firstLine="0" w:firstLineChars="0"/>
                          <w:rPr>
                            <w:rFonts w:hint="eastAsia"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危废仓库起火事件</w:t>
                        </w:r>
                      </w:p>
                    </w:txbxContent>
                  </v:textbox>
                </v:rect>
                <w10:wrap type="none"/>
                <w10:anchorlock/>
              </v:group>
            </w:pict>
          </mc:Fallback>
        </mc:AlternateContent>
      </w:r>
    </w:p>
    <w:p>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江苏恒石石业有限公司</w:t>
      </w:r>
      <w:r>
        <w:rPr>
          <w:rFonts w:eastAsia="仿宋"/>
          <w:color w:val="auto"/>
          <w:kern w:val="0"/>
          <w:sz w:val="28"/>
          <w:szCs w:val="28"/>
        </w:rPr>
        <w:t>发生突发环境事件可能引发周边企业的环境事件时，周边企业需同时发布相应级别的应急预警。</w:t>
      </w:r>
    </w:p>
    <w:p>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江苏恒石石业有限公司</w:t>
      </w:r>
      <w:r>
        <w:rPr>
          <w:rFonts w:eastAsia="仿宋"/>
          <w:color w:val="auto"/>
          <w:kern w:val="0"/>
          <w:sz w:val="28"/>
          <w:szCs w:val="28"/>
        </w:rPr>
        <w:t>时，公司应适时启动相应级别应急预案。</w:t>
      </w:r>
    </w:p>
    <w:p>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江苏恒石石业有限公司</w:t>
      </w:r>
      <w:r>
        <w:rPr>
          <w:rFonts w:eastAsia="仿宋"/>
          <w:color w:val="auto"/>
          <w:kern w:val="0"/>
          <w:sz w:val="28"/>
          <w:szCs w:val="28"/>
        </w:rPr>
        <w:t>应服从海安市的调度指挥，适时发布应急预警并启动相应级别的应急预案。</w:t>
      </w:r>
    </w:p>
    <w:p>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老坝港滨海新区</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老坝港滨海新区</w:t>
            </w:r>
            <w:r>
              <w:rPr>
                <w:rFonts w:hint="default" w:ascii="Times New Roman" w:hAnsi="Times New Roman" w:eastAsia="仿宋" w:cs="Times New Roman"/>
                <w:color w:val="auto"/>
                <w:sz w:val="24"/>
                <w:highlight w:val="none"/>
              </w:rPr>
              <w:t>突发公共事件总体应急预案</w:t>
            </w:r>
          </w:p>
        </w:tc>
      </w:tr>
    </w:tbl>
    <w:p>
      <w:pPr>
        <w:bidi w:val="0"/>
        <w:rPr>
          <w:rFonts w:hint="default"/>
          <w:color w:val="auto"/>
          <w:lang w:val="en-US" w:eastAsia="zh-CN"/>
        </w:rPr>
      </w:pPr>
    </w:p>
    <w:p>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3" w:name="_Toc441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3"/>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4" w:name="bkReivew2051554"/>
          <w:r>
            <w:rPr>
              <w:rFonts w:hint="default" w:ascii="Times New Roman" w:hAnsi="Times New Roman" w:eastAsia="仿宋" w:cs="Times New Roman"/>
              <w:color w:val="auto"/>
              <w:sz w:val="28"/>
              <w:szCs w:val="28"/>
              <w:highlight w:val="none"/>
            </w:rPr>
            <w:t>做</w:t>
          </w:r>
          <w:bookmarkEnd w:id="24"/>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pPr>
        <w:ind w:firstLine="0" w:firstLineChars="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left="0" w:leftChars="0" w:firstLine="0" w:firstLineChars="0"/>
        <w:rPr>
          <w:rFonts w:hint="default" w:ascii="Times New Roman" w:hAnsi="Times New Roman" w:eastAsia="仿宋" w:cs="Times New Roman"/>
          <w:color w:val="auto"/>
          <w:highlight w:val="none"/>
        </w:rPr>
      </w:pPr>
    </w:p>
    <w:p>
      <w:pPr>
        <w:pStyle w:val="4"/>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5" w:name="_Toc12797"/>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5"/>
    </w:p>
    <w:p>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6" w:name="_Toc276118384"/>
      <w:bookmarkStart w:id="27" w:name="_Toc275938141"/>
      <w:bookmarkStart w:id="28" w:name="_Toc489349263"/>
      <w:bookmarkStart w:id="29" w:name="_Toc18918"/>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6"/>
      <w:bookmarkEnd w:id="27"/>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8"/>
      <w:bookmarkEnd w:id="29"/>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pPr>
        <w:ind w:firstLine="420"/>
        <w:rPr>
          <w:rFonts w:hint="default" w:ascii="Times New Roman" w:hAnsi="Times New Roman" w:eastAsia="仿宋" w:cs="Times New Roman"/>
          <w:color w:val="auto"/>
          <w:highlight w:val="none"/>
        </w:rPr>
      </w:pPr>
    </w:p>
    <w:p>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eastAsia="仿宋" w:cs="Times New Roman"/>
                                  <w:kern w:val="0"/>
                                  <w:sz w:val="21"/>
                                  <w:szCs w:val="21"/>
                                  <w:lang w:val="en-US" w:eastAsia="zh-CN"/>
                                </w:rPr>
                                <w:t>李冠连</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李玉明</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eastAsia="仿宋" w:cs="Times New Roman"/>
                                  <w:kern w:val="2"/>
                                  <w:sz w:val="21"/>
                                  <w:szCs w:val="21"/>
                                  <w:lang w:val="en-US" w:eastAsia="zh-CN" w:bidi="ar-SA"/>
                                </w:rPr>
                                <w:t>梁修祥</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刘云雷</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任予文</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时秀升</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骆慧</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eastAsia="仿宋" w:cs="Times New Roman"/>
                            <w:kern w:val="0"/>
                            <w:sz w:val="21"/>
                            <w:szCs w:val="21"/>
                            <w:lang w:val="en-US" w:eastAsia="zh-CN"/>
                          </w:rPr>
                          <w:t>李冠连</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李玉明</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eastAsia="仿宋" w:cs="Times New Roman"/>
                            <w:kern w:val="2"/>
                            <w:sz w:val="21"/>
                            <w:szCs w:val="21"/>
                            <w:lang w:val="en-US" w:eastAsia="zh-CN" w:bidi="ar-SA"/>
                          </w:rPr>
                          <w:t>梁修祥</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刘云雷</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任予文</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时秀升</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骆慧</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pPr>
        <w:pStyle w:val="10"/>
        <w:ind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pPr>
        <w:adjustRightInd w:val="0"/>
        <w:snapToGrid w:val="0"/>
        <w:ind w:firstLine="560" w:firstLineChars="200"/>
        <w:rPr>
          <w:rFonts w:hint="default" w:ascii="Times New Roman" w:hAnsi="Times New Roman" w:cs="Times New Roman"/>
          <w:color w:val="auto"/>
        </w:rPr>
      </w:pPr>
      <w:r>
        <w:rPr>
          <w:rFonts w:eastAsia="仿宋"/>
          <w:color w:val="auto"/>
          <w:sz w:val="28"/>
          <w:szCs w:val="28"/>
        </w:rPr>
        <w:t>注：应急救援组织机构人员配备及联系信息详情见附件1（人事变动时或每年更新一次）。</w:t>
      </w:r>
    </w:p>
    <w:p>
      <w:pPr>
        <w:bidi w:val="0"/>
        <w:rPr>
          <w:rFonts w:hint="default"/>
          <w:color w:val="auto"/>
          <w:kern w:val="2"/>
          <w:sz w:val="21"/>
          <w:szCs w:val="24"/>
          <w:lang w:val="en-US" w:eastAsia="zh-CN" w:bidi="ar-SA"/>
        </w:rPr>
      </w:pP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30" w:name="_Toc276118385"/>
      <w:bookmarkStart w:id="31" w:name="_Toc275938142"/>
      <w:bookmarkStart w:id="32" w:name="_Toc13809"/>
      <w:bookmarkStart w:id="33" w:name="_Toc489349264"/>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.2 </w:t>
      </w:r>
      <w:r>
        <w:rPr>
          <w:rFonts w:hint="default" w:ascii="Times New Roman" w:hAnsi="Times New Roman" w:eastAsia="仿宋" w:cs="Times New Roman"/>
          <w:color w:val="auto"/>
          <w:sz w:val="28"/>
          <w:szCs w:val="28"/>
          <w:lang w:eastAsia="zh-CN"/>
        </w:rPr>
        <w:t>应急救援</w:t>
      </w:r>
      <w:r>
        <w:rPr>
          <w:rFonts w:hint="eastAsia" w:ascii="Times New Roman" w:hAnsi="Times New Roman" w:eastAsia="仿宋" w:cs="Times New Roman"/>
          <w:color w:val="auto"/>
          <w:sz w:val="28"/>
          <w:szCs w:val="28"/>
          <w:lang w:val="en-US" w:eastAsia="zh-CN"/>
        </w:rPr>
        <w:t>人员</w:t>
      </w:r>
      <w:r>
        <w:rPr>
          <w:rFonts w:hint="default" w:ascii="Times New Roman" w:hAnsi="Times New Roman" w:eastAsia="仿宋" w:cs="Times New Roman"/>
          <w:color w:val="auto"/>
          <w:sz w:val="28"/>
          <w:szCs w:val="28"/>
          <w:lang w:val="en-US" w:eastAsia="zh-CN"/>
        </w:rPr>
        <w:t>组成及</w:t>
      </w:r>
      <w:r>
        <w:rPr>
          <w:rFonts w:hint="eastAsia" w:ascii="Times New Roman" w:hAnsi="Times New Roman" w:eastAsia="仿宋" w:cs="Times New Roman"/>
          <w:color w:val="auto"/>
          <w:sz w:val="28"/>
          <w:szCs w:val="28"/>
          <w:lang w:val="en-US" w:eastAsia="zh-CN"/>
        </w:rPr>
        <w:t>应急工作</w:t>
      </w:r>
      <w:r>
        <w:rPr>
          <w:rFonts w:hint="default" w:ascii="Times New Roman" w:hAnsi="Times New Roman" w:eastAsia="仿宋" w:cs="Times New Roman"/>
          <w:color w:val="auto"/>
          <w:sz w:val="28"/>
          <w:szCs w:val="28"/>
        </w:rPr>
        <w:t>职责</w:t>
      </w:r>
      <w:bookmarkEnd w:id="30"/>
      <w:bookmarkEnd w:id="31"/>
      <w:bookmarkEnd w:id="32"/>
      <w:bookmarkEnd w:id="33"/>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4" w:name="_Toc12266"/>
      <w:bookmarkStart w:id="35" w:name="_Toc275938144"/>
      <w:bookmarkStart w:id="36" w:name="_Toc276118387"/>
      <w:bookmarkStart w:id="37" w:name="_Toc489349266"/>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4"/>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李冠连</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eastAsia="zh-CN"/>
        </w:rPr>
        <w:t>李玉明</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eastAsia="zh-CN"/>
        </w:rPr>
        <w:t>梁修祥</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刘云雷</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任予文</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时秀升</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骆慧</w:t>
      </w:r>
    </w:p>
    <w:p>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rPr>
          <w:alias w:val="易错词检查"/>
          <w:id w:val="3073235"/>
        </w:sdtPr>
        <w:sdtEndPr>
          <w:rPr>
            <w:color w:val="auto"/>
          </w:rPr>
        </w:sdtEndPr>
        <w:sdtContent>
          <w:bookmarkStart w:id="38"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38"/>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39" w:name="_Toc15202"/>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39"/>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lang w:eastAsia="zh-CN"/>
              </w:rPr>
              <w:t>应急指挥</w:t>
            </w:r>
            <w:r>
              <w:rPr>
                <w:rFonts w:hint="default" w:ascii="Times New Roman" w:hAnsi="Times New Roman" w:eastAsia="仿宋" w:cs="Times New Roman"/>
                <w:color w:val="auto"/>
                <w:szCs w:val="21"/>
                <w:lang w:val="en-US" w:eastAsia="zh-CN"/>
              </w:rPr>
              <w:t>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0"/>
                <w:sz w:val="21"/>
                <w:szCs w:val="21"/>
                <w:lang w:val="en-US" w:eastAsia="zh-CN"/>
              </w:rPr>
              <w:t>李冠连13966453949</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总指挥</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Cs w:val="21"/>
              </w:rPr>
              <w:t>副总指挥：</w:t>
            </w:r>
            <w:r>
              <w:rPr>
                <w:rFonts w:hint="eastAsia" w:eastAsia="仿宋" w:cs="Times New Roman"/>
                <w:color w:val="auto"/>
                <w:kern w:val="2"/>
                <w:sz w:val="21"/>
                <w:szCs w:val="21"/>
                <w:lang w:val="en-US" w:eastAsia="zh-CN" w:bidi="ar-SA"/>
              </w:rPr>
              <w:t>李玉明</w:t>
            </w:r>
          </w:p>
          <w:p>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lang w:val="en-US" w:eastAsia="zh-CN" w:bidi="ar-SA"/>
              </w:rPr>
              <w:t>13818792088</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①第一时间接警，甄别是一般还是较大环境污染事故，并根据事故等级，下达启动应急预案指令，同时向相关职能管理部门上报事故发生情况；</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②负责制定环境污染事故的应急方案并组织现场实施；</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③制定应急演习工作计划、开展相关人员培训；</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④负责组织协调有关部门，动用应急队伍，做好事故处置、控制和善后工作，并及时向地方政府和上级应急处理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报告，征得上级部门援助，消除污染影响；</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⑤落实环境污染事故应急处理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的指令；</w:t>
            </w:r>
          </w:p>
          <w:p>
            <w:pPr>
              <w:adjustRightInd w:val="0"/>
              <w:snapToGrid w:val="0"/>
              <w:ind w:firstLine="420" w:firstLineChars="200"/>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⑥总指挥负责与</w:t>
            </w:r>
            <w:r>
              <w:rPr>
                <w:rFonts w:hint="default" w:ascii="Times New Roman" w:hAnsi="Times New Roman" w:eastAsia="仿宋" w:cs="Times New Roman"/>
                <w:color w:val="auto"/>
                <w:szCs w:val="21"/>
                <w:lang w:eastAsia="zh-CN"/>
              </w:rPr>
              <w:t>生态环境局</w:t>
            </w:r>
            <w:r>
              <w:rPr>
                <w:rFonts w:hint="default" w:ascii="Times New Roman" w:hAnsi="Times New Roman" w:eastAsia="仿宋" w:cs="Times New Roman"/>
                <w:color w:val="auto"/>
                <w:szCs w:val="21"/>
              </w:rPr>
              <w:t>工作对接，同时负责现场信息控制工作，防止应急组人员随意发布信息，防止谣言、造成恐慌，限制无关人员进入。公司的信息需统一经过</w:t>
            </w:r>
            <w:r>
              <w:rPr>
                <w:rFonts w:hint="default" w:ascii="Times New Roman" w:hAnsi="Times New Roman" w:eastAsia="仿宋" w:cs="Times New Roman"/>
                <w:color w:val="auto"/>
                <w:kern w:val="0"/>
                <w:szCs w:val="21"/>
              </w:rPr>
              <w:t>总指挥</w:t>
            </w:r>
            <w:r>
              <w:rPr>
                <w:rFonts w:hint="default" w:ascii="Times New Roman" w:hAnsi="Times New Roman" w:eastAsia="仿宋" w:cs="Times New Roman"/>
                <w:color w:val="auto"/>
                <w:szCs w:val="21"/>
              </w:rPr>
              <w:t>的确认无误后方可发布。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lang w:val="en-US" w:eastAsia="zh-CN" w:bidi="ar-SA"/>
              </w:rPr>
              <w:t>梁修祥18621859299</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尹土满</w:t>
            </w:r>
          </w:p>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13524781389</w:t>
            </w:r>
          </w:p>
          <w:p>
            <w:pPr>
              <w:adjustRightInd w:val="0"/>
              <w:snapToGrid w:val="0"/>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王超</w:t>
            </w:r>
          </w:p>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17796898688</w:t>
            </w:r>
          </w:p>
        </w:tc>
        <w:tc>
          <w:tcPr>
            <w:tcW w:w="8080" w:type="dxa"/>
            <w:noWrap w:val="0"/>
            <w:vAlign w:val="center"/>
          </w:tcPr>
          <w:p>
            <w:pPr>
              <w:pStyle w:val="33"/>
              <w:spacing w:before="0" w:beforeAutospacing="0" w:after="0" w:afterAutospacing="0"/>
              <w:ind w:firstLine="420"/>
              <w:jc w:val="both"/>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zh-CN"/>
              </w:rPr>
              <w:t>①主要负责事故现场调查取证；调查分析主要污染物种类、污染程度和范围，对周边生态环境影响；</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②承担与当地区域或各职能管理部门的应急指挥机构的联系工作，及时将事故发生情况及最新进展向有关部门汇报，并将上级指挥机构的命令及时向应急指挥部汇报；</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③进行环境污染事故经济损失评估，并对应急预案进行及时总结，协助领导组完成事故应急预案的修改或完善工作；</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④负责编制环境污染事故报告，并将事故报告向上级部门汇报。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刘云雷</w:t>
            </w:r>
            <w:r>
              <w:rPr>
                <w:rFonts w:hint="eastAsia" w:eastAsia="仿宋" w:cs="Times New Roman"/>
                <w:color w:val="auto"/>
                <w:kern w:val="0"/>
                <w:sz w:val="21"/>
                <w:szCs w:val="21"/>
                <w:lang w:val="en-US" w:eastAsia="zh-CN" w:bidi="ar-SA"/>
              </w:rPr>
              <w:t>15800982767</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徐明财</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15921157246</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黄海东</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13764042710</w:t>
            </w:r>
          </w:p>
        </w:tc>
        <w:tc>
          <w:tcPr>
            <w:tcW w:w="8080" w:type="dxa"/>
            <w:noWrap w:val="0"/>
            <w:vAlign w:val="center"/>
          </w:tcPr>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①按照</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的作战方案</w:t>
            </w:r>
            <w:r>
              <w:rPr>
                <w:rFonts w:hint="default" w:ascii="Times New Roman" w:hAnsi="Times New Roman" w:eastAsia="仿宋" w:cs="Times New Roman"/>
                <w:color w:val="auto"/>
                <w:kern w:val="0"/>
                <w:szCs w:val="21"/>
                <w:highlight w:val="none"/>
              </w:rPr>
              <w:t>组织抢险救灾，</w:t>
            </w:r>
            <w:r>
              <w:rPr>
                <w:rFonts w:hint="default" w:ascii="Times New Roman" w:hAnsi="Times New Roman" w:eastAsia="仿宋" w:cs="Times New Roman"/>
                <w:color w:val="auto"/>
                <w:szCs w:val="21"/>
                <w:highlight w:val="none"/>
              </w:rPr>
              <w:t>负责事故处置时切断电源、气源，生产调度，事故现场灭火，事故源阻断、堵漏，工程抢修，转移污染物等事项；</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w:t>
            </w:r>
            <w:r>
              <w:rPr>
                <w:rFonts w:hint="default" w:ascii="Times New Roman" w:hAnsi="Times New Roman" w:eastAsia="仿宋" w:cs="Times New Roman"/>
                <w:color w:val="auto"/>
                <w:spacing w:val="-2"/>
                <w:szCs w:val="21"/>
                <w:highlight w:val="none"/>
                <w:lang w:bidi="ar"/>
              </w:rPr>
              <w:t>救人第一、环境优先</w:t>
            </w:r>
            <w:r>
              <w:rPr>
                <w:rFonts w:hint="default" w:ascii="Times New Roman" w:hAnsi="Times New Roman" w:eastAsia="仿宋" w:cs="Times New Roman"/>
                <w:color w:val="auto"/>
                <w:szCs w:val="21"/>
                <w:highlight w:val="none"/>
              </w:rPr>
              <w:t>”，着重受伤人员的抢救，外排水的紧急切断，控制环境事态的发展；抢救出的受伤人员交由</w:t>
            </w:r>
            <w:r>
              <w:rPr>
                <w:rFonts w:hint="eastAsia" w:ascii="Times New Roman" w:hAnsi="Times New Roman" w:eastAsia="仿宋" w:cs="Times New Roman"/>
                <w:color w:val="auto"/>
                <w:szCs w:val="21"/>
                <w:highlight w:val="none"/>
                <w:lang w:val="en-US" w:eastAsia="zh-CN"/>
              </w:rPr>
              <w:t>急救组</w:t>
            </w:r>
            <w:r>
              <w:rPr>
                <w:rFonts w:hint="default" w:ascii="Times New Roman" w:hAnsi="Times New Roman" w:eastAsia="仿宋" w:cs="Times New Roman"/>
                <w:color w:val="auto"/>
                <w:szCs w:val="21"/>
                <w:highlight w:val="none"/>
              </w:rPr>
              <w:t>进行救护。</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③负责事故后现场的清理、恢复工作，着重污染区域、水域、建筑物表面等的消毒去污和废水处理</w:t>
            </w:r>
            <w:r>
              <w:rPr>
                <w:rFonts w:hint="default" w:ascii="Times New Roman" w:hAnsi="Times New Roman" w:eastAsia="仿宋" w:cs="Times New Roman"/>
                <w:color w:val="auto"/>
                <w:kern w:val="0"/>
                <w:szCs w:val="21"/>
                <w:highlight w:val="none"/>
              </w:rPr>
              <w:t>；</w:t>
            </w:r>
            <w:r>
              <w:rPr>
                <w:rFonts w:hint="default" w:ascii="Times New Roman" w:hAnsi="Times New Roman" w:eastAsia="仿宋" w:cs="Times New Roman"/>
                <w:color w:val="auto"/>
                <w:szCs w:val="21"/>
                <w:highlight w:val="none"/>
              </w:rPr>
              <w:t>负责事故后的设备检查、维修、复位，制定安全措施并执行落实。</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④完成</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赋予的</w:t>
            </w:r>
            <w:sdt>
              <w:sdtPr>
                <w:rPr>
                  <w:color w:val="auto"/>
                </w:rPr>
                <w:alias w:val="非推荐词,易错词检查"/>
                <w:id w:val="3123325"/>
              </w:sdtPr>
              <w:sdtEndPr>
                <w:rPr>
                  <w:color w:val="auto"/>
                </w:rPr>
              </w:sdtEndPr>
              <w:sdtContent>
                <w:bookmarkStart w:id="40" w:name="bkReivew3123325"/>
                <w:r>
                  <w:rPr>
                    <w:rFonts w:hint="default" w:ascii="Times New Roman" w:hAnsi="Times New Roman" w:eastAsia="仿宋" w:cs="Times New Roman"/>
                    <w:color w:val="auto"/>
                    <w:szCs w:val="21"/>
                    <w:highlight w:val="none"/>
                  </w:rPr>
                  <w:t>其它</w:t>
                </w:r>
                <w:bookmarkEnd w:id="40"/>
              </w:sdtContent>
            </w:sdt>
            <w:r>
              <w:rPr>
                <w:rFonts w:hint="default" w:ascii="Times New Roman" w:hAnsi="Times New Roman" w:eastAsia="仿宋" w:cs="Times New Roman"/>
                <w:color w:val="auto"/>
                <w:szCs w:val="21"/>
                <w:highlight w:val="none"/>
              </w:rPr>
              <w:t>任务。</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⑤进入现场前应全面了解事故灾情、可能影响的范围，预定几种处置方案和撤退路线，做好自身安全防护，预防次生事故发生；</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⑥配合事故调查工作，提供有关事故现场信息。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任予文</w:t>
            </w:r>
            <w:r>
              <w:rPr>
                <w:rFonts w:hint="eastAsia" w:eastAsia="仿宋" w:cs="Times New Roman"/>
                <w:color w:val="auto"/>
                <w:kern w:val="0"/>
                <w:sz w:val="21"/>
                <w:szCs w:val="21"/>
                <w:lang w:val="en-US" w:eastAsia="zh-CN"/>
              </w:rPr>
              <w:t>17638759219</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单素梅</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13764657312</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黄亚</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13764657312</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时秀升</w:t>
            </w:r>
            <w:r>
              <w:rPr>
                <w:rFonts w:hint="eastAsia" w:eastAsia="仿宋" w:cs="Times New Roman"/>
                <w:color w:val="auto"/>
                <w:kern w:val="0"/>
                <w:sz w:val="21"/>
                <w:szCs w:val="21"/>
                <w:lang w:val="en-US" w:eastAsia="zh-CN"/>
              </w:rPr>
              <w:t>18201799701</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王广东</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15638334778</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王超</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17796898688</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①通知各个小组准备就绪工作并确保救援物资</w:t>
            </w:r>
            <w:r>
              <w:rPr>
                <w:rFonts w:hint="default" w:ascii="Times New Roman" w:hAnsi="Times New Roman" w:eastAsia="仿宋" w:cs="Times New Roman"/>
                <w:color w:val="auto"/>
                <w:kern w:val="0"/>
                <w:szCs w:val="21"/>
                <w:highlight w:val="none"/>
              </w:rPr>
              <w:t>、装备</w:t>
            </w:r>
            <w:r>
              <w:rPr>
                <w:rFonts w:hint="default" w:ascii="Times New Roman" w:hAnsi="Times New Roman" w:eastAsia="仿宋" w:cs="Times New Roman"/>
                <w:color w:val="auto"/>
                <w:szCs w:val="21"/>
                <w:highlight w:val="none"/>
              </w:rPr>
              <w:t>供应，确保应急状态下通信畅通；</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②做好救援</w:t>
            </w:r>
            <w:r>
              <w:rPr>
                <w:rFonts w:hint="default" w:ascii="Times New Roman" w:hAnsi="Times New Roman" w:eastAsia="仿宋" w:cs="Times New Roman"/>
                <w:color w:val="auto"/>
                <w:kern w:val="0"/>
                <w:szCs w:val="21"/>
                <w:highlight w:val="none"/>
              </w:rPr>
              <w:t>、受伤</w:t>
            </w:r>
            <w:r>
              <w:rPr>
                <w:rFonts w:hint="default" w:ascii="Times New Roman" w:hAnsi="Times New Roman" w:eastAsia="仿宋" w:cs="Times New Roman"/>
                <w:color w:val="auto"/>
                <w:szCs w:val="21"/>
                <w:highlight w:val="none"/>
              </w:rPr>
              <w:t>人员的后勤保障工作（提供食品、饮用水等生活必</w:t>
            </w:r>
            <w:r>
              <w:rPr>
                <w:rFonts w:hint="eastAsia" w:ascii="Times New Roman" w:hAnsi="Times New Roman" w:eastAsia="仿宋" w:cs="Times New Roman"/>
                <w:color w:val="auto"/>
                <w:szCs w:val="21"/>
                <w:highlight w:val="none"/>
                <w:lang w:val="en-US" w:eastAsia="zh-CN"/>
              </w:rPr>
              <w:t>需</w:t>
            </w:r>
            <w:r>
              <w:rPr>
                <w:rFonts w:hint="default" w:ascii="Times New Roman" w:hAnsi="Times New Roman" w:eastAsia="仿宋" w:cs="Times New Roman"/>
                <w:color w:val="auto"/>
                <w:szCs w:val="21"/>
                <w:highlight w:val="none"/>
              </w:rPr>
              <w:t>品）；</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③做好职工、职工家属及受灾区域人员的接待、安抚、安置、教育工作。负责做好伤亡人员的善后处理工作。确保不影响公司的抢险救灾。</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④做好有关领导和人员的接待工作；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⑤做好隔离区的保卫、应急疏散工作；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⑥负责接待新闻媒体，通报有关事故情况；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骆慧</w:t>
            </w:r>
            <w:r>
              <w:rPr>
                <w:rFonts w:hint="eastAsia" w:eastAsia="仿宋" w:cs="Times New Roman"/>
                <w:color w:val="auto"/>
                <w:kern w:val="0"/>
                <w:sz w:val="21"/>
                <w:szCs w:val="21"/>
                <w:lang w:val="en-US" w:eastAsia="zh-CN"/>
              </w:rPr>
              <w:t>15821419620</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ind w:firstLine="0" w:firstLineChars="0"/>
              <w:jc w:val="center"/>
              <w:rPr>
                <w:rFonts w:hint="eastAsia" w:ascii="Times New Roman" w:hAnsi="Times New Roman" w:eastAsia="仿宋" w:cs="Times New Roman"/>
                <w:color w:val="auto"/>
                <w:kern w:val="0"/>
                <w:sz w:val="21"/>
                <w:szCs w:val="21"/>
                <w:lang w:eastAsia="zh-CN"/>
              </w:rPr>
            </w:pPr>
            <w:r>
              <w:rPr>
                <w:rFonts w:hint="eastAsia" w:eastAsia="仿宋" w:cs="Times New Roman"/>
                <w:color w:val="auto"/>
                <w:kern w:val="0"/>
                <w:sz w:val="21"/>
                <w:szCs w:val="21"/>
                <w:lang w:eastAsia="zh-CN"/>
              </w:rPr>
              <w:t>黄永胜</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13451773490</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黎成喜</w:t>
            </w:r>
          </w:p>
          <w:p>
            <w:pPr>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 w:val="21"/>
                <w:szCs w:val="21"/>
                <w:lang w:val="en-US" w:eastAsia="zh-CN"/>
              </w:rPr>
              <w:t>13107767735</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③做好现场采样监测，配合专业部门展开现场应急监测；</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④做好现场监测人员的人身防护工作；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⑤负责应急监测仪器、采样器具、人身防护装备的日常维护工作。</w:t>
            </w:r>
          </w:p>
        </w:tc>
      </w:tr>
    </w:tbl>
    <w:p>
      <w:pPr>
        <w:adjustRightInd w:val="0"/>
        <w:snapToGrid w:val="0"/>
        <w:ind w:firstLine="562"/>
        <w:jc w:val="center"/>
        <w:rPr>
          <w:rFonts w:hint="default" w:ascii="Times New Roman" w:hAnsi="Times New Roman" w:eastAsia="仿宋" w:cs="Times New Roman"/>
          <w:b/>
          <w:color w:val="auto"/>
          <w:sz w:val="28"/>
          <w:szCs w:val="28"/>
          <w:highlight w:val="none"/>
        </w:rPr>
      </w:pPr>
    </w:p>
    <w:p>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pPr>
        <w:ind w:firstLineChars="71"/>
        <w:rPr>
          <w:rFonts w:hint="default" w:ascii="Times New Roman" w:hAnsi="Times New Roman" w:eastAsia="仿宋" w:cs="Times New Roman"/>
          <w:b/>
          <w:color w:val="auto"/>
          <w:sz w:val="28"/>
          <w:szCs w:val="28"/>
          <w:highlight w:val="none"/>
        </w:rPr>
      </w:pPr>
    </w:p>
    <w:p>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5"/>
    <w:bookmarkEnd w:id="36"/>
    <w:bookmarkEnd w:id="37"/>
    <w:p>
      <w:pPr>
        <w:pStyle w:val="5"/>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rPr>
      </w:pPr>
      <w:bookmarkStart w:id="41" w:name="_Toc28967"/>
      <w:bookmarkStart w:id="42" w:name="_Toc20926"/>
      <w:bookmarkStart w:id="43" w:name="_Toc28553"/>
      <w:bookmarkStart w:id="44" w:name="_Toc25569"/>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default" w:ascii="Times New Roman" w:hAnsi="Times New Roman" w:eastAsia="仿宋" w:cs="Times New Roman"/>
          <w:caps w:val="0"/>
          <w:smallCaps w:val="0"/>
          <w:color w:val="auto"/>
          <w:spacing w:val="0"/>
          <w:w w:val="100"/>
          <w:kern w:val="0"/>
          <w:position w:val="0"/>
          <w:sz w:val="28"/>
          <w:szCs w:val="28"/>
          <w:lang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bookmarkEnd w:id="41"/>
      <w:bookmarkEnd w:id="42"/>
      <w:bookmarkEnd w:id="43"/>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lang w:val="en-US" w:eastAsia="zh-CN"/>
        </w:rPr>
        <w:t>3.4</w:t>
      </w:r>
      <w:r>
        <w:rPr>
          <w:rFonts w:hint="default" w:ascii="Times New Roman" w:hAnsi="Times New Roman" w:eastAsia="仿宋" w:cs="Times New Roman"/>
          <w:caps w:val="0"/>
          <w:smallCaps w:val="0"/>
          <w:color w:val="auto"/>
          <w:spacing w:val="0"/>
          <w:w w:val="100"/>
          <w:kern w:val="0"/>
          <w:position w:val="0"/>
          <w:sz w:val="28"/>
          <w:szCs w:val="28"/>
        </w:rPr>
        <w:t>公司突发环境事件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rPr>
        <w:t>划分</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rPr>
        <w:t>突发环境事件</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如下：</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5" w:name="_Toc1371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5"/>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lang w:eastAsia="zh-CN"/>
        </w:rPr>
        <w:t>重大</w:t>
      </w:r>
      <w:r>
        <w:rPr>
          <w:rFonts w:hint="default" w:ascii="Times New Roman" w:hAnsi="Times New Roman" w:eastAsia="仿宋" w:cs="Times New Roman"/>
          <w:caps w:val="0"/>
          <w:smallCaps w:val="0"/>
          <w:color w:val="auto"/>
          <w:spacing w:val="0"/>
          <w:w w:val="100"/>
          <w:kern w:val="0"/>
          <w:position w:val="0"/>
          <w:sz w:val="28"/>
          <w:szCs w:val="28"/>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Ⅰ级</w:t>
      </w:r>
      <w:r>
        <w:rPr>
          <w:rFonts w:hint="default" w:ascii="Times New Roman" w:hAnsi="Times New Roman" w:eastAsia="仿宋" w:cs="Times New Roman"/>
          <w:caps w:val="0"/>
          <w:smallCaps w:val="0"/>
          <w:color w:val="auto"/>
          <w:spacing w:val="0"/>
          <w:w w:val="100"/>
          <w:kern w:val="0"/>
          <w:position w:val="0"/>
          <w:sz w:val="28"/>
          <w:szCs w:val="28"/>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lang w:eastAsia="zh-CN"/>
        </w:rPr>
        <w:t>报，</w:t>
      </w:r>
      <w:r>
        <w:rPr>
          <w:rFonts w:hint="default" w:ascii="Times New Roman" w:hAnsi="Times New Roman" w:eastAsia="仿宋" w:cs="Times New Roman"/>
          <w:caps w:val="0"/>
          <w:smallCaps w:val="0"/>
          <w:color w:val="auto"/>
          <w:spacing w:val="0"/>
          <w:w w:val="100"/>
          <w:kern w:val="0"/>
          <w:position w:val="0"/>
          <w:sz w:val="28"/>
          <w:szCs w:val="28"/>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lang w:eastAsia="zh-CN"/>
        </w:rPr>
        <w:t>，由</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生态环境局到场的最高级别</w:t>
      </w:r>
      <w:r>
        <w:rPr>
          <w:rFonts w:hint="default" w:ascii="Times New Roman" w:hAnsi="Times New Roman" w:eastAsia="仿宋" w:cs="Times New Roman"/>
          <w:caps w:val="0"/>
          <w:smallCaps w:val="0"/>
          <w:color w:val="auto"/>
          <w:spacing w:val="0"/>
          <w:w w:val="100"/>
          <w:kern w:val="0"/>
          <w:position w:val="0"/>
          <w:sz w:val="28"/>
          <w:szCs w:val="28"/>
          <w:lang w:eastAsia="zh-CN"/>
        </w:rPr>
        <w:t>领导同志担任总指挥，统一领导、组织和指挥突发环境事件应急处置工作。</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rPr>
        <w:t>等工作。</w:t>
      </w:r>
      <w:r>
        <w:rPr>
          <w:rFonts w:hint="eastAsia" w:eastAsia="仿宋" w:cs="Times New Roman"/>
          <w:caps w:val="0"/>
          <w:smallCaps w:val="0"/>
          <w:color w:val="auto"/>
          <w:spacing w:val="0"/>
          <w:w w:val="100"/>
          <w:kern w:val="0"/>
          <w:position w:val="0"/>
          <w:sz w:val="28"/>
          <w:szCs w:val="28"/>
          <w:lang w:eastAsia="zh-CN"/>
        </w:rPr>
        <w:t>董事长</w:t>
      </w:r>
      <w:r>
        <w:rPr>
          <w:rFonts w:hint="default" w:ascii="Times New Roman" w:hAnsi="Times New Roman" w:eastAsia="仿宋" w:cs="Times New Roman"/>
          <w:caps w:val="0"/>
          <w:smallCaps w:val="0"/>
          <w:color w:val="auto"/>
          <w:spacing w:val="0"/>
          <w:w w:val="100"/>
          <w:kern w:val="0"/>
          <w:position w:val="0"/>
          <w:sz w:val="28"/>
          <w:szCs w:val="28"/>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rPr>
        <w:t>应急指挥中心</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指挥协调内容：</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提出现场应急行动原则要求；</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调集专家人员参与现场应急救援指挥部的应急指挥工作；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指挥各</w:t>
      </w:r>
      <w:r>
        <w:rPr>
          <w:rFonts w:hint="default" w:ascii="Times New Roman" w:hAnsi="Times New Roman" w:eastAsia="仿宋" w:cs="Times New Roman"/>
          <w:caps w:val="0"/>
          <w:smallCaps w:val="0"/>
          <w:color w:val="auto"/>
          <w:spacing w:val="0"/>
          <w:w w:val="100"/>
          <w:kern w:val="0"/>
          <w:position w:val="0"/>
          <w:sz w:val="28"/>
          <w:szCs w:val="28"/>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内人员的紧急疏散和转移；</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，对</w:t>
      </w:r>
      <w:r>
        <w:rPr>
          <w:rFonts w:hint="default" w:ascii="Times New Roman" w:hAnsi="Times New Roman" w:eastAsia="仿宋" w:cs="Times New Roman"/>
          <w:caps w:val="0"/>
          <w:smallCaps w:val="0"/>
          <w:color w:val="auto"/>
          <w:spacing w:val="0"/>
          <w:w w:val="100"/>
          <w:kern w:val="0"/>
          <w:position w:val="0"/>
          <w:sz w:val="28"/>
          <w:szCs w:val="28"/>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lang w:eastAsia="zh-CN"/>
        </w:rPr>
        <w:t>监控</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lang w:eastAsia="zh-CN"/>
        </w:rPr>
        <w:t>受</w:t>
      </w:r>
      <w:r>
        <w:rPr>
          <w:rFonts w:hint="eastAsia" w:ascii="Times New Roman" w:hAnsi="Times New Roman" w:eastAsia="仿宋" w:cs="Times New Roman"/>
          <w:caps w:val="0"/>
          <w:smallCaps w:val="0"/>
          <w:color w:val="auto"/>
          <w:spacing w:val="0"/>
          <w:w w:val="100"/>
          <w:kern w:val="0"/>
          <w:position w:val="0"/>
          <w:sz w:val="28"/>
          <w:szCs w:val="28"/>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进行应急监测；</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2504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6"/>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bidi="ar"/>
        </w:rPr>
        <w:t>较大</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Ⅱ</w:t>
      </w:r>
      <w:r>
        <w:rPr>
          <w:rFonts w:hint="default" w:ascii="Times New Roman" w:hAnsi="Times New Roman" w:eastAsia="仿宋" w:cs="Times New Roman"/>
          <w:caps w:val="0"/>
          <w:smallCaps w:val="0"/>
          <w:color w:val="auto"/>
          <w:spacing w:val="0"/>
          <w:w w:val="100"/>
          <w:kern w:val="0"/>
          <w:position w:val="0"/>
          <w:sz w:val="28"/>
          <w:szCs w:val="28"/>
        </w:rPr>
        <w:t>级）</w:t>
      </w:r>
      <w:r>
        <w:rPr>
          <w:rFonts w:hint="default" w:ascii="Times New Roman" w:hAnsi="Times New Roman" w:eastAsia="仿宋" w:cs="Times New Roman"/>
          <w:caps w:val="0"/>
          <w:smallCaps w:val="0"/>
          <w:color w:val="auto"/>
          <w:spacing w:val="0"/>
          <w:w w:val="100"/>
          <w:kern w:val="0"/>
          <w:position w:val="0"/>
          <w:sz w:val="28"/>
          <w:szCs w:val="28"/>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由公司</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lang w:eastAsia="zh-CN"/>
        </w:rPr>
        <w:t>总指挥由</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现场指挥由</w:t>
      </w:r>
      <w:r>
        <w:rPr>
          <w:rFonts w:hint="eastAsia" w:eastAsia="仿宋" w:cs="Times New Roman"/>
          <w:caps w:val="0"/>
          <w:smallCaps w:val="0"/>
          <w:color w:val="auto"/>
          <w:spacing w:val="0"/>
          <w:w w:val="100"/>
          <w:kern w:val="0"/>
          <w:position w:val="0"/>
          <w:sz w:val="28"/>
          <w:szCs w:val="28"/>
          <w:lang w:val="en-US" w:eastAsia="zh-CN" w:bidi="ar"/>
        </w:rPr>
        <w:t>副董事长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担任，或由</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临时任命。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现场，在指挥部的统一指挥下，相互协同，密切配合，共同实施环境应急处置行动。</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rPr>
        <w:t>应急救援指挥部人员职责</w:t>
      </w:r>
      <w:r>
        <w:rPr>
          <w:rFonts w:hint="default" w:ascii="Times New Roman" w:hAnsi="Times New Roman" w:eastAsia="仿宋" w:cs="Times New Roman"/>
          <w:caps w:val="0"/>
          <w:smallCaps w:val="0"/>
          <w:color w:val="auto"/>
          <w:spacing w:val="0"/>
          <w:w w:val="100"/>
          <w:kern w:val="0"/>
          <w:position w:val="0"/>
          <w:sz w:val="28"/>
          <w:szCs w:val="28"/>
          <w:lang w:eastAsia="zh-CN"/>
        </w:rPr>
        <w:t>如下：</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一、总指挥职责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负责组织指挥全</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组织紧急评估，</w:t>
      </w:r>
      <w:r>
        <w:rPr>
          <w:rFonts w:hint="default" w:ascii="Times New Roman" w:hAnsi="Times New Roman" w:eastAsia="仿宋" w:cs="Times New Roman"/>
          <w:caps w:val="0"/>
          <w:smallCaps w:val="0"/>
          <w:color w:val="auto"/>
          <w:spacing w:val="0"/>
          <w:w w:val="100"/>
          <w:kern w:val="0"/>
          <w:position w:val="0"/>
          <w:sz w:val="28"/>
          <w:szCs w:val="28"/>
          <w:lang w:bidi="ar"/>
        </w:rPr>
        <w:t>决策</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lang w:eastAsia="zh-CN" w:bidi="ar"/>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负责指挥、调度各</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rPr>
        <w:t>小组参加应急救援行动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直接监察应急</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rPr>
        <w:t>行动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决定疏散和撤离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行动</w:t>
      </w:r>
      <w:r>
        <w:rPr>
          <w:rFonts w:hint="default" w:ascii="Times New Roman" w:hAnsi="Times New Roman" w:eastAsia="仿宋" w:cs="Times New Roman"/>
          <w:caps w:val="0"/>
          <w:smallCaps w:val="0"/>
          <w:color w:val="auto"/>
          <w:spacing w:val="0"/>
          <w:w w:val="100"/>
          <w:kern w:val="0"/>
          <w:position w:val="0"/>
          <w:sz w:val="28"/>
          <w:szCs w:val="28"/>
        </w:rPr>
        <w:t>，保证现场和企业外来人员安全；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负责与</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rPr>
        <w:t>、消防</w:t>
      </w:r>
      <w:r>
        <w:rPr>
          <w:rFonts w:hint="default" w:ascii="Times New Roman" w:hAnsi="Times New Roman" w:eastAsia="仿宋" w:cs="Times New Roman"/>
          <w:caps w:val="0"/>
          <w:smallCaps w:val="0"/>
          <w:color w:val="auto"/>
          <w:spacing w:val="0"/>
          <w:w w:val="100"/>
          <w:kern w:val="0"/>
          <w:position w:val="0"/>
          <w:sz w:val="28"/>
          <w:szCs w:val="28"/>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rPr>
        <w:t>等政府有关部门联系、沟通，</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rPr>
        <w:t>的具体事宜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报告</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rPr>
        <w:t>和</w:t>
      </w:r>
      <w:r>
        <w:rPr>
          <w:rFonts w:hint="default" w:ascii="Times New Roman" w:hAnsi="Times New Roman" w:eastAsia="仿宋" w:cs="Times New Roman"/>
          <w:caps w:val="0"/>
          <w:smallCaps w:val="0"/>
          <w:color w:val="auto"/>
          <w:spacing w:val="0"/>
          <w:w w:val="100"/>
          <w:kern w:val="0"/>
          <w:position w:val="0"/>
          <w:sz w:val="28"/>
          <w:szCs w:val="28"/>
          <w:lang w:eastAsia="zh-CN"/>
        </w:rPr>
        <w:t>事态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向周边友邻单位通报事</w:t>
      </w:r>
      <w:r>
        <w:rPr>
          <w:rFonts w:hint="default" w:ascii="Times New Roman" w:hAnsi="Times New Roman" w:eastAsia="仿宋" w:cs="Times New Roman"/>
          <w:caps w:val="0"/>
          <w:smallCaps w:val="0"/>
          <w:color w:val="auto"/>
          <w:spacing w:val="0"/>
          <w:w w:val="100"/>
          <w:kern w:val="0"/>
          <w:position w:val="0"/>
          <w:sz w:val="28"/>
          <w:szCs w:val="28"/>
          <w:lang w:eastAsia="zh-CN"/>
        </w:rPr>
        <w:t>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lang w:eastAsia="zh-CN"/>
        </w:rPr>
        <w:t>，提出</w:t>
      </w:r>
      <w:r>
        <w:rPr>
          <w:rFonts w:hint="default" w:ascii="Times New Roman" w:hAnsi="Times New Roman" w:eastAsia="仿宋" w:cs="Times New Roman"/>
          <w:caps w:val="0"/>
          <w:smallCaps w:val="0"/>
          <w:color w:val="auto"/>
          <w:spacing w:val="0"/>
          <w:w w:val="100"/>
          <w:kern w:val="0"/>
          <w:position w:val="0"/>
          <w:sz w:val="28"/>
          <w:szCs w:val="28"/>
        </w:rPr>
        <w:t>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要求</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rPr>
        <w:t>组织、协调事</w:t>
      </w:r>
      <w:r>
        <w:rPr>
          <w:rFonts w:hint="default" w:ascii="Times New Roman" w:hAnsi="Times New Roman" w:eastAsia="仿宋" w:cs="Times New Roman"/>
          <w:caps w:val="0"/>
          <w:smallCaps w:val="0"/>
          <w:color w:val="auto"/>
          <w:spacing w:val="0"/>
          <w:w w:val="100"/>
          <w:kern w:val="0"/>
          <w:position w:val="0"/>
          <w:sz w:val="28"/>
          <w:szCs w:val="28"/>
          <w:lang w:eastAsia="zh-CN"/>
        </w:rPr>
        <w:t>件</w:t>
      </w:r>
      <w:r>
        <w:rPr>
          <w:rFonts w:hint="default" w:ascii="Times New Roman" w:hAnsi="Times New Roman" w:eastAsia="仿宋" w:cs="Times New Roman"/>
          <w:caps w:val="0"/>
          <w:smallCaps w:val="0"/>
          <w:color w:val="auto"/>
          <w:spacing w:val="0"/>
          <w:w w:val="100"/>
          <w:kern w:val="0"/>
          <w:position w:val="0"/>
          <w:sz w:val="28"/>
          <w:szCs w:val="28"/>
        </w:rPr>
        <w:t>的善后处理</w:t>
      </w:r>
      <w:r>
        <w:rPr>
          <w:rFonts w:hint="default" w:ascii="Times New Roman" w:hAnsi="Times New Roman" w:eastAsia="仿宋" w:cs="Times New Roman"/>
          <w:bCs/>
          <w:color w:val="auto"/>
          <w:kern w:val="0"/>
          <w:sz w:val="28"/>
          <w:szCs w:val="28"/>
        </w:rPr>
        <w:t>，总结经验和教训</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二、现场指挥职责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协助总指挥</w:t>
      </w:r>
      <w:r>
        <w:rPr>
          <w:rFonts w:hint="default" w:ascii="Times New Roman" w:hAnsi="Times New Roman" w:eastAsia="仿宋" w:cs="Times New Roman"/>
          <w:caps w:val="0"/>
          <w:smallCaps w:val="0"/>
          <w:color w:val="auto"/>
          <w:spacing w:val="0"/>
          <w:w w:val="100"/>
          <w:kern w:val="0"/>
          <w:position w:val="0"/>
          <w:sz w:val="28"/>
          <w:szCs w:val="28"/>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的</w:t>
      </w:r>
      <w:r>
        <w:rPr>
          <w:rFonts w:hint="default" w:ascii="Times New Roman" w:hAnsi="Times New Roman" w:eastAsia="仿宋" w:cs="Times New Roman"/>
          <w:caps w:val="0"/>
          <w:smallCaps w:val="0"/>
          <w:color w:val="auto"/>
          <w:spacing w:val="0"/>
          <w:w w:val="100"/>
          <w:kern w:val="0"/>
          <w:position w:val="0"/>
          <w:sz w:val="28"/>
          <w:szCs w:val="28"/>
        </w:rPr>
        <w:t>具体工作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lang w:val="en-US" w:eastAsia="zh-CN"/>
        </w:rPr>
        <w:t>等</w:t>
      </w:r>
      <w:r>
        <w:rPr>
          <w:rFonts w:hint="default" w:ascii="Times New Roman" w:hAnsi="Times New Roman" w:eastAsia="仿宋" w:cs="Times New Roman"/>
          <w:caps w:val="0"/>
          <w:smallCaps w:val="0"/>
          <w:color w:val="auto"/>
          <w:spacing w:val="0"/>
          <w:w w:val="100"/>
          <w:kern w:val="0"/>
          <w:position w:val="0"/>
          <w:sz w:val="28"/>
          <w:szCs w:val="28"/>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rPr>
        <w:t>现场人力、物力</w:t>
      </w:r>
      <w:r>
        <w:rPr>
          <w:rFonts w:hint="default" w:ascii="Times New Roman" w:hAnsi="Times New Roman" w:eastAsia="仿宋" w:cs="Times New Roman"/>
          <w:caps w:val="0"/>
          <w:smallCaps w:val="0"/>
          <w:color w:val="auto"/>
          <w:spacing w:val="0"/>
          <w:w w:val="100"/>
          <w:kern w:val="0"/>
          <w:position w:val="0"/>
          <w:sz w:val="28"/>
          <w:szCs w:val="28"/>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rPr>
        <w:t>现场</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rPr>
        <w:t>灾情和</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协调。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进行事故的现场评估，向总指挥提出救援过程中应考虑和采取的安全措施。必要时，与总指挥部的专业技术人员或有关专家进行直接沟通，确定抢险救援过程中应考虑和采取的安全措施。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督导灾后</w:t>
      </w:r>
      <w:sdt>
        <w:sdtPr>
          <w:rPr>
            <w:color w:val="auto"/>
          </w:rPr>
          <w:alias w:val="易错词检查"/>
          <w:tag w:val="auto"/>
          <w:id w:val="2032646"/>
        </w:sdtPr>
        <w:sdtEndPr>
          <w:rPr>
            <w:color w:val="auto"/>
          </w:rPr>
        </w:sdtEndPr>
        <w:sdtContent>
          <w:bookmarkStart w:id="47" w:name="bkReivew2032646"/>
          <w:r>
            <w:rPr>
              <w:rFonts w:hint="default" w:ascii="Times New Roman" w:hAnsi="Times New Roman" w:eastAsia="仿宋" w:cs="Times New Roman"/>
              <w:caps w:val="0"/>
              <w:smallCaps w:val="0"/>
              <w:color w:val="auto"/>
              <w:spacing w:val="0"/>
              <w:w w:val="100"/>
              <w:kern w:val="0"/>
              <w:position w:val="0"/>
              <w:sz w:val="28"/>
              <w:szCs w:val="28"/>
            </w:rPr>
            <w:t>复</w:t>
          </w:r>
          <w:bookmarkEnd w:id="47"/>
        </w:sdtContent>
      </w:sdt>
      <w:r>
        <w:rPr>
          <w:rFonts w:hint="default" w:ascii="Times New Roman" w:hAnsi="Times New Roman" w:eastAsia="仿宋" w:cs="Times New Roman"/>
          <w:caps w:val="0"/>
          <w:smallCaps w:val="0"/>
          <w:color w:val="auto"/>
          <w:spacing w:val="0"/>
          <w:w w:val="100"/>
          <w:kern w:val="0"/>
          <w:position w:val="0"/>
          <w:sz w:val="28"/>
          <w:szCs w:val="28"/>
        </w:rPr>
        <w:t>建及应急设备、器材的整理复归工作；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参与事故调查，负责抢险救援工作总结。</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rPr>
      </w:pPr>
      <w:r>
        <w:rPr>
          <w:rFonts w:hint="eastAsia" w:ascii="Times New Roman" w:hAnsi="Times New Roman" w:eastAsia="仿宋" w:cs="Times New Roman"/>
          <w:bCs/>
          <w:color w:val="auto"/>
          <w:kern w:val="0"/>
          <w:sz w:val="28"/>
          <w:szCs w:val="28"/>
          <w:lang w:eastAsia="zh-CN"/>
        </w:rPr>
        <w:t>（</w:t>
      </w:r>
      <w:r>
        <w:rPr>
          <w:rFonts w:hint="eastAsia" w:ascii="Times New Roman" w:hAnsi="Times New Roman" w:eastAsia="仿宋" w:cs="Times New Roman"/>
          <w:bCs/>
          <w:color w:val="auto"/>
          <w:kern w:val="0"/>
          <w:sz w:val="28"/>
          <w:szCs w:val="28"/>
          <w:lang w:val="en-US" w:eastAsia="zh-CN"/>
        </w:rPr>
        <w:t>8</w:t>
      </w:r>
      <w:r>
        <w:rPr>
          <w:rFonts w:hint="eastAsia" w:ascii="Times New Roman" w:hAnsi="Times New Roman" w:eastAsia="仿宋" w:cs="Times New Roman"/>
          <w:bCs/>
          <w:color w:val="auto"/>
          <w:kern w:val="0"/>
          <w:sz w:val="28"/>
          <w:szCs w:val="28"/>
          <w:lang w:eastAsia="zh-CN"/>
        </w:rPr>
        <w:t>）</w:t>
      </w:r>
      <w:r>
        <w:rPr>
          <w:rFonts w:hint="default" w:ascii="Times New Roman" w:hAnsi="Times New Roman" w:eastAsia="仿宋" w:cs="Times New Roman"/>
          <w:bCs/>
          <w:color w:val="auto"/>
          <w:kern w:val="0"/>
          <w:sz w:val="28"/>
          <w:szCs w:val="28"/>
        </w:rPr>
        <w:t>总指挥不在公司时，</w:t>
      </w:r>
      <w:r>
        <w:rPr>
          <w:rFonts w:hint="default" w:ascii="Times New Roman" w:hAnsi="Times New Roman" w:eastAsia="仿宋" w:cs="Times New Roman"/>
          <w:bCs/>
          <w:color w:val="auto"/>
          <w:kern w:val="0"/>
          <w:sz w:val="28"/>
          <w:szCs w:val="28"/>
          <w:lang w:val="en-US" w:eastAsia="zh-CN"/>
        </w:rPr>
        <w:t>履行</w:t>
      </w:r>
      <w:r>
        <w:rPr>
          <w:rFonts w:hint="default" w:ascii="Times New Roman" w:hAnsi="Times New Roman" w:eastAsia="仿宋" w:cs="Times New Roman"/>
          <w:bCs/>
          <w:color w:val="auto"/>
          <w:kern w:val="0"/>
          <w:sz w:val="28"/>
          <w:szCs w:val="28"/>
        </w:rPr>
        <w:t>总指挥</w:t>
      </w:r>
      <w:r>
        <w:rPr>
          <w:rFonts w:hint="eastAsia" w:ascii="Times New Roman" w:hAnsi="Times New Roman" w:eastAsia="仿宋" w:cs="Times New Roman"/>
          <w:bCs/>
          <w:color w:val="auto"/>
          <w:kern w:val="0"/>
          <w:sz w:val="28"/>
          <w:szCs w:val="28"/>
          <w:lang w:val="en-US" w:eastAsia="zh-CN"/>
        </w:rPr>
        <w:t>职责</w:t>
      </w:r>
      <w:r>
        <w:rPr>
          <w:rFonts w:hint="default" w:ascii="Times New Roman" w:hAnsi="Times New Roman" w:eastAsia="仿宋" w:cs="Times New Roman"/>
          <w:bCs/>
          <w:color w:val="auto"/>
          <w:kern w:val="0"/>
          <w:sz w:val="28"/>
          <w:szCs w:val="28"/>
        </w:rPr>
        <w:t>，统一指挥事故应急工作。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三、指挥部成员职责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按照指挥部的分工</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rPr>
        <w:t>应急救援</w:t>
      </w:r>
      <w:r>
        <w:rPr>
          <w:rFonts w:hint="default" w:ascii="Times New Roman" w:hAnsi="Times New Roman" w:eastAsia="仿宋" w:cs="Times New Roman"/>
          <w:caps w:val="0"/>
          <w:smallCaps w:val="0"/>
          <w:color w:val="auto"/>
          <w:spacing w:val="0"/>
          <w:w w:val="100"/>
          <w:kern w:val="0"/>
          <w:position w:val="0"/>
          <w:sz w:val="28"/>
          <w:szCs w:val="28"/>
          <w:lang w:eastAsia="zh-CN"/>
        </w:rPr>
        <w:t>任务</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完成总指挥布置的其他任务。</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rPr>
        <w:t>带领各行动小组</w:t>
      </w:r>
      <w:r>
        <w:rPr>
          <w:rFonts w:hint="default" w:ascii="Times New Roman" w:hAnsi="Times New Roman" w:eastAsia="仿宋" w:cs="Times New Roman"/>
          <w:caps w:val="0"/>
          <w:smallCaps w:val="0"/>
          <w:color w:val="auto"/>
          <w:spacing w:val="0"/>
          <w:w w:val="100"/>
          <w:kern w:val="0"/>
          <w:position w:val="0"/>
          <w:sz w:val="28"/>
          <w:szCs w:val="28"/>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rPr>
        <w:t>，全力</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rPr>
        <w:t>抢险。注意事项：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所有救援人员应按各自的分工和任务，穿戴好相应个人防护用品，携带好器材和工具，方可投入救援工作。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当发现事故现场大量泄漏时，除了加强救援人员的防护外，并通知有关部门，组织好气体扩散范围内的人员疏散及抢救工作。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火灾事故应分析起火物料，采用合适的灭火材料。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发生爆炸事故，应及时撤离现场人员。</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8" w:name="_Toc12447"/>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8"/>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无论大小，事发部门应立即组织生产现场人员进行先期处置，控制事态扩大。</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到场后，交由</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w:t>
      </w:r>
      <w:r>
        <w:rPr>
          <w:rFonts w:hint="eastAsia" w:eastAsia="仿宋" w:cs="Times New Roman"/>
          <w:caps w:val="0"/>
          <w:smallCaps w:val="0"/>
          <w:color w:val="auto"/>
          <w:spacing w:val="0"/>
          <w:w w:val="100"/>
          <w:kern w:val="0"/>
          <w:position w:val="0"/>
          <w:sz w:val="28"/>
          <w:szCs w:val="28"/>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pStyle w:val="5"/>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9" w:name="_Toc31103"/>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4"/>
      <w:bookmarkEnd w:id="49"/>
      <w:r>
        <w:rPr>
          <w:rFonts w:hint="default" w:ascii="Times New Roman" w:hAnsi="Times New Roman" w:eastAsia="仿宋" w:cs="Times New Roman"/>
          <w:color w:val="auto"/>
          <w:sz w:val="28"/>
          <w:szCs w:val="28"/>
          <w:highlight w:val="none"/>
        </w:rPr>
        <w:t xml:space="preserve"> </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老坝港滨海新区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江苏国茂石业有限公司、</w:t>
      </w:r>
      <w:r>
        <w:rPr>
          <w:rFonts w:hint="eastAsia" w:ascii="Times New Roman" w:hAnsi="Times New Roman" w:eastAsia="仿宋" w:cs="Times New Roman"/>
          <w:color w:val="auto"/>
          <w:kern w:val="0"/>
          <w:sz w:val="28"/>
          <w:szCs w:val="28"/>
          <w:highlight w:val="none"/>
          <w:lang w:val="en-US" w:eastAsia="zh-CN"/>
        </w:rPr>
        <w:t>上海荣博幕墙装饰工程海安有限公司</w:t>
      </w:r>
      <w:r>
        <w:rPr>
          <w:rFonts w:hint="default" w:ascii="Times New Roman" w:hAnsi="Times New Roman" w:eastAsia="仿宋" w:cs="Times New Roman"/>
          <w:color w:val="auto"/>
          <w:kern w:val="0"/>
          <w:sz w:val="28"/>
          <w:szCs w:val="28"/>
          <w:highlight w:val="none"/>
        </w:rPr>
        <w:t>签署互助协议。外部应急救援</w:t>
      </w:r>
      <w:sdt>
        <w:sdtPr>
          <w:rPr>
            <w:rFonts w:hint="default" w:ascii="Times New Roman" w:hAnsi="Times New Roman" w:eastAsia="仿宋" w:cs="Times New Roman"/>
            <w:color w:val="auto"/>
            <w:kern w:val="0"/>
            <w:sz w:val="28"/>
            <w:szCs w:val="28"/>
            <w:highlight w:val="none"/>
          </w:rPr>
          <w:alias w:val="非推荐词,易错词检查"/>
          <w:id w:val="3071700"/>
        </w:sdtPr>
        <w:sdtEndPr>
          <w:rPr>
            <w:rFonts w:hint="default" w:ascii="Times New Roman" w:hAnsi="Times New Roman" w:eastAsia="仿宋" w:cs="Times New Roman"/>
            <w:color w:val="auto"/>
            <w:kern w:val="0"/>
            <w:sz w:val="28"/>
            <w:szCs w:val="28"/>
            <w:highlight w:val="none"/>
          </w:rPr>
        </w:sdtEndPr>
        <w:sdtContent>
          <w:bookmarkStart w:id="50" w:name="bkReivew3071700"/>
          <w:r>
            <w:rPr>
              <w:rFonts w:hint="default" w:ascii="Times New Roman" w:hAnsi="Times New Roman" w:eastAsia="仿宋" w:cs="Times New Roman"/>
              <w:color w:val="auto"/>
              <w:kern w:val="0"/>
              <w:sz w:val="28"/>
              <w:szCs w:val="28"/>
              <w:highlight w:val="none"/>
            </w:rPr>
            <w:t>通讯</w:t>
          </w:r>
          <w:bookmarkEnd w:id="50"/>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海安市政府办公室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88813815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2</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lang w:eastAsia="zh-CN"/>
              </w:rPr>
              <w:t>海安市应急管理局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88169809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3</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海安市公安局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88926999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4</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海安市治安大队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5</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lang w:eastAsia="zh-CN"/>
              </w:rPr>
              <w:t>海安市</w:t>
            </w:r>
            <w:r>
              <w:rPr>
                <w:rFonts w:hint="eastAsia" w:ascii="Times New Roman" w:hAnsi="Times New Roman" w:eastAsia="仿宋" w:cs="Times New Roman"/>
                <w:color w:val="auto"/>
                <w:sz w:val="21"/>
                <w:szCs w:val="21"/>
                <w:highlight w:val="none"/>
                <w:lang w:eastAsia="zh-CN"/>
              </w:rPr>
              <w:t>消防救援大队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119（火警）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6</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lang w:eastAsia="zh-CN"/>
              </w:rPr>
              <w:t>南通市海安生态环境局</w:t>
            </w:r>
          </w:p>
        </w:tc>
        <w:tc>
          <w:tcPr>
            <w:tcW w:w="2645"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1"/>
                <w:szCs w:val="21"/>
                <w:highlight w:val="none"/>
                <w:lang w:eastAsia="zh-CN"/>
              </w:rPr>
              <w:t>81812369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7</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1"/>
                <w:szCs w:val="21"/>
                <w:highlight w:val="none"/>
                <w:lang w:eastAsia="zh-CN"/>
              </w:rPr>
              <w:t>南通市海安生态环境监测站</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val="en-US" w:eastAsia="zh-CN"/>
              </w:rPr>
              <w:t xml:space="preserve"> 8</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1"/>
                <w:szCs w:val="21"/>
                <w:highlight w:val="none"/>
                <w:lang w:val="en-US" w:eastAsia="zh-CN"/>
              </w:rPr>
              <w:t>海安市市场监督局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eastAsia" w:eastAsia="仿宋" w:cs="Times New Roman"/>
                <w:color w:val="auto"/>
                <w:sz w:val="21"/>
                <w:szCs w:val="21"/>
                <w:highlight w:val="none"/>
                <w:lang w:val="en-US" w:eastAsia="zh-CN"/>
              </w:rPr>
              <w:t>88964006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9</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海安市急救中心</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10</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政府热线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12345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环保热线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12</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w:t>
            </w:r>
            <w:r>
              <w:rPr>
                <w:rFonts w:hint="eastAsia" w:ascii="Times New Roman" w:hAnsi="Times New Roman" w:eastAsia="仿宋" w:cs="Times New Roman"/>
                <w:color w:val="auto"/>
                <w:sz w:val="21"/>
                <w:szCs w:val="21"/>
                <w:highlight w:val="none"/>
                <w:lang w:eastAsia="zh-CN"/>
              </w:rPr>
              <w:t>卫健委</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88852279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13</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海安人民医院急诊室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仿宋" w:eastAsia="仿宋" w:cs="Times New Roman"/>
                <w:color w:val="auto"/>
                <w:sz w:val="24"/>
                <w:szCs w:val="24"/>
                <w:lang w:val="en-US" w:eastAsia="zh-CN"/>
              </w:rPr>
            </w:pPr>
            <w:r>
              <w:rPr>
                <w:rFonts w:hint="eastAsia" w:ascii="Times New Roman" w:hAnsi="Times New Roman" w:eastAsia="仿宋" w:cs="Times New Roman"/>
                <w:color w:val="auto"/>
                <w:sz w:val="21"/>
                <w:szCs w:val="21"/>
                <w:highlight w:val="none"/>
                <w:lang w:val="en-US" w:eastAsia="zh-CN"/>
              </w:rPr>
              <w:t>14</w:t>
            </w:r>
          </w:p>
        </w:tc>
        <w:tc>
          <w:tcPr>
            <w:tcW w:w="4270"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sz w:val="21"/>
                <w:szCs w:val="21"/>
              </w:rPr>
              <w:t>海安市</w:t>
            </w:r>
            <w:r>
              <w:rPr>
                <w:rFonts w:hint="eastAsia" w:hAnsi="仿宋" w:eastAsia="仿宋" w:cs="Times New Roman"/>
                <w:color w:val="auto"/>
                <w:sz w:val="21"/>
                <w:szCs w:val="21"/>
                <w:lang w:val="en-US" w:eastAsia="zh-CN"/>
              </w:rPr>
              <w:t>老坝港滨海新区</w:t>
            </w:r>
          </w:p>
        </w:tc>
        <w:tc>
          <w:tcPr>
            <w:tcW w:w="2645"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eastAsia" w:eastAsia="仿宋" w:cs="Times New Roman"/>
                <w:color w:val="auto"/>
                <w:sz w:val="21"/>
                <w:szCs w:val="21"/>
                <w:lang w:val="en-US" w:eastAsia="zh-CN"/>
              </w:rPr>
              <w:t>88260111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5</w:t>
            </w:r>
          </w:p>
        </w:tc>
        <w:tc>
          <w:tcPr>
            <w:tcW w:w="4270"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hAnsi="仿宋" w:eastAsia="仿宋" w:cs="Times New Roman"/>
                <w:color w:val="auto"/>
                <w:sz w:val="21"/>
                <w:szCs w:val="21"/>
                <w:lang w:val="en-US" w:eastAsia="zh-CN"/>
              </w:rPr>
              <w:t>海安市老坝港</w:t>
            </w:r>
            <w:r>
              <w:rPr>
                <w:rFonts w:hint="eastAsia" w:ascii="Times New Roman" w:hAnsi="仿宋" w:eastAsia="仿宋" w:cs="Times New Roman"/>
                <w:color w:val="auto"/>
                <w:sz w:val="21"/>
                <w:szCs w:val="21"/>
              </w:rPr>
              <w:t>卫生院</w:t>
            </w:r>
          </w:p>
        </w:tc>
        <w:tc>
          <w:tcPr>
            <w:tcW w:w="2645" w:type="dxa"/>
            <w:noWrap w:val="0"/>
            <w:vAlign w:val="center"/>
          </w:tcPr>
          <w:p>
            <w:pPr>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pacing w:val="-1"/>
                <w:sz w:val="21"/>
                <w:szCs w:val="21"/>
              </w:rPr>
              <w:t>88</w:t>
            </w:r>
            <w:r>
              <w:rPr>
                <w:rFonts w:hint="eastAsia" w:eastAsia="仿宋" w:cs="Times New Roman"/>
                <w:color w:val="auto"/>
                <w:spacing w:val="-1"/>
                <w:sz w:val="21"/>
                <w:szCs w:val="21"/>
                <w:lang w:val="en-US" w:eastAsia="zh-CN"/>
              </w:rPr>
              <w:t>267705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ind w:left="0" w:leftChars="0"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仿宋" w:eastAsia="仿宋" w:cs="Times New Roman"/>
                <w:color w:val="auto"/>
                <w:kern w:val="0"/>
                <w:sz w:val="21"/>
                <w:szCs w:val="21"/>
                <w:highlight w:val="none"/>
              </w:rPr>
              <w:t>1</w:t>
            </w:r>
            <w:r>
              <w:rPr>
                <w:rFonts w:hint="eastAsia" w:hAnsi="仿宋" w:eastAsia="仿宋" w:cs="Times New Roman"/>
                <w:color w:val="auto"/>
                <w:kern w:val="0"/>
                <w:sz w:val="21"/>
                <w:szCs w:val="21"/>
                <w:highlight w:val="none"/>
                <w:lang w:val="en-US" w:eastAsia="zh-CN"/>
              </w:rPr>
              <w:t>6</w:t>
            </w:r>
          </w:p>
        </w:tc>
        <w:tc>
          <w:tcPr>
            <w:tcW w:w="4270" w:type="dxa"/>
            <w:noWrap w:val="0"/>
            <w:vAlign w:val="center"/>
          </w:tcPr>
          <w:p>
            <w:pPr>
              <w:ind w:left="0" w:leftChars="0" w:firstLine="0" w:firstLineChars="0"/>
              <w:jc w:val="center"/>
              <w:rPr>
                <w:rFonts w:hint="default" w:ascii="Times New Roman" w:hAnsi="仿宋" w:eastAsia="仿宋" w:cs="Times New Roman"/>
                <w:color w:val="auto"/>
                <w:sz w:val="24"/>
                <w:szCs w:val="24"/>
                <w:highlight w:val="none"/>
                <w:lang w:val="en-US" w:eastAsia="zh-CN"/>
              </w:rPr>
            </w:pPr>
            <w:r>
              <w:rPr>
                <w:rFonts w:hint="eastAsia" w:hAnsi="仿宋" w:eastAsia="仿宋" w:cs="Times New Roman"/>
                <w:color w:val="auto"/>
                <w:kern w:val="0"/>
                <w:sz w:val="21"/>
                <w:szCs w:val="21"/>
                <w:highlight w:val="none"/>
                <w:lang w:eastAsia="zh-CN"/>
              </w:rPr>
              <w:t>江苏博尔环境监测有限公司</w:t>
            </w:r>
          </w:p>
        </w:tc>
        <w:tc>
          <w:tcPr>
            <w:tcW w:w="2645" w:type="dxa"/>
            <w:noWrap w:val="0"/>
            <w:vAlign w:val="center"/>
          </w:tcPr>
          <w:p>
            <w:pPr>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仿宋" w:eastAsia="仿宋" w:cs="Times New Roman"/>
                <w:color w:val="auto"/>
                <w:kern w:val="0"/>
                <w:sz w:val="21"/>
                <w:szCs w:val="21"/>
                <w:highlight w:val="none"/>
                <w:lang w:val="en-US" w:eastAsia="zh-CN"/>
              </w:rPr>
              <w:t>15962785058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w:t>
            </w:r>
            <w:r>
              <w:rPr>
                <w:rFonts w:hint="eastAsia" w:eastAsia="仿宋" w:cs="Times New Roman"/>
                <w:color w:val="auto"/>
                <w:sz w:val="21"/>
                <w:szCs w:val="21"/>
                <w:highlight w:val="none"/>
                <w:lang w:val="en-US" w:eastAsia="zh-CN"/>
              </w:rPr>
              <w:t>7</w:t>
            </w:r>
          </w:p>
        </w:tc>
        <w:tc>
          <w:tcPr>
            <w:tcW w:w="4270"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sz w:val="21"/>
                <w:szCs w:val="21"/>
                <w:lang w:val="en-US" w:eastAsia="zh-CN"/>
              </w:rPr>
              <w:t>江苏国茂石业有限公司</w:t>
            </w:r>
          </w:p>
        </w:tc>
        <w:tc>
          <w:tcPr>
            <w:tcW w:w="2645"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sz w:val="21"/>
                <w:szCs w:val="21"/>
                <w:lang w:val="en-US" w:eastAsia="zh-CN"/>
              </w:rPr>
              <w:t>18721880123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18</w:t>
            </w:r>
          </w:p>
        </w:tc>
        <w:tc>
          <w:tcPr>
            <w:tcW w:w="4270" w:type="dxa"/>
            <w:noWrap w:val="0"/>
            <w:vAlign w:val="center"/>
          </w:tcPr>
          <w:p>
            <w:pPr>
              <w:ind w:left="0" w:leftChars="0" w:firstLine="0" w:firstLineChars="0"/>
              <w:jc w:val="center"/>
              <w:rPr>
                <w:rFonts w:hint="eastAsia" w:hAnsi="仿宋" w:eastAsia="仿宋" w:cs="Times New Roman"/>
                <w:color w:val="auto"/>
                <w:kern w:val="0"/>
                <w:sz w:val="21"/>
                <w:szCs w:val="21"/>
                <w:highlight w:val="yellow"/>
                <w:lang w:val="en-US" w:eastAsia="zh-CN"/>
              </w:rPr>
            </w:pPr>
            <w:r>
              <w:rPr>
                <w:rFonts w:hint="eastAsia" w:ascii="Times New Roman" w:hAnsi="仿宋" w:eastAsia="仿宋" w:cs="Times New Roman"/>
                <w:color w:val="auto"/>
                <w:sz w:val="21"/>
                <w:szCs w:val="21"/>
                <w:lang w:val="en-US" w:eastAsia="zh-CN"/>
              </w:rPr>
              <w:t>上海荣博幕墙装饰工程海安有限公司</w:t>
            </w:r>
          </w:p>
        </w:tc>
        <w:tc>
          <w:tcPr>
            <w:tcW w:w="2645" w:type="dxa"/>
            <w:noWrap w:val="0"/>
            <w:vAlign w:val="center"/>
          </w:tcPr>
          <w:p>
            <w:pPr>
              <w:ind w:left="0" w:leftChars="0" w:firstLine="0" w:firstLineChars="0"/>
              <w:jc w:val="center"/>
              <w:rPr>
                <w:rFonts w:hint="eastAsia" w:hAnsi="仿宋" w:eastAsia="仿宋" w:cs="Times New Roman"/>
                <w:color w:val="auto"/>
                <w:kern w:val="0"/>
                <w:sz w:val="21"/>
                <w:szCs w:val="21"/>
                <w:highlight w:val="yellow"/>
                <w:lang w:val="en-US" w:eastAsia="zh-CN"/>
              </w:rPr>
            </w:pPr>
            <w:r>
              <w:rPr>
                <w:rFonts w:hint="eastAsia" w:ascii="Times New Roman" w:hAnsi="仿宋" w:eastAsia="仿宋" w:cs="Times New Roman"/>
                <w:color w:val="auto"/>
                <w:sz w:val="21"/>
                <w:szCs w:val="21"/>
                <w:lang w:val="en-US" w:eastAsia="zh-CN"/>
              </w:rPr>
              <w:t>13917296582</w:t>
            </w:r>
          </w:p>
        </w:tc>
      </w:tr>
    </w:tbl>
    <w:p>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none"/>
        </w:rPr>
      </w:pPr>
    </w:p>
    <w:p>
      <w:pPr>
        <w:pStyle w:val="4"/>
        <w:shd w:val="clear" w:color="auto" w:fill="FFFFFF"/>
        <w:adjustRightInd w:val="0"/>
        <w:snapToGrid w:val="0"/>
        <w:spacing w:before="480" w:beforeLines="200" w:after="480" w:afterLines="200"/>
        <w:ind w:firstLine="562"/>
        <w:jc w:val="center"/>
        <w:rPr>
          <w:rFonts w:hint="default" w:ascii="Times New Roman" w:hAnsi="Times New Roman" w:eastAsia="仿宋" w:cs="Times New Roman"/>
          <w:b/>
          <w:bCs/>
          <w:color w:val="auto"/>
          <w:sz w:val="28"/>
          <w:szCs w:val="28"/>
          <w:highlight w:val="none"/>
          <w:lang w:val="en-US" w:eastAsia="zh-CN"/>
        </w:rPr>
      </w:pPr>
      <w:bookmarkStart w:id="51" w:name="_Toc12069"/>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1"/>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2" w:name="_Toc3284"/>
      <w:bookmarkStart w:id="53" w:name="_Toc413601712"/>
      <w:bookmarkStart w:id="54" w:name="_Toc9338"/>
      <w:r>
        <w:rPr>
          <w:rFonts w:hint="eastAsia" w:ascii="Times New Roman" w:hAnsi="Times New Roman" w:eastAsia="仿宋" w:cs="Times New Roman"/>
          <w:color w:val="auto"/>
          <w:sz w:val="28"/>
          <w:szCs w:val="28"/>
          <w:highlight w:val="none"/>
          <w:lang w:val="en-US" w:eastAsia="zh-CN"/>
        </w:rPr>
        <w:t>3.1监控</w:t>
      </w:r>
      <w:bookmarkEnd w:id="52"/>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5" w:name="_Toc10645"/>
      <w:r>
        <w:rPr>
          <w:rFonts w:hint="default" w:ascii="Times New Roman" w:hAnsi="Times New Roman" w:cs="Times New Roman"/>
          <w:color w:val="auto"/>
          <w:highlight w:val="none"/>
          <w:lang w:val="en-US" w:eastAsia="zh-CN"/>
        </w:rPr>
        <w:t>3.1.1 环境风险源预防措施</w:t>
      </w:r>
      <w:bookmarkEnd w:id="55"/>
    </w:p>
    <w:p>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6" w:name="_Toc14457"/>
      <w:r>
        <w:rPr>
          <w:rFonts w:hint="default" w:ascii="Times New Roman" w:hAnsi="Times New Roman" w:eastAsia="仿宋" w:cs="Times New Roman"/>
          <w:color w:val="auto"/>
          <w:sz w:val="28"/>
          <w:highlight w:val="none"/>
          <w:lang w:val="en-US" w:eastAsia="zh-CN"/>
        </w:rPr>
        <w:t>公司</w:t>
      </w:r>
      <w:r>
        <w:rPr>
          <w:rFonts w:hint="eastAsia" w:ascii="Times New Roman" w:hAnsi="Times New Roman" w:eastAsia="仿宋" w:cs="Times New Roman"/>
          <w:color w:val="auto"/>
          <w:sz w:val="28"/>
          <w:highlight w:val="none"/>
        </w:rPr>
        <w:t>原辅材料</w:t>
      </w:r>
      <w:bookmarkStart w:id="57" w:name="_Hlk38876797"/>
      <w:r>
        <w:rPr>
          <w:rFonts w:hint="eastAsia" w:ascii="Times New Roman" w:hAnsi="Times New Roman" w:eastAsia="仿宋" w:cs="Times New Roman"/>
          <w:color w:val="auto"/>
          <w:sz w:val="28"/>
          <w:highlight w:val="none"/>
        </w:rPr>
        <w:t>（仓库）</w:t>
      </w:r>
      <w:bookmarkEnd w:id="57"/>
      <w:r>
        <w:rPr>
          <w:rFonts w:hint="eastAsia" w:ascii="Times New Roman" w:hAnsi="Times New Roman" w:eastAsia="仿宋" w:cs="Times New Roman"/>
          <w:color w:val="auto"/>
          <w:sz w:val="28"/>
          <w:highlight w:val="none"/>
        </w:rPr>
        <w:t>、生产车间</w:t>
      </w:r>
      <w:r>
        <w:rPr>
          <w:rFonts w:hint="default" w:ascii="Times New Roman" w:hAnsi="Times New Roman" w:eastAsia="仿宋" w:cs="Times New Roman"/>
          <w:color w:val="auto"/>
          <w:sz w:val="28"/>
          <w:highlight w:val="none"/>
        </w:rPr>
        <w:t>及环保设施</w:t>
      </w:r>
      <w:r>
        <w:rPr>
          <w:rFonts w:hint="eastAsia" w:ascii="Times New Roman" w:hAnsi="Times New Roman" w:eastAsia="仿宋" w:cs="Times New Roman"/>
          <w:color w:val="auto"/>
          <w:sz w:val="28"/>
          <w:highlight w:val="none"/>
        </w:rPr>
        <w:t>（含危废仓库）</w:t>
      </w:r>
      <w:r>
        <w:rPr>
          <w:rFonts w:hint="default" w:ascii="Times New Roman" w:hAnsi="Times New Roman" w:eastAsia="仿宋" w:cs="Times New Roman"/>
          <w:color w:val="auto"/>
          <w:sz w:val="28"/>
          <w:highlight w:val="none"/>
        </w:rPr>
        <w:t>为环境风险源。</w:t>
      </w:r>
    </w:p>
    <w:p>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01"/>
        <w:gridCol w:w="1435"/>
        <w:gridCol w:w="6695"/>
      </w:tblGrid>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1" w:type="dxa"/>
            <w:noWrap w:val="0"/>
            <w:vAlign w:val="center"/>
          </w:tcPr>
          <w:p>
            <w:pPr>
              <w:ind w:left="0" w:leftChars="0" w:firstLine="0" w:firstLineChars="0"/>
              <w:jc w:val="center"/>
              <w:rPr>
                <w:rFonts w:hint="default" w:hAnsi="仿宋" w:eastAsia="仿宋" w:cs="Times New Roman"/>
                <w:color w:val="auto"/>
                <w:kern w:val="0"/>
                <w:sz w:val="24"/>
                <w:szCs w:val="24"/>
                <w:lang w:val="zh-CN" w:eastAsia="zh-CN"/>
              </w:rPr>
            </w:pPr>
            <w:r>
              <w:rPr>
                <w:rFonts w:hint="default" w:hAnsi="仿宋" w:eastAsia="仿宋" w:cs="Times New Roman"/>
                <w:color w:val="auto"/>
                <w:kern w:val="0"/>
                <w:sz w:val="24"/>
                <w:szCs w:val="24"/>
                <w:lang w:val="zh-CN" w:eastAsia="zh-CN"/>
              </w:rPr>
              <w:t>序号</w:t>
            </w:r>
          </w:p>
        </w:tc>
        <w:tc>
          <w:tcPr>
            <w:tcW w:w="1435" w:type="dxa"/>
            <w:noWrap w:val="0"/>
            <w:vAlign w:val="center"/>
          </w:tcPr>
          <w:p>
            <w:pPr>
              <w:ind w:left="0" w:leftChars="0" w:firstLine="0" w:firstLineChars="0"/>
              <w:jc w:val="center"/>
              <w:rPr>
                <w:rFonts w:hint="default" w:hAnsi="仿宋" w:eastAsia="仿宋" w:cs="Times New Roman"/>
                <w:color w:val="auto"/>
                <w:kern w:val="0"/>
                <w:sz w:val="24"/>
                <w:szCs w:val="24"/>
                <w:lang w:val="zh-CN" w:eastAsia="zh-CN"/>
              </w:rPr>
            </w:pPr>
            <w:r>
              <w:rPr>
                <w:rFonts w:hint="default" w:hAnsi="仿宋" w:eastAsia="仿宋" w:cs="Times New Roman"/>
                <w:color w:val="auto"/>
                <w:kern w:val="0"/>
                <w:sz w:val="24"/>
                <w:szCs w:val="24"/>
                <w:lang w:val="en-US" w:eastAsia="zh-CN"/>
              </w:rPr>
              <w:t>名称</w:t>
            </w:r>
          </w:p>
        </w:tc>
        <w:tc>
          <w:tcPr>
            <w:tcW w:w="6695" w:type="dxa"/>
            <w:noWrap w:val="0"/>
            <w:vAlign w:val="center"/>
          </w:tcPr>
          <w:p>
            <w:pPr>
              <w:ind w:left="0" w:leftChars="0" w:firstLine="0" w:firstLineChars="0"/>
              <w:jc w:val="center"/>
              <w:rPr>
                <w:rFonts w:hint="default" w:hAnsi="仿宋" w:eastAsia="仿宋" w:cs="Times New Roman"/>
                <w:color w:val="auto"/>
                <w:kern w:val="0"/>
                <w:sz w:val="24"/>
                <w:szCs w:val="24"/>
                <w:lang w:val="en-US" w:eastAsia="zh-CN"/>
              </w:rPr>
            </w:pPr>
            <w:r>
              <w:rPr>
                <w:rFonts w:hint="default" w:hAnsi="仿宋" w:eastAsia="仿宋" w:cs="Times New Roman"/>
                <w:color w:val="auto"/>
                <w:kern w:val="0"/>
                <w:sz w:val="24"/>
                <w:szCs w:val="24"/>
                <w:lang w:val="en-US" w:eastAsia="zh-CN"/>
              </w:rPr>
              <w:t>风险预防措施</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1</w:t>
            </w:r>
          </w:p>
        </w:tc>
        <w:tc>
          <w:tcPr>
            <w:tcW w:w="1435"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生产车间</w:t>
            </w:r>
          </w:p>
        </w:tc>
        <w:tc>
          <w:tcPr>
            <w:tcW w:w="6695"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zh-CN" w:eastAsia="zh-CN" w:bidi="ar-SA"/>
              </w:rPr>
            </w:pPr>
            <w:r>
              <w:rPr>
                <w:rFonts w:hint="default" w:ascii="Times New Roman" w:hAnsi="Times New Roman" w:eastAsia="仿宋" w:cs="Times New Roman"/>
                <w:color w:val="auto"/>
                <w:kern w:val="2"/>
                <w:sz w:val="24"/>
                <w:szCs w:val="24"/>
                <w:lang w:val="en-US" w:eastAsia="zh-CN" w:bidi="ar-SA"/>
              </w:rPr>
              <w:t>摄像头</w:t>
            </w:r>
            <w:r>
              <w:rPr>
                <w:rFonts w:hint="eastAsia" w:ascii="Times New Roman" w:hAnsi="Times New Roman" w:eastAsia="仿宋" w:cs="Times New Roman"/>
                <w:color w:val="auto"/>
                <w:kern w:val="2"/>
                <w:sz w:val="24"/>
                <w:szCs w:val="24"/>
                <w:lang w:val="en-US" w:eastAsia="zh-CN" w:bidi="ar-SA"/>
              </w:rPr>
              <w:t>，地面防腐防渗</w:t>
            </w:r>
            <w:r>
              <w:rPr>
                <w:rFonts w:hint="default" w:ascii="Times New Roman" w:hAnsi="Times New Roman" w:eastAsia="仿宋" w:cs="Times New Roman"/>
                <w:color w:val="auto"/>
                <w:kern w:val="2"/>
                <w:sz w:val="24"/>
                <w:szCs w:val="24"/>
                <w:lang w:val="en-US" w:eastAsia="zh-CN" w:bidi="ar-SA"/>
              </w:rPr>
              <w:t>定期巡检</w:t>
            </w:r>
            <w:r>
              <w:rPr>
                <w:rFonts w:hint="eastAsia"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color w:val="auto"/>
                <w:kern w:val="2"/>
                <w:sz w:val="24"/>
                <w:szCs w:val="24"/>
                <w:lang w:val="en-US" w:eastAsia="zh-CN" w:bidi="ar-SA"/>
              </w:rPr>
              <w:t>相关区域设中毒、火灾等危险标志</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2</w:t>
            </w:r>
          </w:p>
        </w:tc>
        <w:tc>
          <w:tcPr>
            <w:tcW w:w="1435" w:type="dxa"/>
            <w:noWrap w:val="0"/>
            <w:vAlign w:val="center"/>
          </w:tcPr>
          <w:p>
            <w:pPr>
              <w:ind w:left="0" w:leftChars="0"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胶水仓库</w:t>
            </w:r>
          </w:p>
        </w:tc>
        <w:tc>
          <w:tcPr>
            <w:tcW w:w="6695"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摄像头</w:t>
            </w:r>
            <w:r>
              <w:rPr>
                <w:rFonts w:hint="eastAsia" w:ascii="Times New Roman" w:hAnsi="Times New Roman" w:eastAsia="仿宋" w:cs="Times New Roman"/>
                <w:color w:val="auto"/>
                <w:kern w:val="2"/>
                <w:sz w:val="24"/>
                <w:szCs w:val="24"/>
                <w:lang w:val="en-US" w:eastAsia="zh-CN" w:bidi="ar-SA"/>
              </w:rPr>
              <w:t>，地面防腐防渗</w:t>
            </w:r>
            <w:r>
              <w:rPr>
                <w:rFonts w:hint="default" w:ascii="Times New Roman" w:hAnsi="Times New Roman" w:eastAsia="仿宋" w:cs="Times New Roman"/>
                <w:color w:val="auto"/>
                <w:kern w:val="2"/>
                <w:sz w:val="24"/>
                <w:szCs w:val="24"/>
                <w:lang w:val="en-US" w:eastAsia="zh-CN" w:bidi="ar-SA"/>
              </w:rPr>
              <w:t>定期巡检</w:t>
            </w:r>
            <w:r>
              <w:rPr>
                <w:rFonts w:hint="eastAsia"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color w:val="auto"/>
                <w:kern w:val="2"/>
                <w:sz w:val="24"/>
                <w:szCs w:val="24"/>
                <w:lang w:val="en-US" w:eastAsia="zh-CN" w:bidi="ar-SA"/>
              </w:rPr>
              <w:t>相关区域设中毒、火灾等危险标志</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3</w:t>
            </w:r>
          </w:p>
        </w:tc>
        <w:tc>
          <w:tcPr>
            <w:tcW w:w="1435"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废气处理设施</w:t>
            </w:r>
          </w:p>
        </w:tc>
        <w:tc>
          <w:tcPr>
            <w:tcW w:w="6695"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委托资质单位进行监测；定期对废气处理措施进行维护等</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4</w:t>
            </w:r>
          </w:p>
        </w:tc>
        <w:tc>
          <w:tcPr>
            <w:tcW w:w="1435" w:type="dxa"/>
            <w:noWrap w:val="0"/>
            <w:vAlign w:val="center"/>
          </w:tcPr>
          <w:p>
            <w:pPr>
              <w:ind w:left="0" w:leftChars="0"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危废仓库</w:t>
            </w:r>
          </w:p>
        </w:tc>
        <w:tc>
          <w:tcPr>
            <w:tcW w:w="6695"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防爆</w:t>
            </w:r>
            <w:r>
              <w:rPr>
                <w:rFonts w:hint="default" w:ascii="Times New Roman" w:hAnsi="Times New Roman" w:eastAsia="仿宋" w:cs="Times New Roman"/>
                <w:color w:val="auto"/>
                <w:kern w:val="2"/>
                <w:sz w:val="24"/>
                <w:szCs w:val="24"/>
                <w:lang w:val="en-US" w:eastAsia="zh-CN" w:bidi="ar-SA"/>
              </w:rPr>
              <w:t>摄像头、人工巡视点检</w:t>
            </w:r>
            <w:r>
              <w:rPr>
                <w:rFonts w:hint="eastAsia" w:ascii="Times New Roman" w:hAnsi="Times New Roman" w:eastAsia="仿宋" w:cs="Times New Roman"/>
                <w:color w:val="auto"/>
                <w:kern w:val="2"/>
                <w:sz w:val="24"/>
                <w:szCs w:val="24"/>
                <w:lang w:val="en-US" w:eastAsia="zh-CN" w:bidi="ar-SA"/>
              </w:rPr>
              <w:t>，地面防腐防渗</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ind w:left="0" w:leftChars="0" w:firstLine="0" w:firstLineChars="0"/>
              <w:jc w:val="center"/>
              <w:rPr>
                <w:rFonts w:hint="default" w:eastAsia="仿宋" w:cs="Times New Roman"/>
                <w:color w:val="auto"/>
                <w:kern w:val="2"/>
                <w:sz w:val="24"/>
                <w:szCs w:val="24"/>
                <w:lang w:val="en-US" w:eastAsia="zh-CN" w:bidi="ar-SA"/>
              </w:rPr>
            </w:pPr>
            <w:r>
              <w:rPr>
                <w:rFonts w:hint="eastAsia" w:eastAsia="仿宋" w:cs="Times New Roman"/>
                <w:color w:val="auto"/>
                <w:kern w:val="2"/>
                <w:sz w:val="24"/>
                <w:szCs w:val="24"/>
                <w:lang w:val="en-US" w:eastAsia="zh-CN" w:bidi="ar-SA"/>
              </w:rPr>
              <w:t>5</w:t>
            </w:r>
          </w:p>
        </w:tc>
        <w:tc>
          <w:tcPr>
            <w:tcW w:w="1435"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生产废水处理设施</w:t>
            </w:r>
          </w:p>
        </w:tc>
        <w:tc>
          <w:tcPr>
            <w:tcW w:w="6695" w:type="dxa"/>
            <w:noWrap w:val="0"/>
            <w:vAlign w:val="center"/>
          </w:tcPr>
          <w:p>
            <w:pPr>
              <w:ind w:left="0" w:leftChars="0"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 xml:space="preserve">废水设施专人管理 、维护 ，有效运行 </w:t>
            </w:r>
            <w:r>
              <w:rPr>
                <w:rFonts w:hint="eastAsia" w:eastAsia="仿宋" w:cs="Times New Roman"/>
                <w:color w:val="auto"/>
                <w:kern w:val="0"/>
                <w:sz w:val="21"/>
                <w:szCs w:val="21"/>
                <w:lang w:val="en-US" w:eastAsia="zh-CN" w:bidi="ar-SA"/>
              </w:rPr>
              <w:t>。</w:t>
            </w:r>
          </w:p>
        </w:tc>
      </w:tr>
    </w:tbl>
    <w:p>
      <w:pPr>
        <w:bidi w:val="0"/>
        <w:rPr>
          <w:rFonts w:hint="default"/>
          <w:color w:val="auto"/>
        </w:rPr>
      </w:pP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8" w:name="_Toc23766"/>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6"/>
      <w:bookmarkEnd w:id="58"/>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val="en-US" w:eastAsia="zh-CN"/>
        </w:rPr>
        <w:t>李冠连</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董事长</w:t>
      </w:r>
      <w:r>
        <w:rPr>
          <w:rFonts w:hint="default" w:ascii="Times New Roman" w:hAnsi="Times New Roman" w:eastAsia="仿宋" w:cs="Times New Roman"/>
          <w:bCs/>
          <w:color w:val="auto"/>
          <w:sz w:val="28"/>
          <w:szCs w:val="28"/>
          <w:highlight w:val="none"/>
        </w:rPr>
        <w:t>）</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李玉明</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梁修祥</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刘云雷</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rPr>
          <w:alias w:val="非推荐词,易错词检查"/>
          <w:id w:val="3040825"/>
        </w:sdtPr>
        <w:sdtEndPr>
          <w:rPr>
            <w:color w:val="auto"/>
          </w:rPr>
        </w:sdtEndPr>
        <w:sdtContent>
          <w:bookmarkStart w:id="59" w:name="bkReivew3040825"/>
          <w:r>
            <w:rPr>
              <w:rFonts w:hint="default" w:ascii="Times New Roman" w:hAnsi="Times New Roman" w:eastAsia="仿宋" w:cs="Times New Roman"/>
              <w:bCs/>
              <w:color w:val="auto"/>
              <w:sz w:val="28"/>
              <w:szCs w:val="28"/>
              <w:highlight w:val="none"/>
            </w:rPr>
            <w:t>通讯</w:t>
          </w:r>
          <w:bookmarkEnd w:id="59"/>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梁修祥</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rPr>
          <w:alias w:val="标点符号检查"/>
          <w:id w:val="3172002"/>
        </w:sdtPr>
        <w:sdtEndPr>
          <w:rPr>
            <w:color w:val="auto"/>
          </w:rPr>
        </w:sdtEndPr>
        <w:sdtContent>
          <w:bookmarkStart w:id="60" w:name="bkReivew3172002"/>
          <w:r>
            <w:rPr>
              <w:rFonts w:hint="default" w:ascii="Times New Roman" w:hAnsi="Times New Roman" w:eastAsia="仿宋" w:cs="Times New Roman"/>
              <w:bCs/>
              <w:color w:val="auto"/>
              <w:sz w:val="28"/>
              <w:szCs w:val="28"/>
              <w:highlight w:val="none"/>
            </w:rPr>
            <w:t>(</w:t>
          </w:r>
          <w:bookmarkEnd w:id="60"/>
        </w:sdtContent>
      </w:sdt>
      <w:r>
        <w:rPr>
          <w:rFonts w:hint="default" w:ascii="Times New Roman" w:hAnsi="Times New Roman" w:eastAsia="仿宋" w:cs="Times New Roman"/>
          <w:bCs/>
          <w:color w:val="auto"/>
          <w:sz w:val="28"/>
          <w:szCs w:val="28"/>
          <w:highlight w:val="none"/>
        </w:rPr>
        <w:t>监测数据库</w:t>
      </w:r>
      <w:sdt>
        <w:sdtPr>
          <w:rPr>
            <w:color w:val="auto"/>
          </w:rPr>
          <w:alias w:val="标点符号检查"/>
          <w:id w:val="2110006"/>
        </w:sdtPr>
        <w:sdtEndPr>
          <w:rPr>
            <w:color w:val="auto"/>
          </w:rPr>
        </w:sdtEndPr>
        <w:sdtContent>
          <w:bookmarkStart w:id="61" w:name="bkReivew2110006"/>
          <w:r>
            <w:rPr>
              <w:rFonts w:hint="default" w:ascii="Times New Roman" w:hAnsi="Times New Roman" w:eastAsia="仿宋" w:cs="Times New Roman"/>
              <w:bCs/>
              <w:color w:val="auto"/>
              <w:sz w:val="28"/>
              <w:szCs w:val="28"/>
              <w:highlight w:val="none"/>
            </w:rPr>
            <w:t>)</w:t>
          </w:r>
          <w:bookmarkEnd w:id="61"/>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刘云雷</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2" w:name="_Toc26033"/>
      <w:bookmarkStart w:id="63" w:name="_Toc30983"/>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62"/>
      <w:bookmarkEnd w:id="63"/>
    </w:p>
    <w:p>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rPr>
          <w:alias w:val="易错词检查"/>
          <w:id w:val="123503"/>
        </w:sdtPr>
        <w:sdtEndPr>
          <w:rPr>
            <w:color w:val="auto"/>
          </w:rPr>
        </w:sdtEndPr>
        <w:sdtContent>
          <w:bookmarkStart w:id="64" w:name="bkReivew123503"/>
          <w:r>
            <w:rPr>
              <w:rFonts w:hint="default" w:ascii="Times New Roman" w:hAnsi="Times New Roman" w:eastAsia="仿宋" w:cs="Times New Roman"/>
              <w:color w:val="auto"/>
              <w:sz w:val="28"/>
              <w:szCs w:val="28"/>
              <w:highlight w:val="none"/>
            </w:rPr>
            <w:t>的</w:t>
          </w:r>
          <w:bookmarkEnd w:id="64"/>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5" w:name="_Toc14553"/>
      <w:bookmarkStart w:id="66" w:name="_Toc26039"/>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5"/>
      <w:r>
        <w:rPr>
          <w:rFonts w:hint="eastAsia" w:ascii="Times New Roman" w:hAnsi="Times New Roman" w:cs="Times New Roman"/>
          <w:color w:val="auto"/>
          <w:highlight w:val="none"/>
          <w:lang w:val="en-US" w:eastAsia="zh-CN"/>
        </w:rPr>
        <w:t>方式、方法</w:t>
      </w:r>
      <w:bookmarkEnd w:id="66"/>
    </w:p>
    <w:bookmarkEnd w:id="53"/>
    <w:bookmarkEnd w:id="54"/>
    <w:p>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shd w:val="clear" w:color="auto" w:fill="FAFAF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根据公司《环境风险评估报告》，区域范围内的环境风险源主要是原辅材料（仓库）、生产车间及环保设施（含危废仓库），应重点进行监</w:t>
      </w:r>
      <w:r>
        <w:rPr>
          <w:rFonts w:hint="default" w:ascii="Times New Roman" w:hAnsi="Times New Roman" w:eastAsia="仿宋" w:cs="Times New Roman"/>
          <w:color w:val="auto"/>
          <w:sz w:val="28"/>
          <w:szCs w:val="28"/>
          <w:highlight w:val="none"/>
          <w:shd w:val="clear" w:color="auto" w:fill="FAFAFA"/>
        </w:rPr>
        <w:t>控监测。详见表</w:t>
      </w:r>
      <w:r>
        <w:rPr>
          <w:rFonts w:hint="eastAsia" w:ascii="Times New Roman" w:hAnsi="Times New Roman" w:eastAsia="仿宋" w:cs="Times New Roman"/>
          <w:color w:val="auto"/>
          <w:sz w:val="28"/>
          <w:szCs w:val="28"/>
          <w:highlight w:val="none"/>
          <w:shd w:val="clear" w:color="auto" w:fill="FAFAFA"/>
          <w:lang w:val="en-US" w:eastAsia="zh-CN"/>
        </w:rPr>
        <w:t>3</w:t>
      </w:r>
      <w:r>
        <w:rPr>
          <w:rFonts w:hint="default" w:ascii="Times New Roman" w:hAnsi="Times New Roman" w:eastAsia="仿宋" w:cs="Times New Roman"/>
          <w:color w:val="auto"/>
          <w:sz w:val="28"/>
          <w:szCs w:val="28"/>
          <w:highlight w:val="none"/>
          <w:shd w:val="clear" w:color="auto" w:fill="FAFAFA"/>
        </w:rPr>
        <w:t>-2。</w:t>
      </w:r>
    </w:p>
    <w:p>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pPr>
    </w:p>
    <w:p>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87"/>
        <w:gridCol w:w="3681"/>
        <w:gridCol w:w="1844"/>
        <w:gridCol w:w="991"/>
        <w:gridCol w:w="3824"/>
        <w:gridCol w:w="16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99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液体原料区</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摄像头、人工巡视点检；</w:t>
            </w:r>
            <w:r>
              <w:rPr>
                <w:rFonts w:hint="eastAsia" w:ascii="Times New Roman" w:hAnsi="Times New Roman" w:eastAsia="仿宋" w:cs="Times New Roman"/>
                <w:color w:val="auto"/>
                <w:kern w:val="0"/>
                <w:sz w:val="24"/>
                <w:szCs w:val="24"/>
                <w:lang w:val="en-US" w:eastAsia="zh-CN" w:bidi="ar-SA"/>
              </w:rPr>
              <w:t>地面防腐防渗</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eastAsia="仿宋" w:cs="Times New Roman"/>
                <w:color w:val="auto"/>
                <w:spacing w:val="2"/>
                <w:sz w:val="24"/>
                <w:lang w:val="en-US" w:eastAsia="zh-CN"/>
              </w:rPr>
              <w:t>李玉明</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地面防腐防渗</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2</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生产车间（晾干区）</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摄像头、人工巡视点检</w:t>
            </w:r>
            <w:r>
              <w:rPr>
                <w:rFonts w:hint="eastAsia" w:ascii="Times New Roman" w:hAnsi="Times New Roman" w:eastAsia="仿宋" w:cs="Times New Roman"/>
                <w:color w:val="auto"/>
                <w:kern w:val="0"/>
                <w:sz w:val="24"/>
                <w:szCs w:val="24"/>
                <w:lang w:val="en-US" w:eastAsia="zh-CN" w:bidi="ar-SA"/>
              </w:rPr>
              <w:t>、地面防腐防渗</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eastAsia" w:eastAsia="仿宋" w:cs="Times New Roman"/>
                <w:color w:val="auto"/>
                <w:spacing w:val="2"/>
                <w:sz w:val="24"/>
                <w:lang w:val="en-US" w:eastAsia="zh-CN"/>
              </w:rPr>
            </w:pPr>
            <w:r>
              <w:rPr>
                <w:rFonts w:hint="eastAsia" w:eastAsia="仿宋" w:cs="Times New Roman"/>
                <w:color w:val="auto"/>
                <w:spacing w:val="2"/>
                <w:sz w:val="24"/>
                <w:lang w:val="en-US" w:eastAsia="zh-CN"/>
              </w:rPr>
              <w:t>李玉明</w:t>
            </w:r>
          </w:p>
        </w:tc>
        <w:tc>
          <w:tcPr>
            <w:tcW w:w="3824" w:type="dxa"/>
            <w:noWrap w:val="0"/>
            <w:vAlign w:val="center"/>
          </w:tcPr>
          <w:p>
            <w:pPr>
              <w:widowControl/>
              <w:adjustRightInd w:val="0"/>
              <w:snapToGrid w:val="0"/>
              <w:spacing w:line="240" w:lineRule="auto"/>
              <w:ind w:firstLine="0" w:firstLineChars="0"/>
              <w:jc w:val="center"/>
              <w:rPr>
                <w:rFonts w:hint="eastAsia"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地面防腐防渗</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3</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废气处理</w:t>
            </w:r>
            <w:r>
              <w:rPr>
                <w:rFonts w:hint="eastAsia" w:ascii="Times New Roman" w:hAnsi="Times New Roman" w:eastAsia="仿宋" w:cs="Times New Roman"/>
                <w:color w:val="auto"/>
                <w:kern w:val="0"/>
                <w:sz w:val="24"/>
                <w:szCs w:val="24"/>
                <w:lang w:val="en-US" w:eastAsia="zh-CN" w:bidi="ar-SA"/>
              </w:rPr>
              <w:t>装置</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定期委托资质单位进行监测；定期对废气处理措施进行维护等</w:t>
            </w:r>
          </w:p>
        </w:tc>
        <w:tc>
          <w:tcPr>
            <w:tcW w:w="1844" w:type="dxa"/>
            <w:noWrap w:val="0"/>
            <w:vAlign w:val="center"/>
          </w:tcPr>
          <w:p>
            <w:pPr>
              <w:pStyle w:val="117"/>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手工监测（VOCs）</w:t>
            </w:r>
          </w:p>
        </w:tc>
        <w:tc>
          <w:tcPr>
            <w:tcW w:w="991" w:type="dxa"/>
            <w:noWrap w:val="0"/>
            <w:vAlign w:val="center"/>
          </w:tcPr>
          <w:p>
            <w:pPr>
              <w:spacing w:line="240" w:lineRule="auto"/>
              <w:ind w:left="0" w:leftChars="0" w:firstLine="0" w:firstLineChars="0"/>
              <w:jc w:val="center"/>
              <w:rPr>
                <w:rFonts w:hint="default" w:ascii="Times New Roman" w:hAnsi="Times New Roman" w:eastAsia="仿宋" w:cs="Times New Roman"/>
                <w:color w:val="auto"/>
                <w:kern w:val="0"/>
                <w:sz w:val="24"/>
                <w:szCs w:val="24"/>
                <w:lang w:eastAsia="zh-CN"/>
              </w:rPr>
            </w:pPr>
            <w:r>
              <w:rPr>
                <w:rFonts w:hint="eastAsia" w:eastAsia="仿宋" w:cs="Times New Roman"/>
                <w:color w:val="auto"/>
                <w:spacing w:val="2"/>
                <w:sz w:val="24"/>
                <w:lang w:val="en-US" w:eastAsia="zh-CN"/>
              </w:rPr>
              <w:t>李玉明</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监测报告、维护记录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4</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危废</w:t>
            </w:r>
            <w:r>
              <w:rPr>
                <w:rFonts w:hint="eastAsia" w:ascii="Times New Roman" w:hAnsi="Times New Roman" w:eastAsia="仿宋" w:cs="Times New Roman"/>
                <w:color w:val="auto"/>
                <w:kern w:val="0"/>
                <w:sz w:val="24"/>
                <w:szCs w:val="24"/>
                <w:lang w:val="en-US" w:eastAsia="zh-CN" w:bidi="ar-SA"/>
              </w:rPr>
              <w:t>仓库</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w:t>
            </w:r>
          </w:p>
        </w:tc>
        <w:tc>
          <w:tcPr>
            <w:tcW w:w="1844" w:type="dxa"/>
            <w:noWrap w:val="0"/>
            <w:vAlign w:val="center"/>
          </w:tcPr>
          <w:p>
            <w:pPr>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pPr>
              <w:spacing w:line="240" w:lineRule="auto"/>
              <w:ind w:left="0" w:leftChars="0" w:firstLine="0" w:firstLineChars="0"/>
              <w:jc w:val="center"/>
              <w:rPr>
                <w:rFonts w:hint="default" w:ascii="Times New Roman" w:hAnsi="Times New Roman" w:eastAsia="仿宋" w:cs="Times New Roman"/>
                <w:color w:val="auto"/>
                <w:kern w:val="0"/>
                <w:sz w:val="24"/>
                <w:szCs w:val="24"/>
                <w:lang w:eastAsia="zh-CN"/>
              </w:rPr>
            </w:pPr>
            <w:r>
              <w:rPr>
                <w:rFonts w:hint="eastAsia" w:eastAsia="仿宋" w:cs="Times New Roman"/>
                <w:color w:val="auto"/>
                <w:spacing w:val="2"/>
                <w:sz w:val="24"/>
                <w:lang w:val="en-US" w:eastAsia="zh-CN"/>
              </w:rPr>
              <w:t>李玉明</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地面防腐防渗，设有导流沟、收集井，</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5</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生产废水处理设施</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废水设施专人管理 、维护 ，有效运行 。</w:t>
            </w:r>
          </w:p>
        </w:tc>
        <w:tc>
          <w:tcPr>
            <w:tcW w:w="1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eastAsia="仿宋" w:cs="Times New Roman"/>
                <w:bCs/>
                <w:color w:val="auto"/>
                <w:kern w:val="0"/>
                <w:sz w:val="24"/>
                <w:szCs w:val="24"/>
                <w:lang w:val="en-US" w:eastAsia="zh-CN" w:bidi="ar-SA"/>
              </w:rPr>
              <w:t>生产废水</w:t>
            </w:r>
          </w:p>
        </w:tc>
        <w:tc>
          <w:tcPr>
            <w:tcW w:w="9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eastAsia" w:eastAsia="仿宋" w:cs="Times New Roman"/>
                <w:color w:val="auto"/>
                <w:spacing w:val="2"/>
                <w:sz w:val="24"/>
                <w:lang w:val="en-US" w:eastAsia="zh-CN"/>
              </w:rPr>
              <w:t>李玉明</w:t>
            </w:r>
          </w:p>
        </w:tc>
        <w:tc>
          <w:tcPr>
            <w:tcW w:w="38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废水设施专人管理 、维护 ，有效运行 。</w:t>
            </w:r>
          </w:p>
        </w:tc>
        <w:tc>
          <w:tcPr>
            <w:tcW w:w="16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发生泄漏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6</w:t>
            </w:r>
          </w:p>
        </w:tc>
        <w:tc>
          <w:tcPr>
            <w:tcW w:w="1387"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雨水接管口</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李玉明</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7</w:t>
            </w:r>
          </w:p>
        </w:tc>
        <w:tc>
          <w:tcPr>
            <w:tcW w:w="1387"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应急池</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李玉明</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eastAsia="仿宋" w:cs="Times New Roman"/>
                <w:color w:val="auto"/>
                <w:sz w:val="24"/>
                <w:szCs w:val="24"/>
                <w:highlight w:val="none"/>
                <w:lang w:val="en-US" w:eastAsia="zh-CN"/>
              </w:rPr>
              <w:t>8</w:t>
            </w: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厂界</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李玉明</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9</w:t>
            </w: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运输过程</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rPr>
              <w:t>现场监管</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李玉明</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现场监管记录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w:t>
            </w:r>
          </w:p>
        </w:tc>
      </w:tr>
    </w:tbl>
    <w:p>
      <w:pPr>
        <w:pStyle w:val="68"/>
        <w:ind w:left="0" w:leftChars="0" w:firstLine="0" w:firstLineChars="0"/>
        <w:rPr>
          <w:rFonts w:hint="default" w:ascii="Times New Roman" w:hAnsi="Times New Roman" w:eastAsia="仿宋" w:cs="Times New Roman"/>
          <w:color w:val="auto"/>
          <w:highlight w:val="none"/>
        </w:rPr>
      </w:pPr>
    </w:p>
    <w:p>
      <w:pPr>
        <w:pStyle w:val="68"/>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7" w:name="_Toc20115"/>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7"/>
    </w:p>
    <w:p>
      <w:pPr>
        <w:pStyle w:val="4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8" w:name="_Toc28456"/>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8"/>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rPr>
          <w:alias w:val="易错词检查"/>
          <w:id w:val="113322"/>
        </w:sdtPr>
        <w:sdtEndPr>
          <w:rPr>
            <w:color w:val="auto"/>
          </w:rPr>
        </w:sdtEndPr>
        <w:sdtContent>
          <w:bookmarkStart w:id="69" w:name="bkReivew113322"/>
          <w:r>
            <w:rPr>
              <w:rFonts w:hint="default" w:ascii="Times New Roman" w:hAnsi="Times New Roman" w:eastAsia="仿宋" w:cs="Times New Roman"/>
              <w:color w:val="auto"/>
              <w:sz w:val="28"/>
              <w:szCs w:val="28"/>
              <w:highlight w:val="none"/>
              <w:shd w:val="clear" w:color="auto" w:fill="FFFFFF"/>
            </w:rPr>
            <w:t>做</w:t>
          </w:r>
          <w:bookmarkEnd w:id="69"/>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李玉明</w:t>
      </w:r>
      <w:r>
        <w:rPr>
          <w:rFonts w:hint="default" w:ascii="Times New Roman" w:hAnsi="Times New Roman" w:eastAsia="仿宋" w:cs="Times New Roman"/>
          <w:color w:val="auto"/>
          <w:sz w:val="28"/>
          <w:szCs w:val="28"/>
          <w:highlight w:val="none"/>
        </w:rPr>
        <w:t>立即发布预警；</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pPr>
        <w:pStyle w:val="4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0" w:name="_Toc31260"/>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70"/>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71" w:name="_Toc237167787"/>
      <w:bookmarkStart w:id="72" w:name="_Toc22681"/>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71"/>
      <w:bookmarkEnd w:id="72"/>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李玉明</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李玉明</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rPr>
          <w:alias w:val="易错词检查"/>
          <w:id w:val="3183745"/>
        </w:sdtPr>
        <w:sdtEndPr>
          <w:rPr>
            <w:color w:val="auto"/>
          </w:rPr>
        </w:sdtEndPr>
        <w:sdtContent>
          <w:bookmarkStart w:id="73" w:name="bkReivew3183745"/>
          <w:r>
            <w:rPr>
              <w:rFonts w:hint="default" w:ascii="Times New Roman" w:hAnsi="Times New Roman" w:eastAsia="仿宋" w:cs="Times New Roman"/>
              <w:bCs/>
              <w:color w:val="auto"/>
              <w:sz w:val="28"/>
              <w:szCs w:val="36"/>
              <w:highlight w:val="none"/>
              <w:lang w:val="en-US" w:eastAsia="zh-CN"/>
            </w:rPr>
            <w:t>相</w:t>
          </w:r>
          <w:bookmarkEnd w:id="73"/>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李玉明</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lang w:val="en-US" w:eastAsia="zh-CN"/>
          </w:rPr>
        </w:sdtEndPr>
        <w:sdtContent>
          <w:bookmarkStart w:id="74" w:name="bkReivew1102103"/>
          <w:r>
            <w:rPr>
              <w:rFonts w:hint="eastAsia" w:ascii="Times New Roman" w:hAnsi="Times New Roman" w:eastAsia="仿宋" w:cs="Times New Roman"/>
              <w:caps w:val="0"/>
              <w:smallCaps w:val="0"/>
              <w:color w:val="auto"/>
              <w:spacing w:val="0"/>
              <w:w w:val="100"/>
              <w:kern w:val="0"/>
              <w:position w:val="0"/>
              <w:sz w:val="28"/>
              <w:szCs w:val="28"/>
              <w:lang w:val="en-US" w:eastAsia="zh-CN"/>
            </w:rPr>
            <w:t>核</w:t>
          </w:r>
          <w:r>
            <w:rPr>
              <w:rFonts w:hint="default" w:ascii="Times New Roman" w:hAnsi="Times New Roman" w:eastAsia="仿宋" w:cs="Times New Roman"/>
              <w:caps w:val="0"/>
              <w:smallCaps w:val="0"/>
              <w:color w:val="auto"/>
              <w:spacing w:val="0"/>
              <w:w w:val="100"/>
              <w:kern w:val="0"/>
              <w:position w:val="0"/>
              <w:sz w:val="28"/>
              <w:szCs w:val="28"/>
              <w:lang w:val="en-US" w:eastAsia="zh-CN"/>
            </w:rPr>
            <w:t>实</w:t>
          </w:r>
          <w:bookmarkEnd w:id="74"/>
        </w:sdtContent>
      </w:sdt>
      <w:r>
        <w:rPr>
          <w:rFonts w:hint="default" w:ascii="Times New Roman" w:hAnsi="Times New Roman" w:eastAsia="仿宋" w:cs="Times New Roman"/>
          <w:caps w:val="0"/>
          <w:smallCaps w:val="0"/>
          <w:color w:val="auto"/>
          <w:spacing w:val="0"/>
          <w:w w:val="100"/>
          <w:kern w:val="0"/>
          <w:position w:val="0"/>
          <w:sz w:val="28"/>
          <w:szCs w:val="28"/>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李冠连</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老坝港滨海新区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李冠连和副总指挥李玉明</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李冠连</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李冠连</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5" w:name="_Toc11977"/>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5"/>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李玉明</w:t>
      </w:r>
      <w:r>
        <w:rPr>
          <w:rFonts w:hint="default" w:ascii="Times New Roman" w:hAnsi="Times New Roman" w:eastAsia="仿宋" w:cs="Times New Roman"/>
          <w:color w:val="auto"/>
          <w:sz w:val="28"/>
          <w:szCs w:val="28"/>
          <w:highlight w:val="none"/>
        </w:rPr>
        <w:t>批准，宣布解除预警。</w:t>
      </w:r>
    </w:p>
    <w:p>
      <w:pPr>
        <w:pStyle w:val="4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6" w:name="_Toc18481"/>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6"/>
    </w:p>
    <w:p>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rPr>
          <w:alias w:val="非推荐词,易错词检查"/>
          <w:id w:val="130500"/>
        </w:sdtPr>
        <w:sdtEndPr>
          <w:rPr>
            <w:color w:val="auto"/>
          </w:rPr>
        </w:sdtEndPr>
        <w:sdtContent>
          <w:bookmarkStart w:id="77" w:name="bkReivew130500"/>
          <w:r>
            <w:rPr>
              <w:rFonts w:hint="default" w:ascii="Times New Roman" w:hAnsi="Times New Roman" w:eastAsia="仿宋" w:cs="Times New Roman"/>
              <w:color w:val="auto"/>
              <w:sz w:val="28"/>
              <w:szCs w:val="28"/>
              <w:highlight w:val="none"/>
            </w:rPr>
            <w:t>通讯</w:t>
          </w:r>
          <w:bookmarkEnd w:id="77"/>
        </w:sdtContent>
      </w:sdt>
      <w:r>
        <w:rPr>
          <w:rFonts w:hint="default" w:ascii="Times New Roman" w:hAnsi="Times New Roman" w:eastAsia="仿宋" w:cs="Times New Roman"/>
          <w:color w:val="auto"/>
          <w:sz w:val="28"/>
          <w:szCs w:val="28"/>
          <w:highlight w:val="none"/>
        </w:rPr>
        <w:t>畅通。</w:t>
      </w:r>
    </w:p>
    <w:p>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rPr>
          <w:alias w:val="易错词检查"/>
          <w:id w:val="2143713"/>
        </w:sdtPr>
        <w:sdtEndPr>
          <w:rPr>
            <w:color w:val="auto"/>
          </w:rPr>
        </w:sdtEndPr>
        <w:sdtContent>
          <w:bookmarkStart w:id="78" w:name="bkReivew2143713"/>
          <w:r>
            <w:rPr>
              <w:rFonts w:hint="default" w:ascii="Times New Roman" w:hAnsi="Times New Roman" w:eastAsia="仿宋" w:cs="Times New Roman"/>
              <w:color w:val="auto"/>
              <w:sz w:val="28"/>
              <w:szCs w:val="28"/>
              <w:highlight w:val="none"/>
            </w:rPr>
            <w:t>做</w:t>
          </w:r>
          <w:bookmarkEnd w:id="78"/>
        </w:sdtContent>
      </w:sdt>
      <w:r>
        <w:rPr>
          <w:rFonts w:hint="default" w:ascii="Times New Roman" w:hAnsi="Times New Roman" w:eastAsia="仿宋" w:cs="Times New Roman"/>
          <w:color w:val="auto"/>
          <w:sz w:val="28"/>
          <w:szCs w:val="28"/>
          <w:highlight w:val="none"/>
        </w:rPr>
        <w:t>好应急准备；</w:t>
      </w:r>
    </w:p>
    <w:p>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rPr>
          <w:alias w:val="非推荐词,易错词检查"/>
          <w:id w:val="1103612"/>
        </w:sdtPr>
        <w:sdtEndPr>
          <w:rPr>
            <w:color w:val="auto"/>
          </w:rPr>
        </w:sdtEndPr>
        <w:sdtContent>
          <w:bookmarkStart w:id="79" w:name="bkReivew1103612"/>
          <w:r>
            <w:rPr>
              <w:rFonts w:hint="default" w:ascii="Times New Roman" w:hAnsi="Times New Roman" w:eastAsia="仿宋" w:cs="Times New Roman"/>
              <w:color w:val="auto"/>
              <w:sz w:val="28"/>
              <w:szCs w:val="28"/>
              <w:highlight w:val="none"/>
            </w:rPr>
            <w:t>通讯</w:t>
          </w:r>
          <w:bookmarkEnd w:id="79"/>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pPr>
        <w:pageBreakBefore w:val="0"/>
        <w:widowControl/>
        <w:numPr>
          <w:ilvl w:val="0"/>
          <w:numId w:val="5"/>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pPr>
        <w:pageBreakBefore w:val="0"/>
        <w:widowControl/>
        <w:numPr>
          <w:ilvl w:val="0"/>
          <w:numId w:val="5"/>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80" w:name="_Toc5438"/>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80"/>
    </w:p>
    <w:p>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1" w:name="_Toc23228"/>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lang w:val="en-US" w:eastAsia="zh-CN"/>
        </w:rPr>
        <w:t>信息报告程序</w:t>
      </w:r>
      <w:bookmarkEnd w:id="81"/>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2" w:name="_Toc23296"/>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82"/>
    </w:p>
    <w:p>
      <w:pPr>
        <w:pageBreakBefore w:val="0"/>
        <w:numPr>
          <w:ilvl w:val="0"/>
          <w:numId w:val="6"/>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董事长</w:t>
      </w:r>
      <w:r>
        <w:rPr>
          <w:rFonts w:hint="eastAsia" w:eastAsia="仿宋" w:cs="Times New Roman"/>
          <w:caps w:val="0"/>
          <w:smallCaps w:val="0"/>
          <w:color w:val="auto"/>
          <w:spacing w:val="0"/>
          <w:w w:val="100"/>
          <w:kern w:val="0"/>
          <w:position w:val="0"/>
          <w:sz w:val="28"/>
          <w:szCs w:val="28"/>
          <w:lang w:val="en-US" w:eastAsia="zh-CN"/>
        </w:rPr>
        <w:t>李冠连</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董事长李冠连</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eastAsia="仿宋" w:cs="Times New Roman"/>
          <w:color w:val="auto"/>
          <w:sz w:val="28"/>
          <w:szCs w:val="28"/>
          <w:highlight w:val="none"/>
          <w:lang w:val="en-US" w:eastAsia="zh-CN"/>
        </w:rPr>
        <w:t>董事长李冠连，</w:t>
      </w:r>
      <w:r>
        <w:rPr>
          <w:rFonts w:hint="default" w:ascii="Times New Roman" w:hAnsi="Times New Roman" w:eastAsia="仿宋" w:cs="Times New Roman"/>
          <w:color w:val="auto"/>
          <w:sz w:val="28"/>
          <w:szCs w:val="28"/>
          <w:highlight w:val="none"/>
        </w:rPr>
        <w:t>事长</w:t>
      </w:r>
      <w:r>
        <w:rPr>
          <w:rFonts w:hint="eastAsia" w:eastAsia="仿宋" w:cs="Times New Roman"/>
          <w:color w:val="auto"/>
          <w:sz w:val="28"/>
          <w:szCs w:val="28"/>
          <w:highlight w:val="none"/>
          <w:lang w:eastAsia="zh-CN"/>
        </w:rPr>
        <w:t>李冠连</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董事长李冠连</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董事长李冠连</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pPr>
        <w:pageBreakBefore w:val="0"/>
        <w:numPr>
          <w:ilvl w:val="0"/>
          <w:numId w:val="7"/>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rPr>
          <w:alias w:val="非推荐词,易错词检查"/>
          <w:id w:val="3131526"/>
        </w:sdtPr>
        <w:sdtEndPr>
          <w:rPr>
            <w:color w:val="auto"/>
          </w:rPr>
        </w:sdtEndPr>
        <w:sdtContent>
          <w:bookmarkStart w:id="83" w:name="bkReivew3131526"/>
          <w:r>
            <w:rPr>
              <w:rFonts w:hint="default" w:ascii="Times New Roman" w:hAnsi="Times New Roman" w:eastAsia="仿宋" w:cs="Times New Roman"/>
              <w:color w:val="auto"/>
              <w:sz w:val="28"/>
              <w:szCs w:val="28"/>
              <w:highlight w:val="none"/>
            </w:rPr>
            <w:t>其它</w:t>
          </w:r>
          <w:bookmarkEnd w:id="83"/>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公司24小时应急值守电话为：15821419620。</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4" w:name="_Toc9195"/>
      <w:r>
        <w:rPr>
          <w:rFonts w:hint="default" w:ascii="Times New Roman" w:hAnsi="Times New Roman" w:cs="Times New Roman"/>
          <w:color w:val="auto"/>
          <w:highlight w:val="none"/>
          <w:lang w:val="en-US" w:eastAsia="zh-CN"/>
        </w:rPr>
        <w:t>4.1.2信息上报</w:t>
      </w:r>
      <w:bookmarkEnd w:id="84"/>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董事长</w:t>
      </w:r>
      <w:r>
        <w:rPr>
          <w:rFonts w:hint="eastAsia" w:eastAsia="仿宋" w:cs="Times New Roman"/>
          <w:color w:val="auto"/>
          <w:kern w:val="0"/>
          <w:sz w:val="28"/>
          <w:szCs w:val="28"/>
          <w:highlight w:val="none"/>
          <w:lang w:eastAsia="zh-CN"/>
        </w:rPr>
        <w:t>李冠连，</w:t>
      </w:r>
      <w:r>
        <w:rPr>
          <w:rFonts w:hint="eastAsia" w:eastAsia="仿宋" w:cs="Times New Roman"/>
          <w:color w:val="auto"/>
          <w:kern w:val="0"/>
          <w:sz w:val="28"/>
          <w:szCs w:val="28"/>
          <w:highlight w:val="none"/>
          <w:lang w:val="en-US" w:eastAsia="zh-CN"/>
        </w:rPr>
        <w:t>董事长</w:t>
      </w:r>
      <w:r>
        <w:rPr>
          <w:rFonts w:hint="eastAsia" w:eastAsia="仿宋" w:cs="Times New Roman"/>
          <w:color w:val="auto"/>
          <w:kern w:val="0"/>
          <w:sz w:val="28"/>
          <w:szCs w:val="28"/>
          <w:highlight w:val="none"/>
          <w:lang w:eastAsia="zh-CN"/>
        </w:rPr>
        <w:t>李冠连</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应急指挥部，后续应根据事件的严重程度、处置等情况由公司应急指挥部决定是否上报南通市海安生态环境局。若突发环境事件为严重（Ⅰ级）时发现人</w:t>
      </w:r>
      <w:r>
        <w:rPr>
          <w:rFonts w:hint="eastAsia" w:eastAsia="仿宋" w:cs="Times New Roman"/>
          <w:color w:val="auto"/>
          <w:kern w:val="0"/>
          <w:sz w:val="28"/>
          <w:szCs w:val="28"/>
          <w:highlight w:val="none"/>
          <w:lang w:val="en-US" w:eastAsia="zh-CN"/>
        </w:rPr>
        <w:t>直接</w:t>
      </w:r>
      <w:r>
        <w:rPr>
          <w:rFonts w:hint="default" w:ascii="Times New Roman" w:hAnsi="Times New Roman" w:eastAsia="仿宋" w:cs="Times New Roman"/>
          <w:color w:val="auto"/>
          <w:kern w:val="0"/>
          <w:sz w:val="28"/>
          <w:szCs w:val="28"/>
          <w:highlight w:val="none"/>
        </w:rPr>
        <w:t>报告应急指挥部，应急指挥部办公室报告给南通市海安生态环境局。</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对初步认定为一般或者较大突发环境事件的，事件发生地设区的市级或者县级人民政府环境保护主管部门应当在四小时内向本级人民政府和上一级人民政府环境保护主管部门报告。对初步认定为重大或者特别重大突发环境事件的，事件发生地设区的市级或者县级人民政府环境保护主管部门应当在两小时内向本级人民政府和省环境保护主管部门报告，同时上报国务院环境保护主管部门。省环境保护主管部门接到报告后，应当进行核实并在一小时内报告国务院环境保护主管部门。突发环境事件处置过程中事件级别发生变化的，应当按照变化后的级别报告信息。</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eastAsia="仿宋" w:cs="Times New Roman"/>
                <w:color w:val="auto"/>
                <w:sz w:val="24"/>
                <w:highlight w:val="none"/>
                <w:lang w:val="en-US" w:eastAsia="zh-CN"/>
              </w:rPr>
              <w:t>老坝港滨海新区</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eastAsia="zh-CN"/>
              </w:rPr>
              <w:t>88</w:t>
            </w:r>
            <w:r>
              <w:rPr>
                <w:rFonts w:hint="eastAsia" w:eastAsia="仿宋" w:cs="Times New Roman"/>
                <w:color w:val="auto"/>
                <w:sz w:val="24"/>
                <w:highlight w:val="none"/>
                <w:lang w:val="en-US" w:eastAsia="zh-CN"/>
              </w:rPr>
              <w:t>260111</w:t>
            </w:r>
          </w:p>
        </w:tc>
        <w:tc>
          <w:tcPr>
            <w:tcW w:w="1075" w:type="dxa"/>
            <w:noWrap w:val="0"/>
            <w:vAlign w:val="center"/>
          </w:tcPr>
          <w:p>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5" w:name="_Toc30778"/>
      <w:r>
        <w:rPr>
          <w:rFonts w:hint="default" w:ascii="Times New Roman" w:hAnsi="Times New Roman" w:cs="Times New Roman"/>
          <w:color w:val="auto"/>
          <w:highlight w:val="none"/>
          <w:lang w:val="en-US" w:eastAsia="zh-CN"/>
        </w:rPr>
        <w:t>4.1.3信息通报</w:t>
      </w:r>
      <w:bookmarkEnd w:id="85"/>
    </w:p>
    <w:p>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val="en-US" w:eastAsia="zh-CN"/>
        </w:rPr>
        <w:t>发生的突发环境事件影响</w:t>
      </w:r>
      <w:r>
        <w:rPr>
          <w:rFonts w:hint="eastAsia" w:ascii="仿宋" w:hAnsi="仿宋" w:eastAsia="仿宋" w:cs="仿宋"/>
          <w:color w:val="auto"/>
          <w:kern w:val="0"/>
          <w:sz w:val="28"/>
          <w:szCs w:val="28"/>
        </w:rPr>
        <w:t>到厂外</w:t>
      </w:r>
      <w:r>
        <w:rPr>
          <w:rFonts w:hint="eastAsia" w:ascii="仿宋" w:hAnsi="仿宋" w:eastAsia="仿宋" w:cs="仿宋"/>
          <w:color w:val="auto"/>
          <w:kern w:val="0"/>
          <w:sz w:val="28"/>
          <w:szCs w:val="28"/>
          <w:lang w:val="en-US" w:eastAsia="zh-CN"/>
        </w:rPr>
        <w:t>环境</w:t>
      </w:r>
      <w:r>
        <w:rPr>
          <w:rFonts w:hint="eastAsia" w:ascii="仿宋" w:hAnsi="仿宋" w:eastAsia="仿宋" w:cs="仿宋"/>
          <w:color w:val="auto"/>
          <w:kern w:val="0"/>
          <w:sz w:val="28"/>
          <w:szCs w:val="28"/>
        </w:rPr>
        <w:t>的情况下，公司应急指挥部应立即向周边邻近单位、社区</w:t>
      </w:r>
      <w:r>
        <w:rPr>
          <w:rFonts w:hint="eastAsia" w:ascii="仿宋" w:hAnsi="仿宋" w:eastAsia="仿宋" w:cs="仿宋"/>
          <w:color w:val="auto"/>
          <w:kern w:val="0"/>
          <w:sz w:val="28"/>
          <w:szCs w:val="28"/>
          <w:lang w:val="en-US" w:eastAsia="zh-CN"/>
        </w:rPr>
        <w:t>公众</w:t>
      </w:r>
      <w:r>
        <w:rPr>
          <w:rFonts w:hint="eastAsia" w:ascii="仿宋" w:hAnsi="仿宋" w:eastAsia="仿宋" w:cs="仿宋"/>
          <w:color w:val="auto"/>
          <w:kern w:val="0"/>
          <w:sz w:val="28"/>
          <w:szCs w:val="28"/>
        </w:rPr>
        <w:t>电话通报</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使其尽快采取紧急避险措施，减少事</w:t>
      </w:r>
      <w:r>
        <w:rPr>
          <w:rFonts w:hint="eastAsia" w:ascii="仿宋" w:hAnsi="仿宋" w:eastAsia="仿宋" w:cs="仿宋"/>
          <w:color w:val="auto"/>
          <w:kern w:val="0"/>
          <w:sz w:val="28"/>
          <w:szCs w:val="28"/>
          <w:lang w:val="en-US" w:eastAsia="zh-CN"/>
        </w:rPr>
        <w:t>件</w:t>
      </w:r>
      <w:r>
        <w:rPr>
          <w:rFonts w:hint="eastAsia" w:ascii="仿宋" w:hAnsi="仿宋" w:eastAsia="仿宋" w:cs="仿宋"/>
          <w:color w:val="auto"/>
          <w:kern w:val="0"/>
          <w:sz w:val="28"/>
          <w:szCs w:val="28"/>
        </w:rPr>
        <w:t>造成的后果和损失。</w:t>
      </w:r>
    </w:p>
    <w:p>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rPr>
        <w:t>通报由应急总指挥批准，应急办公室负责，责任人：</w:t>
      </w:r>
      <w:r>
        <w:rPr>
          <w:rFonts w:hint="eastAsia" w:ascii="仿宋" w:hAnsi="仿宋" w:eastAsia="仿宋" w:cs="仿宋"/>
          <w:color w:val="auto"/>
          <w:kern w:val="0"/>
          <w:sz w:val="28"/>
          <w:szCs w:val="28"/>
          <w:lang w:val="en-US" w:eastAsia="zh-CN"/>
        </w:rPr>
        <w:t>副总指挥李玉明13818792088。</w:t>
      </w:r>
      <w:r>
        <w:rPr>
          <w:rFonts w:hint="eastAsia" w:ascii="仿宋" w:hAnsi="仿宋" w:eastAsia="仿宋" w:cs="仿宋"/>
          <w:color w:val="auto"/>
          <w:kern w:val="0"/>
          <w:sz w:val="28"/>
          <w:szCs w:val="28"/>
        </w:rPr>
        <w:t>通报通过电话、短信传递等</w:t>
      </w:r>
      <w:sdt>
        <w:sdtPr>
          <w:rPr>
            <w:color w:val="auto"/>
          </w:rPr>
          <w:alias w:val="非推荐词,易错词检查"/>
          <w:id w:val="2002424"/>
        </w:sdtPr>
        <w:sdtEndPr>
          <w:rPr>
            <w:color w:val="auto"/>
          </w:rPr>
        </w:sdtEndPr>
        <w:sdtContent>
          <w:bookmarkStart w:id="86" w:name="bkReivew2002424"/>
          <w:r>
            <w:rPr>
              <w:rFonts w:hint="eastAsia" w:ascii="仿宋" w:hAnsi="仿宋" w:eastAsia="仿宋" w:cs="仿宋"/>
              <w:color w:val="auto"/>
              <w:kern w:val="0"/>
              <w:sz w:val="28"/>
              <w:szCs w:val="28"/>
            </w:rPr>
            <w:t>通讯</w:t>
          </w:r>
          <w:bookmarkEnd w:id="86"/>
        </w:sdtContent>
      </w:sdt>
      <w:r>
        <w:rPr>
          <w:rFonts w:hint="eastAsia" w:ascii="仿宋" w:hAnsi="仿宋" w:eastAsia="仿宋" w:cs="仿宋"/>
          <w:color w:val="auto"/>
          <w:kern w:val="0"/>
          <w:sz w:val="28"/>
          <w:szCs w:val="28"/>
        </w:rPr>
        <w:t>手段，迅速向周边企业、社区、受影响区域通报</w:t>
      </w:r>
      <w:r>
        <w:rPr>
          <w:rFonts w:hint="eastAsia" w:ascii="仿宋" w:hAnsi="仿宋" w:eastAsia="仿宋" w:cs="仿宋"/>
          <w:color w:val="auto"/>
          <w:sz w:val="28"/>
          <w:szCs w:val="28"/>
        </w:rPr>
        <w:t>，并</w:t>
      </w:r>
      <w:r>
        <w:rPr>
          <w:rFonts w:hint="eastAsia" w:ascii="仿宋" w:hAnsi="仿宋" w:eastAsia="仿宋" w:cs="仿宋"/>
          <w:color w:val="auto"/>
          <w:kern w:val="0"/>
          <w:sz w:val="28"/>
          <w:szCs w:val="28"/>
        </w:rPr>
        <w:t>随时保持电话联系</w:t>
      </w:r>
      <w:r>
        <w:rPr>
          <w:rFonts w:hint="eastAsia" w:ascii="仿宋" w:hAnsi="仿宋" w:eastAsia="仿宋" w:cs="仿宋"/>
          <w:color w:val="auto"/>
          <w:kern w:val="0"/>
          <w:sz w:val="28"/>
          <w:szCs w:val="28"/>
          <w:highlight w:val="none"/>
        </w:rPr>
        <w:t>。周边</w:t>
      </w:r>
      <w:sdt>
        <w:sdtPr>
          <w:rPr>
            <w:color w:val="auto"/>
          </w:rPr>
          <w:alias w:val="非推荐词"/>
          <w:id w:val="2182100"/>
        </w:sdtPr>
        <w:sdtEndPr>
          <w:rPr>
            <w:color w:val="auto"/>
          </w:rPr>
        </w:sdtEndPr>
        <w:sdtContent>
          <w:bookmarkStart w:id="87" w:name="bkReivew2182100"/>
          <w:r>
            <w:rPr>
              <w:rFonts w:hint="eastAsia" w:ascii="仿宋" w:hAnsi="仿宋" w:eastAsia="仿宋" w:cs="仿宋"/>
              <w:color w:val="auto"/>
              <w:kern w:val="0"/>
              <w:sz w:val="28"/>
              <w:szCs w:val="28"/>
              <w:highlight w:val="none"/>
            </w:rPr>
            <w:t>通讯</w:t>
          </w:r>
          <w:bookmarkEnd w:id="87"/>
        </w:sdtContent>
      </w:sdt>
      <w:r>
        <w:rPr>
          <w:rFonts w:hint="eastAsia" w:ascii="仿宋" w:hAnsi="仿宋" w:eastAsia="仿宋" w:cs="仿宋"/>
          <w:color w:val="auto"/>
          <w:kern w:val="0"/>
          <w:sz w:val="28"/>
          <w:szCs w:val="28"/>
          <w:highlight w:val="none"/>
        </w:rPr>
        <w:t>、联络方式如下：</w:t>
      </w:r>
    </w:p>
    <w:p>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rPr>
          <w:alias w:val="非推荐词"/>
          <w:id w:val="2020401"/>
        </w:sdtPr>
        <w:sdtEndPr>
          <w:rPr>
            <w:color w:val="auto"/>
          </w:rPr>
        </w:sdtEndPr>
        <w:sdtContent>
          <w:bookmarkStart w:id="88" w:name="bkReivew2020401"/>
          <w:r>
            <w:rPr>
              <w:rFonts w:hint="default" w:ascii="Times New Roman" w:hAnsi="Times New Roman" w:eastAsia="仿宋" w:cs="Times New Roman"/>
              <w:b/>
              <w:color w:val="auto"/>
              <w:kern w:val="0"/>
              <w:sz w:val="28"/>
              <w:szCs w:val="28"/>
              <w:highlight w:val="none"/>
            </w:rPr>
            <w:t>通讯</w:t>
          </w:r>
          <w:bookmarkEnd w:id="88"/>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zh-CN" w:eastAsia="zh-CN"/>
              </w:rPr>
            </w:pPr>
            <w:r>
              <w:rPr>
                <w:rFonts w:hint="eastAsia" w:ascii="Times New Roman" w:hAnsi="Times New Roman" w:eastAsia="仿宋" w:cs="Times New Roman"/>
                <w:color w:val="auto"/>
                <w:sz w:val="24"/>
                <w:highlight w:val="none"/>
                <w:lang w:val="en-US" w:eastAsia="zh-CN"/>
              </w:rPr>
              <w:t>江苏国茂石业有限公司</w:t>
            </w:r>
          </w:p>
        </w:tc>
        <w:tc>
          <w:tcPr>
            <w:tcW w:w="24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18721880123</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pPr>
              <w:tabs>
                <w:tab w:val="left" w:pos="2110"/>
              </w:tabs>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4107" w:type="dxa"/>
            <w:noWrap w:val="0"/>
            <w:vAlign w:val="center"/>
          </w:tcPr>
          <w:p>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上海荣博幕墙装饰工程海安有限公司</w:t>
            </w:r>
          </w:p>
        </w:tc>
        <w:tc>
          <w:tcPr>
            <w:tcW w:w="2451" w:type="dxa"/>
            <w:noWrap w:val="0"/>
            <w:vAlign w:val="center"/>
          </w:tcPr>
          <w:p>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13917296582</w:t>
            </w:r>
          </w:p>
        </w:tc>
      </w:tr>
    </w:tbl>
    <w:p>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none"/>
        </w:rPr>
      </w:pPr>
    </w:p>
    <w:p>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pPr>
        <w:pStyle w:val="5"/>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9" w:name="_Toc2444"/>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9"/>
    </w:p>
    <w:p>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pPr>
        <w:pageBreakBefore w:val="0"/>
        <w:widowControl/>
        <w:kinsoku/>
        <w:wordWrap/>
        <w:overflowPunct/>
        <w:topLinePunct w:val="0"/>
        <w:bidi w:val="0"/>
        <w:adjustRightInd w:val="0"/>
        <w:snapToGrid w:val="0"/>
        <w:ind w:firstLine="560"/>
        <w:jc w:val="left"/>
        <w:textAlignment w:val="auto"/>
        <w:rPr>
          <w:rFonts w:hint="default"/>
          <w:color w:val="auto"/>
        </w:rPr>
      </w:pPr>
      <w:r>
        <w:rPr>
          <w:rFonts w:hint="default" w:ascii="Times New Roman" w:hAnsi="Times New Roman" w:eastAsia="仿宋" w:cs="Times New Roman"/>
          <w:color w:val="auto"/>
          <w:kern w:val="0"/>
          <w:sz w:val="28"/>
          <w:szCs w:val="28"/>
          <w:highlight w:val="none"/>
        </w:rPr>
        <w:t>信息接报、处理、上报等规范化格式详见附件6。</w:t>
      </w:r>
    </w:p>
    <w:p>
      <w:pPr>
        <w:bidi w:val="0"/>
        <w:rPr>
          <w:rFonts w:hint="default"/>
          <w:color w:val="auto"/>
        </w:rPr>
      </w:pPr>
    </w:p>
    <w:p>
      <w:pPr>
        <w:pStyle w:val="4"/>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90" w:name="_Toc6280"/>
      <w:r>
        <w:rPr>
          <w:rFonts w:hint="eastAsia" w:ascii="Times New Roman" w:hAnsi="Times New Roman" w:eastAsia="仿宋" w:cs="Times New Roman"/>
          <w:color w:val="auto"/>
          <w:sz w:val="28"/>
          <w:szCs w:val="28"/>
          <w:highlight w:val="none"/>
          <w:lang w:val="en-US" w:eastAsia="zh-CN"/>
        </w:rPr>
        <w:t>5环境应急监测</w:t>
      </w:r>
      <w:bookmarkEnd w:id="90"/>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lang w:val="en-US" w:eastAsia="zh-CN" w:bidi="ar"/>
        </w:rPr>
        <w:t>实施应急监测是做好突发性环境污染事故处置、处理的前提和关键，只有对污染事故的类型及污染状况</w:t>
      </w:r>
      <w:sdt>
        <w:sdtPr>
          <w:rPr>
            <w:color w:val="auto"/>
          </w:rPr>
          <w:alias w:val="易错词检查"/>
          <w:id w:val="3142754"/>
        </w:sdtPr>
        <w:sdtEndPr>
          <w:rPr>
            <w:color w:val="auto"/>
          </w:rPr>
        </w:sdtEndPr>
        <w:sdtContent>
          <w:bookmarkStart w:id="91" w:name="bkReivew3142754"/>
          <w:r>
            <w:rPr>
              <w:rFonts w:hint="default" w:ascii="Times New Roman" w:hAnsi="Times New Roman" w:eastAsia="仿宋" w:cs="Times New Roman"/>
              <w:color w:val="auto"/>
              <w:kern w:val="0"/>
              <w:sz w:val="28"/>
              <w:szCs w:val="28"/>
              <w:lang w:val="en-US" w:eastAsia="zh-CN" w:bidi="ar"/>
            </w:rPr>
            <w:t>做</w:t>
          </w:r>
          <w:bookmarkEnd w:id="91"/>
        </w:sdtContent>
      </w:sdt>
      <w:r>
        <w:rPr>
          <w:rFonts w:hint="default" w:ascii="Times New Roman" w:hAnsi="Times New Roman" w:eastAsia="仿宋" w:cs="Times New Roman"/>
          <w:color w:val="auto"/>
          <w:kern w:val="0"/>
          <w:sz w:val="28"/>
          <w:szCs w:val="28"/>
          <w:lang w:val="en-US" w:eastAsia="zh-CN" w:bidi="ar"/>
        </w:rPr>
        <w:t>出准确的判断，才能</w:t>
      </w:r>
      <w:sdt>
        <w:sdtPr>
          <w:rPr>
            <w:color w:val="auto"/>
          </w:rPr>
          <w:alias w:val="易错词检查"/>
          <w:id w:val="112540"/>
        </w:sdtPr>
        <w:sdtEndPr>
          <w:rPr>
            <w:color w:val="auto"/>
          </w:rPr>
        </w:sdtEndPr>
        <w:sdtContent>
          <w:bookmarkStart w:id="92" w:name="bkReivew112540"/>
          <w:r>
            <w:rPr>
              <w:rFonts w:hint="default" w:ascii="Times New Roman" w:hAnsi="Times New Roman" w:eastAsia="仿宋" w:cs="Times New Roman"/>
              <w:color w:val="auto"/>
              <w:kern w:val="0"/>
              <w:sz w:val="28"/>
              <w:szCs w:val="28"/>
              <w:lang w:val="en-US" w:eastAsia="zh-CN" w:bidi="ar"/>
            </w:rPr>
            <w:t>为</w:t>
          </w:r>
          <w:bookmarkEnd w:id="92"/>
        </w:sdtContent>
      </w:sdt>
      <w:r>
        <w:rPr>
          <w:rFonts w:hint="default" w:ascii="Times New Roman" w:hAnsi="Times New Roman" w:eastAsia="仿宋" w:cs="Times New Roman"/>
          <w:color w:val="auto"/>
          <w:kern w:val="0"/>
          <w:sz w:val="28"/>
          <w:szCs w:val="28"/>
          <w:lang w:val="en-US" w:eastAsia="zh-CN" w:bidi="ar"/>
        </w:rPr>
        <w:t>污染事故及时、 准确</w:t>
      </w:r>
      <w:sdt>
        <w:sdtPr>
          <w:rPr>
            <w:color w:val="auto"/>
          </w:rPr>
          <w:alias w:val="易错词检查"/>
          <w:id w:val="1030253"/>
        </w:sdtPr>
        <w:sdtEndPr>
          <w:rPr>
            <w:color w:val="auto"/>
          </w:rPr>
        </w:sdtEndPr>
        <w:sdtContent>
          <w:bookmarkStart w:id="93" w:name="bkReivew1030253"/>
          <w:r>
            <w:rPr>
              <w:rFonts w:hint="default" w:ascii="Times New Roman" w:hAnsi="Times New Roman" w:eastAsia="仿宋" w:cs="Times New Roman"/>
              <w:color w:val="auto"/>
              <w:kern w:val="0"/>
              <w:sz w:val="28"/>
              <w:szCs w:val="28"/>
              <w:lang w:val="en-US" w:eastAsia="zh-CN" w:bidi="ar"/>
            </w:rPr>
            <w:t>的</w:t>
          </w:r>
          <w:bookmarkEnd w:id="93"/>
        </w:sdtContent>
      </w:sdt>
      <w:r>
        <w:rPr>
          <w:rFonts w:hint="eastAsia" w:ascii="Times New Roman" w:hAnsi="Times New Roman" w:eastAsia="仿宋" w:cs="Times New Roman"/>
          <w:color w:val="auto"/>
          <w:kern w:val="0"/>
          <w:sz w:val="28"/>
          <w:szCs w:val="28"/>
          <w:lang w:val="en-US" w:eastAsia="zh-CN" w:bidi="ar"/>
        </w:rPr>
        <w:t>进</w:t>
      </w:r>
      <w:r>
        <w:rPr>
          <w:rFonts w:hint="default" w:ascii="Times New Roman" w:hAnsi="Times New Roman" w:eastAsia="仿宋" w:cs="Times New Roman"/>
          <w:color w:val="auto"/>
          <w:kern w:val="0"/>
          <w:sz w:val="28"/>
          <w:szCs w:val="28"/>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lang w:val="en-US" w:eastAsia="zh-CN" w:bidi="ar"/>
        </w:rPr>
        <w:t>贵</w:t>
      </w:r>
      <w:r>
        <w:rPr>
          <w:rFonts w:hint="default" w:ascii="Times New Roman" w:hAnsi="Times New Roman" w:eastAsia="仿宋" w:cs="Times New Roman"/>
          <w:color w:val="auto"/>
          <w:kern w:val="0"/>
          <w:sz w:val="28"/>
          <w:szCs w:val="28"/>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94" w:name="_Toc22643"/>
      <w:bookmarkStart w:id="95" w:name="_Toc6577"/>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.1 应急监测响应机制</w:t>
      </w:r>
      <w:bookmarkEnd w:id="94"/>
      <w:bookmarkEnd w:id="95"/>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w:t>
      </w:r>
      <w:r>
        <w:rPr>
          <w:rFonts w:hint="eastAsia" w:eastAsia="仿宋" w:cs="Times New Roman"/>
          <w:color w:val="auto"/>
          <w:sz w:val="28"/>
          <w:szCs w:val="28"/>
          <w:highlight w:val="none"/>
          <w:shd w:val="clear" w:color="auto" w:fill="FFFFFF"/>
          <w:lang w:eastAsia="zh-CN"/>
        </w:rPr>
        <w:t>江苏博尔环境监测有限公司</w:t>
      </w:r>
      <w:r>
        <w:rPr>
          <w:rFonts w:hint="default" w:ascii="Times New Roman" w:hAnsi="Times New Roman" w:eastAsia="仿宋" w:cs="Times New Roman"/>
          <w:color w:val="auto"/>
          <w:sz w:val="28"/>
          <w:szCs w:val="28"/>
          <w:highlight w:val="none"/>
          <w:shd w:val="clear" w:color="auto" w:fill="FFFFFF"/>
        </w:rPr>
        <w:t>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eastAsia="仿宋" w:cs="Times New Roman"/>
          <w:color w:val="auto"/>
          <w:sz w:val="28"/>
          <w:szCs w:val="28"/>
          <w:highlight w:val="none"/>
          <w:shd w:val="clear" w:color="auto" w:fill="FFFFFF"/>
          <w:lang w:eastAsia="zh-CN"/>
        </w:rPr>
        <w:t>江苏博尔环境监测有限公司</w:t>
      </w:r>
      <w:r>
        <w:rPr>
          <w:rFonts w:hint="default" w:ascii="Times New Roman" w:hAnsi="Times New Roman" w:eastAsia="仿宋" w:cs="Times New Roman"/>
          <w:color w:val="auto"/>
          <w:sz w:val="28"/>
          <w:szCs w:val="28"/>
          <w:highlight w:val="none"/>
          <w:shd w:val="clear" w:color="auto" w:fill="FFFFFF"/>
        </w:rPr>
        <w:t>，</w:t>
      </w:r>
      <w:r>
        <w:rPr>
          <w:rFonts w:hint="eastAsia" w:eastAsia="仿宋" w:cs="Times New Roman"/>
          <w:color w:val="auto"/>
          <w:sz w:val="28"/>
          <w:szCs w:val="28"/>
          <w:highlight w:val="none"/>
          <w:shd w:val="clear" w:color="auto" w:fill="FFFFFF"/>
          <w:lang w:eastAsia="zh-CN"/>
        </w:rPr>
        <w:t>江苏博尔环境监测有限公司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rPr>
          <w:alias w:val="易错词检查"/>
          <w:id w:val="142110"/>
        </w:sdtPr>
        <w:sdtEndPr>
          <w:rPr>
            <w:color w:val="auto"/>
          </w:rPr>
        </w:sdtEndPr>
        <w:sdtContent>
          <w:bookmarkStart w:id="96" w:name="bkReivew142110"/>
          <w:r>
            <w:rPr>
              <w:rFonts w:hint="default" w:ascii="Times New Roman" w:hAnsi="Times New Roman" w:eastAsia="仿宋" w:cs="Times New Roman"/>
              <w:color w:val="auto"/>
              <w:sz w:val="28"/>
              <w:szCs w:val="28"/>
              <w:highlight w:val="none"/>
              <w:shd w:val="clear" w:color="auto" w:fill="FFFFFF"/>
            </w:rPr>
            <w:t>做</w:t>
          </w:r>
          <w:bookmarkEnd w:id="96"/>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eastAsia="仿宋" w:cs="Times New Roman"/>
          <w:color w:val="auto"/>
          <w:sz w:val="28"/>
          <w:szCs w:val="28"/>
          <w:highlight w:val="none"/>
          <w:shd w:val="clear" w:color="auto" w:fill="FFFFFF"/>
          <w:lang w:eastAsia="zh-CN"/>
        </w:rPr>
        <w:t>江苏博尔环境监测有限公司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97" w:name="_Toc26382"/>
      <w:bookmarkStart w:id="98" w:name="_Toc16308"/>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.2应急监测方案的确定</w:t>
      </w:r>
      <w:bookmarkEnd w:id="97"/>
      <w:bookmarkEnd w:id="98"/>
    </w:p>
    <w:p>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eastAsia="仿宋" w:cs="Times New Roman"/>
          <w:color w:val="auto"/>
          <w:sz w:val="28"/>
          <w:szCs w:val="28"/>
          <w:highlight w:val="none"/>
          <w:shd w:val="clear" w:color="auto" w:fill="FFFFFF"/>
          <w:lang w:eastAsia="zh-CN"/>
        </w:rPr>
        <w:t>江苏博尔环境监测有限公司</w:t>
      </w:r>
      <w:r>
        <w:rPr>
          <w:rFonts w:hint="default" w:ascii="Times New Roman" w:hAnsi="Times New Roman" w:eastAsia="仿宋" w:cs="Times New Roman"/>
          <w:color w:val="auto"/>
          <w:sz w:val="28"/>
          <w:szCs w:val="28"/>
          <w:highlight w:val="none"/>
          <w:shd w:val="clear" w:color="auto" w:fill="FFFFFF"/>
        </w:rPr>
        <w:t>监测人员确定，下面为参考：</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本公司生产过程中使用的化学品主要为</w:t>
      </w:r>
      <w:r>
        <w:rPr>
          <w:rFonts w:hint="eastAsia" w:eastAsia="仿宋" w:cs="Times New Roman"/>
          <w:color w:val="auto"/>
          <w:sz w:val="28"/>
          <w:szCs w:val="28"/>
          <w:highlight w:val="none"/>
          <w:lang w:val="en-US" w:eastAsia="zh-CN"/>
        </w:rPr>
        <w:t>AB胶</w:t>
      </w:r>
      <w:r>
        <w:rPr>
          <w:rFonts w:hint="default" w:ascii="Times New Roman" w:hAnsi="Times New Roman" w:eastAsia="仿宋" w:cs="Times New Roman"/>
          <w:color w:val="auto"/>
          <w:sz w:val="28"/>
          <w:szCs w:val="28"/>
          <w:highlight w:val="none"/>
        </w:rPr>
        <w:t>，可能发生火灾</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爆炸</w:t>
      </w:r>
      <w:r>
        <w:rPr>
          <w:rFonts w:hint="default" w:ascii="Times New Roman" w:hAnsi="Times New Roman" w:eastAsia="仿宋" w:cs="Times New Roman"/>
          <w:color w:val="auto"/>
          <w:sz w:val="28"/>
          <w:szCs w:val="28"/>
          <w:highlight w:val="none"/>
        </w:rPr>
        <w:t xml:space="preserve">、化学品泄漏、废气超标排放等事故，产生或次生大气污染，特征污染因子主要为： </w:t>
      </w:r>
      <w:r>
        <w:rPr>
          <w:rFonts w:hint="eastAsia" w:eastAsia="仿宋" w:cs="Times New Roman"/>
          <w:color w:val="auto"/>
          <w:sz w:val="28"/>
          <w:szCs w:val="28"/>
          <w:highlight w:val="none"/>
          <w:lang w:val="en-US" w:eastAsia="zh-CN"/>
        </w:rPr>
        <w:t>VOCs</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顺序为大气、地表水、地下水、土壤根据事故性质确定。按照《突发环境事件应急监测技术规范》（HJ589-2021）要求，大气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排放</w:t>
      </w:r>
      <w:r>
        <w:rPr>
          <w:rFonts w:hint="default" w:ascii="Times New Roman" w:hAnsi="Times New Roman" w:eastAsia="仿宋" w:cs="Times New Roman"/>
          <w:color w:val="auto"/>
          <w:sz w:val="28"/>
          <w:szCs w:val="28"/>
          <w:highlight w:val="none"/>
          <w:lang w:bidi="ar"/>
        </w:rPr>
        <w:t>口</w:t>
      </w:r>
      <w:r>
        <w:rPr>
          <w:rFonts w:hint="default" w:ascii="Times New Roman" w:hAnsi="Times New Roman" w:eastAsia="仿宋" w:cs="Times New Roman"/>
          <w:color w:val="auto"/>
          <w:sz w:val="28"/>
          <w:szCs w:val="28"/>
          <w:highlight w:val="none"/>
        </w:rPr>
        <w:t>：泄漏、废气超标排放</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 xml:space="preserve"> CO、VOCs</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rPr>
          <w:alias w:val="标点符号检查"/>
          <w:id w:val="3112852"/>
        </w:sdtPr>
        <w:sdtEndPr>
          <w:rPr>
            <w:color w:val="auto"/>
          </w:rPr>
        </w:sdtEndPr>
        <w:sdtContent>
          <w:bookmarkStart w:id="99" w:name="bkReivew3112852"/>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2038"/>
        <w:gridCol w:w="2012"/>
        <w:gridCol w:w="1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048" w:type="dxa"/>
            <w:tcBorders>
              <w:top w:val="single" w:color="000000" w:sz="12" w:space="0"/>
              <w:lef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2038" w:type="dxa"/>
            <w:tcBorders>
              <w:top w:val="single" w:color="000000" w:sz="12" w:space="0"/>
              <w:right w:val="single" w:color="auto" w:sz="4" w:space="0"/>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012" w:type="dxa"/>
            <w:tcBorders>
              <w:top w:val="single" w:color="000000" w:sz="12" w:space="0"/>
              <w:right w:val="single" w:color="auto" w:sz="4" w:space="0"/>
            </w:tcBorders>
            <w:noWrap w:val="0"/>
            <w:vAlign w:val="center"/>
          </w:tcPr>
          <w:p>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58" w:type="dxa"/>
            <w:tcBorders>
              <w:top w:val="single" w:color="000000" w:sz="12" w:space="0"/>
              <w:left w:val="single" w:color="auto" w:sz="4" w:space="0"/>
              <w:righ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8" w:type="dxa"/>
            <w:tcBorders>
              <w:lef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废气超标排放</w:t>
            </w:r>
          </w:p>
        </w:tc>
        <w:tc>
          <w:tcPr>
            <w:tcW w:w="2038" w:type="dxa"/>
            <w:tcBorders>
              <w:right w:val="single" w:color="auto" w:sz="4" w:space="0"/>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VOCs</w:t>
            </w:r>
          </w:p>
        </w:tc>
        <w:tc>
          <w:tcPr>
            <w:tcW w:w="2012" w:type="dxa"/>
            <w:tcBorders>
              <w:right w:val="single" w:color="auto" w:sz="4" w:space="0"/>
            </w:tcBorders>
            <w:noWrap w:val="0"/>
            <w:vAlign w:val="center"/>
          </w:tcPr>
          <w:p>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固定污染源废气 挥发性有机物的测定 固相吸附-热脱附／气相色谱-质谱法</w:t>
            </w:r>
          </w:p>
        </w:tc>
        <w:tc>
          <w:tcPr>
            <w:tcW w:w="1958" w:type="dxa"/>
            <w:tcBorders>
              <w:left w:val="single" w:color="auto" w:sz="4" w:space="0"/>
              <w:righ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shd w:val="clear" w:color="auto" w:fill="FFFFFF"/>
                <w:lang w:val="en-US" w:eastAsia="zh-CN"/>
              </w:rPr>
              <w:t>气相质谱仪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8" w:type="dxa"/>
            <w:tcBorders>
              <w:left w:val="nil"/>
            </w:tcBorders>
            <w:noWrap w:val="0"/>
            <w:vAlign w:val="center"/>
          </w:tcPr>
          <w:p>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火灾</w:t>
            </w:r>
          </w:p>
        </w:tc>
        <w:tc>
          <w:tcPr>
            <w:tcW w:w="2038" w:type="dxa"/>
            <w:tcBorders>
              <w:right w:val="single" w:color="auto" w:sz="4" w:space="0"/>
            </w:tcBorders>
            <w:noWrap w:val="0"/>
            <w:vAlign w:val="center"/>
          </w:tcPr>
          <w:p>
            <w:pPr>
              <w:autoSpaceDE w:val="0"/>
              <w:autoSpaceDN w:val="0"/>
              <w:adjustRightInd w:val="0"/>
              <w:snapToGrid w:val="0"/>
              <w:ind w:firstLine="0" w:firstLineChars="0"/>
              <w:jc w:val="center"/>
              <w:rPr>
                <w:rFonts w:hint="eastAsia" w:eastAsia="仿宋" w:cs="Times New Roman"/>
                <w:color w:val="auto"/>
                <w:sz w:val="24"/>
                <w:szCs w:val="24"/>
                <w:highlight w:val="none"/>
                <w:lang w:val="en-US" w:eastAsia="zh-CN"/>
              </w:rPr>
            </w:pPr>
            <w:r>
              <w:rPr>
                <w:rFonts w:hint="eastAsia" w:eastAsia="仿宋" w:cs="Times New Roman"/>
                <w:color w:val="auto"/>
                <w:kern w:val="2"/>
                <w:sz w:val="24"/>
                <w:szCs w:val="24"/>
                <w:highlight w:val="none"/>
                <w:lang w:val="en-US" w:eastAsia="zh-CN" w:bidi="ar-SA"/>
              </w:rPr>
              <w:t>CO</w:t>
            </w:r>
          </w:p>
        </w:tc>
        <w:tc>
          <w:tcPr>
            <w:tcW w:w="2012" w:type="dxa"/>
            <w:tcBorders>
              <w:right w:val="single" w:color="auto" w:sz="4" w:space="0"/>
            </w:tcBorders>
            <w:noWrap w:val="0"/>
            <w:vAlign w:val="center"/>
          </w:tcPr>
          <w:p>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固定污染源废气 一氧化碳的测定 定电位电解法</w:t>
            </w:r>
          </w:p>
        </w:tc>
        <w:tc>
          <w:tcPr>
            <w:tcW w:w="1958" w:type="dxa"/>
            <w:tcBorders>
              <w:left w:val="single" w:color="auto" w:sz="4" w:space="0"/>
              <w:righ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shd w:val="clear" w:color="auto" w:fill="FFFFFF"/>
                <w:lang w:val="en-US" w:eastAsia="zh-CN"/>
              </w:rPr>
            </w:pPr>
            <w:r>
              <w:rPr>
                <w:rFonts w:hint="eastAsia" w:ascii="Times New Roman" w:hAnsi="Times New Roman" w:eastAsia="仿宋" w:cs="Times New Roman"/>
                <w:color w:val="auto"/>
                <w:sz w:val="24"/>
                <w:szCs w:val="24"/>
                <w:highlight w:val="none"/>
                <w:shd w:val="clear" w:color="auto" w:fill="FFFFFF"/>
                <w:lang w:val="en-US" w:eastAsia="zh-CN"/>
              </w:rPr>
              <w:t>大流量烟尘（气）测试仪</w:t>
            </w:r>
          </w:p>
        </w:tc>
      </w:tr>
    </w:tbl>
    <w:p>
      <w:pPr>
        <w:ind w:firstLine="0" w:firstLineChars="0"/>
        <w:rPr>
          <w:rFonts w:hint="default" w:ascii="Times New Roman" w:hAnsi="Times New Roman" w:eastAsia="仿宋" w:cs="Times New Roman"/>
          <w:color w:val="auto"/>
          <w:highlight w:val="none"/>
        </w:rPr>
      </w:pPr>
    </w:p>
    <w:p>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排放</w:t>
      </w:r>
      <w:r>
        <w:rPr>
          <w:rFonts w:hint="default" w:ascii="Times New Roman" w:hAnsi="Times New Roman" w:eastAsia="仿宋" w:cs="Times New Roman"/>
          <w:color w:val="auto"/>
          <w:sz w:val="28"/>
          <w:szCs w:val="28"/>
          <w:highlight w:val="none"/>
          <w:lang w:bidi="ar"/>
        </w:rPr>
        <w:t>口</w:t>
      </w:r>
      <w:r>
        <w:rPr>
          <w:rFonts w:hint="default" w:ascii="Times New Roman" w:hAnsi="Times New Roman" w:eastAsia="仿宋" w:cs="Times New Roman"/>
          <w:color w:val="auto"/>
          <w:sz w:val="28"/>
          <w:szCs w:val="28"/>
          <w:highlight w:val="none"/>
        </w:rPr>
        <w:t>：雨水排放口</w:t>
      </w:r>
    </w:p>
    <w:p>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监测因子：</w:t>
      </w:r>
      <w:r>
        <w:rPr>
          <w:rFonts w:hint="eastAsia" w:eastAsia="仿宋" w:cs="Times New Roman"/>
          <w:color w:val="auto"/>
          <w:sz w:val="28"/>
          <w:szCs w:val="28"/>
          <w:highlight w:val="none"/>
          <w:lang w:eastAsia="zh-CN"/>
        </w:rPr>
        <w:t>COD 、总氮、总磷、石油类</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rPr>
          <w:alias w:val="标点符号检查"/>
          <w:id w:val="1033434"/>
        </w:sdtPr>
        <w:sdtEndPr>
          <w:rPr>
            <w:color w:val="auto"/>
          </w:rPr>
        </w:sdtEndPr>
        <w:sdtContent>
          <w:bookmarkStart w:id="100" w:name="bkReivew1033434"/>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点</w:t>
      </w:r>
      <w:sdt>
        <w:sdtPr>
          <w:rPr>
            <w:color w:val="auto"/>
          </w:rPr>
          <w:alias w:val="标点符号检查"/>
          <w:id w:val="2033520"/>
        </w:sdtPr>
        <w:sdtEndPr>
          <w:rPr>
            <w:color w:val="auto"/>
          </w:rPr>
        </w:sdtEndPr>
        <w:sdtContent>
          <w:bookmarkStart w:id="101" w:name="bkReivew2033520"/>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rPr>
          <w:alias w:val="标点符号检查"/>
          <w:id w:val="2150001"/>
        </w:sdtPr>
        <w:sdtEndPr>
          <w:rPr>
            <w:color w:val="auto"/>
          </w:rPr>
        </w:sdtEndPr>
        <w:sdtContent>
          <w:bookmarkStart w:id="102" w:name="bkReivew2150001"/>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深水处</w:t>
      </w:r>
      <w:sdt>
        <w:sdtPr>
          <w:rPr>
            <w:color w:val="auto"/>
          </w:rPr>
          <w:alias w:val="标点符号检查"/>
          <w:id w:val="1020544"/>
        </w:sdtPr>
        <w:sdtEndPr>
          <w:rPr>
            <w:color w:val="auto"/>
          </w:rPr>
        </w:sdtEndPr>
        <w:sdtContent>
          <w:bookmarkStart w:id="103" w:name="bkReivew1020544"/>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或塑料铲</w:t>
      </w:r>
      <w:sdt>
        <w:sdtPr>
          <w:rPr>
            <w:color w:val="auto"/>
          </w:rPr>
          <w:alias w:val="标点符号检查"/>
          <w:id w:val="3130644"/>
        </w:sdtPr>
        <w:sdtEndPr>
          <w:rPr>
            <w:color w:val="auto"/>
          </w:rPr>
        </w:sdtEndPr>
        <w:sdtContent>
          <w:bookmarkStart w:id="104" w:name="bkReivew3130644"/>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浅水处</w:t>
      </w:r>
      <w:sdt>
        <w:sdtPr>
          <w:rPr>
            <w:color w:val="auto"/>
          </w:rPr>
          <w:alias w:val="标点符号检查"/>
          <w:id w:val="132221"/>
        </w:sdtPr>
        <w:sdtEndPr>
          <w:rPr>
            <w:color w:val="auto"/>
          </w:rPr>
        </w:sdtEndPr>
        <w:sdtContent>
          <w:bookmarkStart w:id="105" w:name="bkReivew132221"/>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rPr>
          <w:alias w:val="标点符号检查"/>
          <w:id w:val="10714"/>
        </w:sdtPr>
        <w:sdtEndPr>
          <w:rPr>
            <w:color w:val="auto"/>
          </w:rPr>
        </w:sdtEndPr>
        <w:sdtContent>
          <w:bookmarkStart w:id="106" w:name="bkReivew10714"/>
          <w:r>
            <w:rPr>
              <w:rFonts w:hint="default" w:ascii="Times New Roman" w:hAnsi="Times New Roman" w:eastAsia="仿宋" w:cs="Times New Roman"/>
              <w:color w:val="auto"/>
              <w:sz w:val="28"/>
              <w:szCs w:val="28"/>
              <w:highlight w:val="none"/>
              <w:lang w:bidi="ar"/>
            </w:rPr>
            <w:t>(</w:t>
          </w:r>
          <w:bookmarkEnd w:id="106"/>
        </w:sdtContent>
      </w:sdt>
      <w:r>
        <w:rPr>
          <w:rFonts w:hint="default" w:ascii="Times New Roman" w:hAnsi="Times New Roman" w:eastAsia="仿宋" w:cs="Times New Roman"/>
          <w:color w:val="auto"/>
          <w:sz w:val="28"/>
          <w:szCs w:val="28"/>
          <w:highlight w:val="none"/>
          <w:lang w:bidi="ar"/>
        </w:rPr>
        <w:t>密封塑料广口瓶中) 。</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955"/>
        <w:gridCol w:w="1224"/>
        <w:gridCol w:w="1590"/>
        <w:gridCol w:w="120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7" w:name="_Toc739"/>
            <w:r>
              <w:rPr>
                <w:rFonts w:hint="default" w:ascii="Times New Roman" w:hAnsi="Times New Roman" w:eastAsia="仿宋" w:cs="Times New Roman"/>
                <w:b/>
                <w:color w:val="auto"/>
                <w:sz w:val="24"/>
                <w:highlight w:val="none"/>
              </w:rPr>
              <w:t>类型</w:t>
            </w:r>
          </w:p>
        </w:tc>
        <w:tc>
          <w:tcPr>
            <w:tcW w:w="118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955" w:type="dxa"/>
            <w:noWrap w:val="0"/>
            <w:vAlign w:val="center"/>
          </w:tcPr>
          <w:p>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224"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1590"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监测设备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消防废水</w:t>
            </w:r>
          </w:p>
        </w:tc>
        <w:tc>
          <w:tcPr>
            <w:tcW w:w="118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95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224"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default" w:ascii="Times New Roman" w:hAnsi="Times New Roman" w:eastAsia="仿宋" w:cs="Times New Roman"/>
                <w:color w:val="auto"/>
                <w:sz w:val="24"/>
                <w:highlight w:val="none"/>
                <w:lang w:val="en-US"/>
              </w:rPr>
              <w:t>环港北河</w:t>
            </w:r>
          </w:p>
        </w:tc>
        <w:tc>
          <w:tcPr>
            <w:tcW w:w="1590" w:type="dxa"/>
            <w:noWrap w:val="0"/>
            <w:vAlign w:val="center"/>
          </w:tcPr>
          <w:p>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COD消解器</w:t>
            </w:r>
          </w:p>
        </w:tc>
      </w:tr>
    </w:tbl>
    <w:p>
      <w:pPr>
        <w:bidi w:val="0"/>
        <w:rPr>
          <w:rFonts w:hint="default" w:ascii="Times New Roman" w:hAnsi="Times New Roman" w:eastAsia="仿宋" w:cs="Times New Roman"/>
          <w:color w:val="auto"/>
        </w:rPr>
      </w:pP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8" w:name="_Toc15068"/>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.3应急监测报告</w:t>
      </w:r>
      <w:bookmarkEnd w:id="107"/>
      <w:bookmarkEnd w:id="108"/>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9" w:name="_Toc16497"/>
      <w:bookmarkStart w:id="110" w:name="_Toc16434"/>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.4污染事故跟踪监测</w:t>
      </w:r>
      <w:bookmarkEnd w:id="109"/>
      <w:bookmarkEnd w:id="110"/>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rPr>
          <w:alias w:val="易错词检查"/>
          <w:id w:val="3032130"/>
        </w:sdtPr>
        <w:sdtEndPr>
          <w:rPr>
            <w:color w:val="auto"/>
          </w:rPr>
        </w:sdtEndPr>
        <w:sdtContent>
          <w:bookmarkStart w:id="111" w:name="bkReivew3032130"/>
          <w:r>
            <w:rPr>
              <w:rFonts w:hint="default" w:ascii="Times New Roman" w:hAnsi="Times New Roman" w:eastAsia="仿宋" w:cs="Times New Roman"/>
              <w:color w:val="auto"/>
              <w:kern w:val="2"/>
              <w:sz w:val="28"/>
              <w:szCs w:val="28"/>
              <w:highlight w:val="none"/>
              <w:lang w:bidi="ar"/>
            </w:rPr>
            <w:t>响</w:t>
          </w:r>
          <w:bookmarkEnd w:id="111"/>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kern w:val="2"/>
          <w:sz w:val="28"/>
          <w:szCs w:val="28"/>
          <w:highlight w:val="none"/>
          <w:lang w:eastAsia="zh-CN" w:bidi="ar"/>
        </w:rPr>
        <w:t>江苏国茂石业有限公司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12" w:name="_Toc20132"/>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.5 应急监测能力</w:t>
      </w:r>
      <w:bookmarkEnd w:id="112"/>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eastAsia="仿宋" w:cs="Times New Roman"/>
          <w:color w:val="auto"/>
          <w:sz w:val="28"/>
          <w:szCs w:val="28"/>
          <w:highlight w:val="none"/>
          <w:lang w:eastAsia="zh-CN"/>
        </w:rPr>
        <w:t>江苏博尔环境监测有限公司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eastAsia="仿宋" w:cs="Times New Roman"/>
          <w:color w:val="auto"/>
          <w:sz w:val="28"/>
          <w:szCs w:val="28"/>
          <w:highlight w:val="none"/>
          <w:lang w:eastAsia="zh-CN"/>
        </w:rPr>
        <w:t>江苏博尔环境监测有限公司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CO、VOCs、</w:t>
      </w:r>
      <w:r>
        <w:rPr>
          <w:rFonts w:hint="default" w:ascii="Times New Roman" w:hAnsi="Times New Roman" w:eastAsia="仿宋" w:cs="Times New Roman"/>
          <w:color w:val="auto"/>
          <w:sz w:val="28"/>
          <w:szCs w:val="28"/>
          <w:highlight w:val="none"/>
        </w:rPr>
        <w:t>COD、</w:t>
      </w:r>
      <w:r>
        <w:rPr>
          <w:rFonts w:hint="eastAsia" w:eastAsia="仿宋" w:cs="Times New Roman"/>
          <w:color w:val="auto"/>
          <w:sz w:val="28"/>
          <w:szCs w:val="28"/>
          <w:highlight w:val="none"/>
          <w:lang w:eastAsia="zh-CN"/>
        </w:rPr>
        <w:t>总氮、总磷</w:t>
      </w:r>
      <w:r>
        <w:rPr>
          <w:rFonts w:hint="default" w:ascii="Times New Roman" w:hAnsi="Times New Roman" w:eastAsia="仿宋" w:cs="Times New Roman"/>
          <w:color w:val="auto"/>
          <w:sz w:val="28"/>
          <w:szCs w:val="28"/>
          <w:highlight w:val="none"/>
        </w:rPr>
        <w:t>、石油类，确保事发第一时间能够到场，应急监测协议见附件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江苏博尔环境监测有限公司</w:t>
      </w:r>
      <w:r>
        <w:rPr>
          <w:rFonts w:hint="default" w:ascii="Times New Roman" w:hAnsi="Times New Roman" w:eastAsia="仿宋" w:cs="Times New Roman"/>
          <w:color w:val="auto"/>
          <w:sz w:val="28"/>
          <w:szCs w:val="28"/>
          <w:highlight w:val="none"/>
        </w:rPr>
        <w:t xml:space="preserve">   电话：15962785058</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13" w:name="_Toc8552"/>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.6 应急监测保障</w:t>
      </w:r>
      <w:bookmarkEnd w:id="113"/>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江苏博尔环境监测有限公司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江苏博尔环境监测有限公司</w:t>
      </w:r>
      <w:r>
        <w:rPr>
          <w:rFonts w:hint="default" w:ascii="Times New Roman" w:hAnsi="Times New Roman" w:eastAsia="仿宋" w:cs="Times New Roman"/>
          <w:color w:val="auto"/>
          <w:sz w:val="28"/>
          <w:szCs w:val="28"/>
          <w:highlight w:val="none"/>
        </w:rPr>
        <w:t>”</w:t>
      </w:r>
      <w:sdt>
        <w:sdtPr>
          <w:rPr>
            <w:color w:val="auto"/>
            <w:highlight w:val="none"/>
          </w:rPr>
          <w:alias w:val="易错词检查"/>
          <w:tag w:val="auto"/>
          <w:id w:val="3020603"/>
        </w:sdtPr>
        <w:sdtEndPr>
          <w:rPr>
            <w:color w:val="auto"/>
            <w:highlight w:val="none"/>
          </w:rPr>
        </w:sdtEndPr>
        <w:sdtContent>
          <w:bookmarkStart w:id="114" w:name="bkReivew3020603"/>
          <w:r>
            <w:rPr>
              <w:rFonts w:hint="default" w:ascii="Times New Roman" w:hAnsi="Times New Roman" w:eastAsia="仿宋" w:cs="Times New Roman"/>
              <w:color w:val="auto"/>
              <w:sz w:val="28"/>
              <w:szCs w:val="28"/>
              <w:highlight w:val="none"/>
            </w:rPr>
            <w:t>签定</w:t>
          </w:r>
          <w:bookmarkEnd w:id="114"/>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江苏博尔环境监测有限公司</w:t>
      </w:r>
      <w:r>
        <w:rPr>
          <w:rFonts w:hint="default" w:ascii="Times New Roman" w:hAnsi="Times New Roman" w:eastAsia="仿宋" w:cs="Times New Roman"/>
          <w:color w:val="auto"/>
          <w:sz w:val="28"/>
          <w:szCs w:val="28"/>
          <w:highlight w:val="none"/>
        </w:rPr>
        <w:t>建立正常的沟通和联系，确保信息畅通。</w:t>
      </w:r>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5" w:name="_Toc25203"/>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.7监测人员的防护措施</w:t>
      </w:r>
      <w:bookmarkEnd w:id="115"/>
    </w:p>
    <w:p>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6" w:name="_Toc7934"/>
      <w:r>
        <w:rPr>
          <w:rFonts w:hint="eastAsia" w:ascii="Times New Roman" w:hAnsi="Times New Roman" w:eastAsia="仿宋" w:cs="Times New Roman"/>
          <w:color w:val="auto"/>
          <w:sz w:val="28"/>
          <w:szCs w:val="28"/>
          <w:highlight w:val="none"/>
          <w:lang w:val="en-US" w:eastAsia="zh-CN"/>
        </w:rPr>
        <w:t>6环境应急响应</w:t>
      </w:r>
      <w:bookmarkEnd w:id="116"/>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7" w:name="_Toc10062"/>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.1 响应程序</w:t>
      </w:r>
      <w:bookmarkEnd w:id="117"/>
    </w:p>
    <w:p>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董事长</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董事长</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董事长</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董事长</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rPr>
          <w:alias w:val="易错词检查"/>
          <w:id w:val="43242"/>
        </w:sdtPr>
        <w:sdtEndPr>
          <w:rPr>
            <w:color w:val="auto"/>
          </w:rPr>
        </w:sdtEndPr>
        <w:sdtContent>
          <w:bookmarkStart w:id="118" w:name="bkReivew43242"/>
          <w:r>
            <w:rPr>
              <w:rFonts w:hint="default" w:ascii="Times New Roman" w:hAnsi="Times New Roman" w:eastAsia="仿宋" w:cs="Times New Roman"/>
              <w:color w:val="auto"/>
              <w:sz w:val="28"/>
              <w:szCs w:val="28"/>
              <w:highlight w:val="none"/>
            </w:rPr>
            <w:t>做</w:t>
          </w:r>
          <w:bookmarkEnd w:id="118"/>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董事长</w:t>
      </w:r>
      <w:r>
        <w:rPr>
          <w:rFonts w:hint="default" w:ascii="Times New Roman" w:hAnsi="Times New Roman" w:eastAsia="仿宋" w:cs="Times New Roman"/>
          <w:snapToGrid w:val="0"/>
          <w:color w:val="auto"/>
          <w:kern w:val="0"/>
          <w:sz w:val="28"/>
          <w:szCs w:val="28"/>
          <w:highlight w:val="none"/>
        </w:rPr>
        <w:t>批准后实施。</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董事长</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pPr>
        <w:pStyle w:val="5"/>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rPr>
      </w:pPr>
      <w:bookmarkStart w:id="119" w:name="_Toc23996"/>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 响应分级</w:t>
      </w:r>
      <w:bookmarkEnd w:id="119"/>
    </w:p>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rPr>
          <w:alias w:val="标点符号检查"/>
          <w:id w:val="2071600"/>
        </w:sdtPr>
        <w:sdtEndPr>
          <w:rPr>
            <w:color w:val="auto"/>
          </w:rPr>
        </w:sdtEndPr>
        <w:sdtContent>
          <w:bookmarkStart w:id="120" w:name="bkReivew2071600"/>
          <w:r>
            <w:rPr>
              <w:rFonts w:hint="default" w:ascii="Times New Roman" w:hAnsi="Times New Roman" w:eastAsia="仿宋" w:cs="Times New Roman"/>
              <w:color w:val="auto"/>
              <w:sz w:val="28"/>
              <w:szCs w:val="28"/>
              <w:highlight w:val="none"/>
              <w:shd w:val="clear" w:color="auto" w:fill="FFFFFF"/>
            </w:rPr>
            <w:t>,</w:t>
          </w:r>
          <w:bookmarkEnd w:id="120"/>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董事长</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董事长</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w:t>
            </w:r>
            <w:r>
              <w:rPr>
                <w:rFonts w:hint="eastAsia" w:eastAsia="仿宋" w:cs="Times New Roman"/>
                <w:color w:val="auto"/>
                <w:sz w:val="24"/>
                <w:szCs w:val="24"/>
                <w:highlight w:val="none"/>
                <w:lang w:val="en-US" w:eastAsia="zh-CN"/>
              </w:rPr>
              <w:t>老坝港滨海新区</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废气处理设施非正常排放</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废气处理设施故障、运行中断，有毒、有害废气未经处理，排入大气，公司不可控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废气处理设施异常，超标排放，公司可控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废气处理设施异常，短时间能够恢复，车间可控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rPr>
                <w:alias w:val="易错词检查"/>
                <w:id w:val="2003452"/>
              </w:sdtPr>
              <w:sdtEndPr>
                <w:rPr>
                  <w:color w:val="auto"/>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转移过程、储存过程泄漏、火灾、爆炸，丢失，对外环境造成影响，公司不可控</w:t>
            </w:r>
          </w:p>
        </w:tc>
        <w:tc>
          <w:tcPr>
            <w:tcW w:w="2526" w:type="dxa"/>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转移过程、储存过程泄漏、火灾、爆炸，丢失，对外环境造成影响，公司可控</w:t>
            </w:r>
          </w:p>
        </w:tc>
        <w:tc>
          <w:tcPr>
            <w:tcW w:w="2647" w:type="dxa"/>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 造成影响，车间不可控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pPr>
        <w:pStyle w:val="5"/>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lang w:val="en-US" w:eastAsia="zh-CN"/>
        </w:rPr>
      </w:pPr>
      <w:bookmarkStart w:id="121" w:name="_Toc17818"/>
      <w:bookmarkStart w:id="122" w:name="_Toc28871"/>
      <w:r>
        <w:rPr>
          <w:rFonts w:hint="default" w:ascii="Times New Roman" w:hAnsi="Times New Roman" w:eastAsia="仿宋" w:cs="Times New Roman"/>
          <w:color w:val="auto"/>
          <w:sz w:val="28"/>
          <w:szCs w:val="28"/>
          <w:lang w:val="en-US" w:eastAsia="zh-CN"/>
        </w:rPr>
        <w:t>6.3</w:t>
      </w:r>
      <w:bookmarkEnd w:id="121"/>
      <w:r>
        <w:rPr>
          <w:rFonts w:hint="default" w:ascii="Times New Roman" w:hAnsi="Times New Roman" w:eastAsia="仿宋" w:cs="Times New Roman"/>
          <w:color w:val="auto"/>
          <w:sz w:val="28"/>
          <w:szCs w:val="28"/>
          <w:lang w:val="en-US" w:eastAsia="zh-CN"/>
        </w:rPr>
        <w:t>应急启动</w:t>
      </w:r>
      <w:bookmarkEnd w:id="122"/>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李冠连</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李冠连</w:t>
      </w:r>
      <w:r>
        <w:rPr>
          <w:rFonts w:hint="default" w:ascii="Times New Roman" w:hAnsi="Times New Roman" w:eastAsia="仿宋" w:cs="Times New Roman"/>
          <w:color w:val="auto"/>
          <w:sz w:val="28"/>
          <w:szCs w:val="28"/>
          <w:highlight w:val="none"/>
        </w:rPr>
        <w:t>指派人员代理履行应急职责。</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李冠连</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3" w:name="_Toc26454"/>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3"/>
    </w:p>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rPr>
      </w:pPr>
      <w:bookmarkStart w:id="124" w:name="_Toc15493"/>
      <w:bookmarkStart w:id="125" w:name="_Toc472069211"/>
      <w:bookmarkStart w:id="126" w:name="_Toc481510909"/>
      <w:bookmarkStart w:id="127" w:name="_Toc478375101"/>
      <w:bookmarkStart w:id="128" w:name="_Toc475004143"/>
      <w:bookmarkStart w:id="129" w:name="_Toc467317050"/>
      <w:bookmarkStart w:id="130" w:name="_Toc472066518"/>
      <w:bookmarkStart w:id="131" w:name="_Toc475023743"/>
      <w:r>
        <w:rPr>
          <w:rFonts w:hint="eastAsia" w:ascii="Times New Roman" w:hAnsi="Times New Roman" w:eastAsia="仿宋" w:cs="Times New Roman"/>
          <w:b/>
          <w:bCs w:val="0"/>
          <w:color w:val="auto"/>
          <w:sz w:val="28"/>
          <w:szCs w:val="28"/>
          <w:lang w:val="en-US" w:eastAsia="zh-CN"/>
        </w:rPr>
        <w:t>6.4.1</w:t>
      </w:r>
      <w:r>
        <w:rPr>
          <w:rFonts w:hint="default" w:ascii="Times New Roman" w:hAnsi="Times New Roman" w:eastAsia="仿宋" w:cs="Times New Roman"/>
          <w:b/>
          <w:bCs w:val="0"/>
          <w:color w:val="auto"/>
          <w:sz w:val="28"/>
          <w:szCs w:val="28"/>
        </w:rPr>
        <w:t xml:space="preserve"> 突发环境事件现场应急措施</w:t>
      </w:r>
      <w:bookmarkEnd w:id="124"/>
      <w:bookmarkEnd w:id="125"/>
      <w:bookmarkEnd w:id="126"/>
      <w:bookmarkEnd w:id="127"/>
      <w:bookmarkEnd w:id="128"/>
      <w:bookmarkEnd w:id="129"/>
      <w:bookmarkEnd w:id="130"/>
      <w:bookmarkEnd w:id="131"/>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 切断污染源的基本方案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事故最早发现者</w:t>
      </w:r>
      <w:r>
        <w:rPr>
          <w:rFonts w:hint="default" w:ascii="Times New Roman" w:hAnsi="Times New Roman" w:eastAsia="仿宋" w:cs="Times New Roman"/>
          <w:color w:val="auto"/>
          <w:sz w:val="28"/>
          <w:szCs w:val="28"/>
        </w:rPr>
        <w:t>发现装置发生泄漏、着火、爆炸事故，当班操作人员或最先发现者应迅速将事故发生状况报告车间或班组领导，当班领导应根据事故发生状况迅速汇报</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，并立即对事故现场进行调查、评价，迅速采取相应措施，如堵漏、转输、停产等进行处置。情况紧急时，当班操作工可先行采取措施把事故控制在安全状态，避免事故的扩大以及次生二次事故。</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1、泄漏处理 </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所用物料为液态</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固态。泄漏源主要为包装桶产生的泄漏，切断污染源的方法首先是断源，其次是堵漏，即通过修补材料阻止进一步泄漏。</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当发现固态原料包装袋、桶破损后，佩戴相应的防护用品，利用</w:t>
      </w:r>
      <w:r>
        <w:rPr>
          <w:rFonts w:hint="eastAsia" w:ascii="Times New Roman" w:hAnsi="Times New Roman" w:eastAsia="仿宋" w:cs="Times New Roman"/>
          <w:color w:val="auto"/>
          <w:sz w:val="28"/>
          <w:szCs w:val="28"/>
          <w:lang w:val="en-US" w:eastAsia="zh-CN"/>
        </w:rPr>
        <w:t>现有</w:t>
      </w:r>
      <w:r>
        <w:rPr>
          <w:rFonts w:hint="default" w:ascii="Times New Roman" w:hAnsi="Times New Roman" w:eastAsia="仿宋" w:cs="Times New Roman"/>
          <w:color w:val="auto"/>
          <w:sz w:val="28"/>
          <w:szCs w:val="28"/>
        </w:rPr>
        <w:t>应急工具将泄漏物料转移至洁净的新容器内回收利用。</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lang w:eastAsia="zh-CN"/>
        </w:rPr>
        <w:t>生产现场负责人</w:t>
      </w:r>
      <w:r>
        <w:rPr>
          <w:rFonts w:hint="default" w:ascii="Times New Roman" w:hAnsi="Times New Roman" w:eastAsia="仿宋" w:cs="Times New Roman"/>
          <w:color w:val="auto"/>
          <w:sz w:val="28"/>
          <w:szCs w:val="28"/>
        </w:rPr>
        <w:t>或公司领导，并打119报警。</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报警时要沉着、冷静，讲清楚单位的详细地址，包括道路名称、门牌号码、起火物、火势情况、报警人姓名及电话号码。报完警后应派专人去路口接应消防车。</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若公司领导不在，部门、班组负责人将是抢险的负责人，要在接到火警报告后迅速赶到现场组织抢险。</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在场其他人员应参与灭火工作，利用就近的消防栓及干粉灭火器进行灭火。如属电气火灾，应采用不导电的干粉灭火器灭火，由于这些灭火器射程有限，灭火时不能站得太远，且应站在上风为宜。</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消防车进厂时，指挥人员应协助消防人员找到消防栓，</w:t>
      </w:r>
      <w:sdt>
        <w:sdtPr>
          <w:rPr>
            <w:color w:val="auto"/>
          </w:rPr>
          <w:alias w:val="易错词检查"/>
          <w:id w:val="3051740"/>
        </w:sdtPr>
        <w:sdtEndPr>
          <w:rPr>
            <w:color w:val="auto"/>
          </w:rPr>
        </w:sdtEndPr>
        <w:sdtContent>
          <w:bookmarkStart w:id="132" w:name="bkReivew3051740"/>
          <w:r>
            <w:rPr>
              <w:rFonts w:hint="default" w:ascii="Times New Roman" w:hAnsi="Times New Roman" w:eastAsia="仿宋" w:cs="Times New Roman"/>
              <w:color w:val="auto"/>
              <w:sz w:val="28"/>
              <w:szCs w:val="28"/>
            </w:rPr>
            <w:t>作</w:t>
          </w:r>
          <w:bookmarkEnd w:id="132"/>
        </w:sdtContent>
      </w:sdt>
      <w:r>
        <w:rPr>
          <w:rFonts w:hint="default" w:ascii="Times New Roman" w:hAnsi="Times New Roman" w:eastAsia="仿宋" w:cs="Times New Roman"/>
          <w:color w:val="auto"/>
          <w:sz w:val="28"/>
          <w:szCs w:val="28"/>
        </w:rPr>
        <w:t>好消防栓连接及打开消防给水总阀的工作。</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厂部要备车做好接送伤员的准备。</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7</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灭火时需注意的事项：</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a、首先应切断火势蔓延的途径，冷却和疏散受火势威胁的压力及密闭容器和可燃物，控制燃烧范围，并积极抢救受伤和被困人员。</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b.及时了解和掌握着火液体的品名、比重、水溶性以及有无毒害、腐蚀、沸溢、喷溅等危险性，以便采取相应的灭火和防护措施。</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3、消防尾水污染源控制</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该废水若不采取措施加以收集，便会沿地面流淌入雨水管道，最终排入河流，造成水体污染。减少消防尾水产生的最佳办法是及早发现火灾，以减少消防用水量及排水量。此外通过</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能有效对消防尾水起到有效的拦截与控制。</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.2 阻止污染物向外部扩散的措施</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阻止水污染向外环境扩散的措施应结合公司的三级防控体系进行：即源头控制、过程处理以及最终排放，要求将事故状态下的废水控制在厂内，以确保环境的安全。</w:t>
      </w:r>
    </w:p>
    <w:p>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厂内现有源头控制措施主要有堵漏、转移、拦截等，此外企业需定期检修相关设备，对排水管道可能存在的问题进行修复。</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事故状态下，当发生</w:t>
      </w:r>
      <w:r>
        <w:rPr>
          <w:rFonts w:hint="eastAsia" w:ascii="Times New Roman" w:hAnsi="Times New Roman" w:eastAsia="仿宋" w:cs="Times New Roman"/>
          <w:color w:val="auto"/>
          <w:sz w:val="28"/>
          <w:szCs w:val="28"/>
          <w:lang w:val="en-US" w:eastAsia="zh-CN"/>
        </w:rPr>
        <w:t>物料</w:t>
      </w:r>
      <w:r>
        <w:rPr>
          <w:rFonts w:hint="default" w:ascii="Times New Roman" w:hAnsi="Times New Roman" w:eastAsia="仿宋" w:cs="Times New Roman"/>
          <w:color w:val="auto"/>
          <w:sz w:val="28"/>
          <w:szCs w:val="28"/>
        </w:rPr>
        <w:t>泄漏、火灾爆炸等事故时，开启应急消防系统，此时</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，受污染的消防水通过管道排入厂内</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中。待事故原因查清，系统出水正常后，再将</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内的废水处理，直至完毕。</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.3 减少与消除水污染物的技术方案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lang w:val="en-US" w:eastAsia="zh-CN"/>
        </w:rPr>
        <w:t>托运至污水处理厂</w:t>
      </w:r>
      <w:r>
        <w:rPr>
          <w:rFonts w:hint="default" w:ascii="Times New Roman" w:hAnsi="Times New Roman" w:eastAsia="仿宋" w:cs="Times New Roman"/>
          <w:color w:val="auto"/>
          <w:sz w:val="28"/>
          <w:szCs w:val="28"/>
        </w:rPr>
        <w:t>处理，事故废水浓度较高</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委托资质单位处理。</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.4 减少与消除大气污染物的技术方案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废气污染事故发生后，应迅速查明超标污染物种类，并通过现场应急监测查明超标程度，据此分析超标设备及超标原因。</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.5 应急过程中使用的药剂与工具</w:t>
      </w:r>
    </w:p>
    <w:p>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使用的工具有堵漏工具以及各类防护装备等等，</w:t>
      </w:r>
      <w:r>
        <w:rPr>
          <w:rFonts w:hint="eastAsia" w:ascii="Times New Roman" w:hAnsi="Times New Roman" w:eastAsia="仿宋" w:cs="Times New Roman"/>
          <w:color w:val="auto"/>
          <w:sz w:val="28"/>
          <w:szCs w:val="28"/>
          <w:lang w:val="en-US" w:eastAsia="zh-CN"/>
        </w:rPr>
        <w:t>公司</w:t>
      </w:r>
      <w:r>
        <w:rPr>
          <w:rFonts w:hint="default" w:ascii="Times New Roman" w:hAnsi="Times New Roman" w:eastAsia="仿宋" w:cs="Times New Roman"/>
          <w:color w:val="auto"/>
          <w:sz w:val="28"/>
          <w:szCs w:val="28"/>
        </w:rPr>
        <w:t>设有消防栓、灭火器</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此外生产区还设有一些防毒面具、防护服以方便应急人员对应急事态的救援工作。应急物资与装备见附件</w:t>
      </w:r>
      <w:r>
        <w:rPr>
          <w:rFonts w:hint="eastAsia"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.6 危险区的隔离与安全区的设定</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突发事故出现后，紧急撤离和疏散本厂区和厂区周围的人员或车辆。</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危险区的设定</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事故危害区域划定后，应根据现场环境检测和当时气象资料，可进一步扩大或缩小划定事故危害区域。</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事故隔离的方式方法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a.按设定的危险区边缘设置警示带（用红色彩带）</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b.各警戒隔区出入口设警戒哨、治安人员把守，限制人员车辆进入。</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c.对事故周边区域周边道路实施隔离交通管制疏导车辆，保证应急救援的通道要畅通。</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.7 事件现场人员清点、撤离的方式、方法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当发生重大泄漏、火灾爆炸事故时，由指挥组实施紧急疏散、撤离计划。事故区域所有员工及外单位客户人员必须执行紧急疏散、撤离命令。</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当员工接到紧急撤离命令后，应对生产装置进行紧急停车，切断电源，并对物料进行安全处置无危险后，方可撤离到指定地点集合。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员工在撤离过程中，在无防护、防毒面具的情况，用湿</w:t>
      </w:r>
      <w:sdt>
        <w:sdtPr>
          <w:rPr>
            <w:color w:val="auto"/>
          </w:rPr>
          <w:alias w:val="易错词检查"/>
          <w:id w:val="1122255"/>
        </w:sdtPr>
        <w:sdtEndPr>
          <w:rPr>
            <w:color w:val="auto"/>
          </w:rPr>
        </w:sdtEndPr>
        <w:sdtContent>
          <w:bookmarkStart w:id="133" w:name="bkReivew1122255"/>
          <w:r>
            <w:rPr>
              <w:rFonts w:hint="default" w:ascii="Times New Roman" w:hAnsi="Times New Roman" w:eastAsia="仿宋" w:cs="Times New Roman"/>
              <w:color w:val="auto"/>
              <w:sz w:val="28"/>
              <w:szCs w:val="28"/>
            </w:rPr>
            <w:t>手</w:t>
          </w:r>
          <w:bookmarkEnd w:id="133"/>
        </w:sdtContent>
      </w:sdt>
      <w:r>
        <w:rPr>
          <w:rFonts w:hint="default" w:ascii="Times New Roman" w:hAnsi="Times New Roman" w:eastAsia="仿宋" w:cs="Times New Roman"/>
          <w:color w:val="auto"/>
          <w:sz w:val="28"/>
          <w:szCs w:val="28"/>
        </w:rPr>
        <w:t>巾捂住口、鼻脱离现场，总的原则是：向处于当时的上风方向撤离到安全点。</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事故现场人员按指挥组命令撤离、疏散到指定安全地点集中后，由各车间、部门的负责人检查统计应到人数、实到人数，向指挥组报告撤离疏散的人数。</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.8 人员救援保护措施及进入、撤离事件现场的条件、方法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进入事件现场的条件、方法：应急处理人员必须在保证自身安全的前提下，戴</w:t>
      </w:r>
      <w:r>
        <w:rPr>
          <w:rFonts w:hint="eastAsia" w:eastAsia="仿宋" w:cs="Times New Roman"/>
          <w:color w:val="auto"/>
          <w:sz w:val="28"/>
          <w:szCs w:val="28"/>
          <w:lang w:val="en-US" w:eastAsia="zh-CN"/>
        </w:rPr>
        <w:t>防毒面具</w:t>
      </w:r>
      <w:r>
        <w:rPr>
          <w:rFonts w:hint="default" w:ascii="Times New Roman" w:hAnsi="Times New Roman" w:eastAsia="仿宋" w:cs="Times New Roman"/>
          <w:color w:val="auto"/>
          <w:sz w:val="28"/>
          <w:szCs w:val="28"/>
        </w:rPr>
        <w:t>，穿防护服，戴防护手套，以2人为一小组，每小组中必须有带班人员及以上级别的管理人员作为监护人，几人互相，从上风向进入事件现场，严禁盲目进入。</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撤离事件现场的条件、方法：当事态发展到应急处理人员难以处理或危</w:t>
      </w:r>
      <w:sdt>
        <w:sdtPr>
          <w:rPr>
            <w:color w:val="auto"/>
          </w:rPr>
          <w:alias w:val="易错词检查"/>
          <w:id w:val="2043421"/>
        </w:sdtPr>
        <w:sdtEndPr>
          <w:rPr>
            <w:color w:val="auto"/>
          </w:rPr>
        </w:sdtEndPr>
        <w:sdtContent>
          <w:bookmarkStart w:id="134" w:name="bkReivew2043421"/>
          <w:r>
            <w:rPr>
              <w:rFonts w:hint="default" w:ascii="Times New Roman" w:hAnsi="Times New Roman" w:eastAsia="仿宋" w:cs="Times New Roman"/>
              <w:color w:val="auto"/>
              <w:sz w:val="28"/>
              <w:szCs w:val="28"/>
            </w:rPr>
            <w:t>急</w:t>
          </w:r>
          <w:bookmarkEnd w:id="134"/>
        </w:sdtContent>
      </w:sdt>
      <w:r>
        <w:rPr>
          <w:rFonts w:hint="default" w:ascii="Times New Roman" w:hAnsi="Times New Roman" w:eastAsia="仿宋" w:cs="Times New Roman"/>
          <w:color w:val="auto"/>
          <w:sz w:val="28"/>
          <w:szCs w:val="28"/>
        </w:rPr>
        <w:t>自身安全或其他紧急情况</w:t>
      </w:r>
      <w:sdt>
        <w:sdtPr>
          <w:rPr>
            <w:color w:val="auto"/>
          </w:rPr>
          <w:alias w:val="易错词检查"/>
          <w:id w:val="3130325"/>
        </w:sdtPr>
        <w:sdtEndPr>
          <w:rPr>
            <w:color w:val="auto"/>
          </w:rPr>
        </w:sdtEndPr>
        <w:sdtContent>
          <w:bookmarkStart w:id="135" w:name="bkReivew3130325"/>
          <w:r>
            <w:rPr>
              <w:rFonts w:hint="default" w:ascii="Times New Roman" w:hAnsi="Times New Roman" w:eastAsia="仿宋" w:cs="Times New Roman"/>
              <w:color w:val="auto"/>
              <w:sz w:val="28"/>
              <w:szCs w:val="28"/>
            </w:rPr>
            <w:t>下</w:t>
          </w:r>
          <w:bookmarkEnd w:id="135"/>
        </w:sdtContent>
      </w:sdt>
      <w:r>
        <w:rPr>
          <w:rFonts w:hint="default" w:ascii="Times New Roman" w:hAnsi="Times New Roman" w:eastAsia="仿宋" w:cs="Times New Roman"/>
          <w:color w:val="auto"/>
          <w:sz w:val="28"/>
          <w:szCs w:val="28"/>
        </w:rPr>
        <w:t>，应急处理人员应当第一时间从事件现场撤离，撤离时应有序向上风向撤离。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36" w:name="_Toc359403891"/>
      <w:bookmarkEnd w:id="136"/>
      <w:r>
        <w:rPr>
          <w:rFonts w:hint="default" w:ascii="Times New Roman" w:hAnsi="Times New Roman" w:eastAsia="仿宋" w:cs="Times New Roman"/>
          <w:color w:val="auto"/>
          <w:sz w:val="28"/>
          <w:szCs w:val="28"/>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rPr>
          <w:alias w:val="易错词检查"/>
          <w:id w:val="3030844"/>
        </w:sdtPr>
        <w:sdtEndPr>
          <w:rPr>
            <w:color w:val="auto"/>
          </w:rPr>
        </w:sdtEndPr>
        <w:sdtContent>
          <w:bookmarkStart w:id="137" w:name="bkReivew3030844"/>
          <w:r>
            <w:rPr>
              <w:rFonts w:hint="default" w:ascii="Times New Roman" w:hAnsi="Times New Roman" w:eastAsia="仿宋" w:cs="Times New Roman"/>
              <w:color w:val="auto"/>
              <w:sz w:val="28"/>
              <w:szCs w:val="28"/>
            </w:rPr>
            <w:t>做</w:t>
          </w:r>
          <w:bookmarkEnd w:id="137"/>
        </w:sdtContent>
      </w:sdt>
      <w:r>
        <w:rPr>
          <w:rFonts w:hint="default" w:ascii="Times New Roman" w:hAnsi="Times New Roman" w:eastAsia="仿宋" w:cs="Times New Roman"/>
          <w:color w:val="auto"/>
          <w:sz w:val="28"/>
          <w:szCs w:val="28"/>
        </w:rPr>
        <w:t>出撤离或继续抢救（或救护）的决定，向抢救（或救护）队下达命令。队长若接撤离命令后，带领抢救（或救护）人员撤离至安全地带，清点人员，向指挥部报告。</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.9 应急人员安全保护措施</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应急人员安全防护措施有：</w:t>
      </w:r>
      <w:r>
        <w:rPr>
          <w:rFonts w:ascii="Times New Roman" w:hAnsi="仿宋" w:eastAsia="仿宋" w:cs="Times New Roman"/>
          <w:snapToGrid w:val="0"/>
          <w:color w:val="auto"/>
          <w:sz w:val="28"/>
          <w:szCs w:val="28"/>
        </w:rPr>
        <w:t>防毒面具</w:t>
      </w:r>
      <w:r>
        <w:rPr>
          <w:rFonts w:hint="eastAsia" w:hAnsi="仿宋" w:eastAsia="仿宋" w:cs="Times New Roman"/>
          <w:snapToGrid w:val="0"/>
          <w:color w:val="auto"/>
          <w:sz w:val="28"/>
          <w:szCs w:val="28"/>
          <w:lang w:eastAsia="zh-CN"/>
        </w:rPr>
        <w:t>、</w:t>
      </w:r>
      <w:r>
        <w:rPr>
          <w:rFonts w:ascii="Times New Roman" w:hAnsi="仿宋" w:eastAsia="仿宋" w:cs="Times New Roman"/>
          <w:snapToGrid w:val="0"/>
          <w:color w:val="auto"/>
          <w:sz w:val="28"/>
          <w:szCs w:val="28"/>
        </w:rPr>
        <w:t>防化服</w:t>
      </w:r>
      <w:r>
        <w:rPr>
          <w:rFonts w:hint="eastAsia" w:hAnsi="仿宋" w:eastAsia="仿宋" w:cs="Times New Roman"/>
          <w:snapToGrid w:val="0"/>
          <w:color w:val="auto"/>
          <w:sz w:val="28"/>
          <w:szCs w:val="28"/>
          <w:lang w:eastAsia="zh-CN"/>
        </w:rPr>
        <w:t>、</w:t>
      </w:r>
      <w:r>
        <w:rPr>
          <w:rFonts w:hint="eastAsia" w:ascii="Times New Roman" w:hAnsi="仿宋" w:eastAsia="仿宋" w:cs="Times New Roman"/>
          <w:snapToGrid w:val="0"/>
          <w:color w:val="auto"/>
          <w:sz w:val="28"/>
          <w:szCs w:val="28"/>
          <w:lang w:val="en-US" w:eastAsia="zh-CN"/>
        </w:rPr>
        <w:t>消防服</w:t>
      </w:r>
      <w:r>
        <w:rPr>
          <w:rFonts w:hint="eastAsia" w:hAnsi="仿宋" w:eastAsia="仿宋" w:cs="Times New Roman"/>
          <w:snapToGrid w:val="0"/>
          <w:color w:val="auto"/>
          <w:sz w:val="28"/>
          <w:szCs w:val="28"/>
          <w:lang w:val="en-US" w:eastAsia="zh-CN"/>
        </w:rPr>
        <w:t>、</w:t>
      </w:r>
      <w:r>
        <w:rPr>
          <w:rFonts w:ascii="Times New Roman" w:hAnsi="仿宋" w:eastAsia="仿宋" w:cs="Times New Roman"/>
          <w:color w:val="auto"/>
          <w:sz w:val="28"/>
          <w:szCs w:val="28"/>
        </w:rPr>
        <w:t>消防头盔</w:t>
      </w:r>
      <w:r>
        <w:rPr>
          <w:rFonts w:hint="default" w:ascii="Times New Roman" w:hAnsi="Times New Roman" w:eastAsia="仿宋" w:cs="Times New Roman"/>
          <w:color w:val="auto"/>
          <w:sz w:val="28"/>
          <w:szCs w:val="28"/>
        </w:rPr>
        <w:t>。</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.10 应急队伍的调度及物资保障供应程序</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应急队伍的调度：应急各小组均应服从指挥部调度和现场指挥，个别极端不利的情况下，应急各小组成员均有义务协助救护、引导事件现场人员撤离。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物资保障供应程序：</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应熟悉各种应急物资的储存位置和状态，并优先使用最近的应急物资，当物资出现短缺时，应提前到友邻企业调用。</w:t>
      </w:r>
    </w:p>
    <w:p>
      <w:pPr>
        <w:pStyle w:val="7"/>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38" w:name="_Toc27346"/>
      <w:bookmarkStart w:id="139" w:name="_Toc731"/>
      <w:bookmarkStart w:id="140" w:name="_Toc11237"/>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1.1</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废气</w:t>
      </w:r>
      <w:r>
        <w:rPr>
          <w:rFonts w:hint="default" w:ascii="Times New Roman" w:hAnsi="Times New Roman" w:eastAsia="仿宋" w:cs="Times New Roman"/>
          <w:color w:val="auto"/>
          <w:sz w:val="28"/>
          <w:szCs w:val="28"/>
        </w:rPr>
        <w:t>处理系统超标排放事件的应急</w:t>
      </w:r>
      <w:r>
        <w:rPr>
          <w:rFonts w:hint="eastAsia" w:ascii="Times New Roman" w:hAnsi="Times New Roman" w:eastAsia="仿宋" w:cs="Times New Roman"/>
          <w:color w:val="auto"/>
          <w:sz w:val="28"/>
          <w:szCs w:val="28"/>
          <w:lang w:val="en-US" w:eastAsia="zh-CN"/>
        </w:rPr>
        <w:t>处置</w:t>
      </w:r>
      <w:r>
        <w:rPr>
          <w:rFonts w:hint="default" w:ascii="Times New Roman" w:hAnsi="Times New Roman" w:eastAsia="仿宋" w:cs="Times New Roman"/>
          <w:color w:val="auto"/>
          <w:sz w:val="28"/>
          <w:szCs w:val="28"/>
        </w:rPr>
        <w:t>措施</w:t>
      </w:r>
    </w:p>
    <w:p>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如</w:t>
      </w:r>
      <w:r>
        <w:rPr>
          <w:rFonts w:hint="default" w:ascii="Times New Roman" w:hAnsi="Times New Roman" w:eastAsia="仿宋" w:cs="Times New Roman"/>
          <w:color w:val="auto"/>
          <w:sz w:val="28"/>
          <w:szCs w:val="28"/>
          <w:lang w:val="en-US" w:eastAsia="zh-CN"/>
        </w:rPr>
        <w:t>果</w:t>
      </w:r>
      <w:r>
        <w:rPr>
          <w:rFonts w:hint="default" w:ascii="Times New Roman" w:hAnsi="Times New Roman" w:eastAsia="仿宋" w:cs="Times New Roman"/>
          <w:b w:val="0"/>
          <w:bCs w:val="0"/>
          <w:color w:val="auto"/>
          <w:sz w:val="28"/>
          <w:szCs w:val="28"/>
          <w:lang w:val="en-US" w:eastAsia="zh-CN"/>
        </w:rPr>
        <w:t>废气</w:t>
      </w:r>
      <w:r>
        <w:rPr>
          <w:rFonts w:hint="default" w:ascii="Times New Roman" w:hAnsi="Times New Roman" w:eastAsia="仿宋" w:cs="Times New Roman"/>
          <w:b w:val="0"/>
          <w:bCs w:val="0"/>
          <w:color w:val="auto"/>
          <w:sz w:val="28"/>
          <w:szCs w:val="28"/>
        </w:rPr>
        <w:t>处理</w:t>
      </w:r>
      <w:r>
        <w:rPr>
          <w:rFonts w:hint="default" w:ascii="Times New Roman" w:hAnsi="Times New Roman" w:eastAsia="仿宋" w:cs="Times New Roman"/>
          <w:b w:val="0"/>
          <w:bCs w:val="0"/>
          <w:color w:val="auto"/>
          <w:sz w:val="28"/>
          <w:szCs w:val="28"/>
          <w:lang w:val="en-US" w:eastAsia="zh-CN"/>
        </w:rPr>
        <w:t>系统处理</w:t>
      </w:r>
      <w:r>
        <w:rPr>
          <w:rFonts w:hint="default" w:ascii="Times New Roman" w:hAnsi="Times New Roman" w:eastAsia="仿宋" w:cs="Times New Roman"/>
          <w:color w:val="auto"/>
          <w:sz w:val="28"/>
          <w:szCs w:val="28"/>
          <w:lang w:val="en-US" w:eastAsia="zh-CN"/>
        </w:rPr>
        <w:t>过程失效</w:t>
      </w:r>
      <w:r>
        <w:rPr>
          <w:rFonts w:hint="default" w:ascii="Times New Roman" w:hAnsi="Times New Roman" w:eastAsia="仿宋" w:cs="Times New Roman"/>
          <w:color w:val="auto"/>
          <w:sz w:val="28"/>
          <w:szCs w:val="28"/>
        </w:rPr>
        <w:t>，将会</w:t>
      </w:r>
      <w:r>
        <w:rPr>
          <w:rFonts w:hint="default" w:ascii="Times New Roman" w:hAnsi="Times New Roman" w:eastAsia="仿宋" w:cs="Times New Roman"/>
          <w:color w:val="auto"/>
          <w:sz w:val="28"/>
          <w:szCs w:val="28"/>
          <w:lang w:val="en-US" w:eastAsia="zh-CN"/>
        </w:rPr>
        <w:t>出现超标排放</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突发大气环境事件</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采取以下应急处置措施：</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立即通知维修，携带相关器材赶往事故现场。</w:t>
      </w:r>
    </w:p>
    <w:p>
      <w:pPr>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暂</w:t>
      </w:r>
      <w:r>
        <w:rPr>
          <w:rFonts w:hint="default" w:ascii="Times New Roman" w:hAnsi="Times New Roman" w:eastAsia="仿宋" w:cs="Times New Roman"/>
          <w:color w:val="auto"/>
          <w:sz w:val="28"/>
          <w:szCs w:val="28"/>
        </w:rPr>
        <w:t>停废气治理设施装置运行，检查装置情况，若废气超标在短时间内不能有效控制，</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下达生产区域生产停止指令。</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员工因环境污染导致身体不适时，停止生产区域生产作业，并加强局部通风。现场人员佩戴</w:t>
      </w:r>
      <w:r>
        <w:rPr>
          <w:rFonts w:hint="eastAsia" w:ascii="Times New Roman" w:hAnsi="Times New Roman" w:eastAsia="仿宋" w:cs="Times New Roman"/>
          <w:color w:val="auto"/>
          <w:sz w:val="28"/>
          <w:szCs w:val="28"/>
          <w:lang w:val="en-US" w:eastAsia="zh-CN"/>
        </w:rPr>
        <w:t>口罩</w:t>
      </w:r>
      <w:r>
        <w:rPr>
          <w:rFonts w:hint="default" w:ascii="Times New Roman" w:hAnsi="Times New Roman" w:eastAsia="仿宋" w:cs="Times New Roman"/>
          <w:color w:val="auto"/>
          <w:sz w:val="28"/>
          <w:szCs w:val="28"/>
        </w:rPr>
        <w:t>，及时排除故障；若故障不能排除，则委托外部专业公司维修。</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故障排除后，联系</w:t>
      </w:r>
      <w:r>
        <w:rPr>
          <w:rFonts w:hint="eastAsia" w:eastAsia="仿宋" w:cs="Times New Roman"/>
          <w:color w:val="auto"/>
          <w:sz w:val="28"/>
          <w:szCs w:val="28"/>
          <w:lang w:eastAsia="zh-CN"/>
        </w:rPr>
        <w:t>江苏博尔环境监测有限公司</w:t>
      </w:r>
      <w:r>
        <w:rPr>
          <w:rFonts w:hint="default" w:ascii="Times New Roman" w:hAnsi="Times New Roman" w:eastAsia="仿宋" w:cs="Times New Roman"/>
          <w:color w:val="auto"/>
          <w:sz w:val="28"/>
          <w:szCs w:val="28"/>
        </w:rPr>
        <w:t>对废气设施进行检测，废气排放达标后，恢复相关生产。</w:t>
      </w:r>
    </w:p>
    <w:bookmarkEnd w:id="138"/>
    <w:bookmarkEnd w:id="139"/>
    <w:p>
      <w:pPr>
        <w:pStyle w:val="7"/>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6.4.1</w:t>
      </w:r>
      <w:r>
        <w:rPr>
          <w:rFonts w:hint="default" w:ascii="Times New Roman" w:hAnsi="Times New Roman" w:eastAsia="仿宋" w:cs="Times New Roman"/>
          <w:color w:val="auto"/>
          <w:lang w:val="en-US" w:eastAsia="zh-CN"/>
        </w:rPr>
        <w:t>.</w:t>
      </w:r>
      <w:r>
        <w:rPr>
          <w:rFonts w:hint="eastAsia" w:ascii="Times New Roman" w:hAnsi="Times New Roman" w:eastAsia="仿宋" w:cs="Times New Roman"/>
          <w:color w:val="auto"/>
          <w:lang w:val="en-US" w:eastAsia="zh-CN"/>
        </w:rPr>
        <w:t>12</w:t>
      </w:r>
      <w:r>
        <w:rPr>
          <w:rFonts w:hint="default" w:ascii="Times New Roman" w:hAnsi="Times New Roman" w:eastAsia="仿宋" w:cs="Times New Roman"/>
          <w:color w:val="auto"/>
          <w:lang w:val="en-US" w:eastAsia="zh-CN"/>
        </w:rPr>
        <w:t xml:space="preserve"> </w:t>
      </w:r>
      <w:r>
        <w:rPr>
          <w:rFonts w:hint="eastAsia" w:ascii="Times New Roman" w:hAnsi="Times New Roman" w:eastAsia="仿宋" w:cs="Times New Roman"/>
          <w:color w:val="auto"/>
          <w:lang w:val="en-US" w:eastAsia="zh-CN"/>
        </w:rPr>
        <w:t>危废仓库</w:t>
      </w:r>
      <w:r>
        <w:rPr>
          <w:rFonts w:hint="default" w:ascii="Times New Roman" w:hAnsi="Times New Roman" w:eastAsia="仿宋" w:cs="Times New Roman"/>
          <w:color w:val="auto"/>
          <w:lang w:val="en-US" w:eastAsia="zh-CN"/>
        </w:rPr>
        <w:t>危险废物</w:t>
      </w:r>
      <w:bookmarkEnd w:id="140"/>
      <w:r>
        <w:rPr>
          <w:rFonts w:hint="eastAsia" w:ascii="Times New Roman" w:hAnsi="Times New Roman" w:eastAsia="仿宋" w:cs="Times New Roman"/>
          <w:color w:val="auto"/>
          <w:lang w:val="en-US" w:eastAsia="zh-CN"/>
        </w:rPr>
        <w:t>泄</w:t>
      </w:r>
      <w:sdt>
        <w:sdtPr>
          <w:rPr>
            <w:color w:val="auto"/>
          </w:rPr>
          <w:alias w:val="易错词检查"/>
          <w:id w:val="2183545"/>
        </w:sdtPr>
        <w:sdtEndPr>
          <w:rPr>
            <w:color w:val="auto"/>
          </w:rPr>
        </w:sdtEndPr>
        <w:sdtContent>
          <w:bookmarkStart w:id="141" w:name="bkReivew2183545"/>
          <w:r>
            <w:rPr>
              <w:rFonts w:hint="eastAsia" w:ascii="Times New Roman" w:hAnsi="Times New Roman" w:eastAsia="仿宋" w:cs="Times New Roman"/>
              <w:color w:val="auto"/>
              <w:lang w:val="en-US" w:eastAsia="zh-CN"/>
            </w:rPr>
            <w:t>露</w:t>
          </w:r>
          <w:bookmarkEnd w:id="141"/>
        </w:sdtContent>
      </w:sdt>
      <w:r>
        <w:rPr>
          <w:rFonts w:hint="eastAsia" w:ascii="Times New Roman" w:hAnsi="Times New Roman" w:eastAsia="仿宋" w:cs="Times New Roman"/>
          <w:color w:val="auto"/>
          <w:lang w:val="en-US" w:eastAsia="zh-CN"/>
        </w:rPr>
        <w:t>、火灾应急处置措施</w:t>
      </w:r>
    </w:p>
    <w:p>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公司危险废物有</w:t>
      </w:r>
      <w:r>
        <w:rPr>
          <w:rFonts w:hint="eastAsia" w:eastAsia="仿宋" w:cs="Times New Roman"/>
          <w:color w:val="auto"/>
          <w:sz w:val="28"/>
          <w:szCs w:val="28"/>
          <w:lang w:val="en-US" w:eastAsia="zh-CN"/>
        </w:rPr>
        <w:t>废包装桶、废活性炭</w:t>
      </w:r>
      <w:r>
        <w:rPr>
          <w:rFonts w:hint="eastAsia" w:ascii="Times New Roman" w:hAnsi="Times New Roman" w:eastAsia="仿宋" w:cs="Times New Roman"/>
          <w:color w:val="auto"/>
          <w:sz w:val="28"/>
          <w:szCs w:val="28"/>
          <w:lang w:val="en-US" w:eastAsia="zh-CN"/>
        </w:rPr>
        <w:t>，性质为有毒、易燃。</w:t>
      </w:r>
      <w:r>
        <w:rPr>
          <w:rFonts w:hint="default" w:ascii="Times New Roman" w:hAnsi="Times New Roman" w:eastAsia="仿宋" w:cs="Times New Roman"/>
          <w:color w:val="auto"/>
          <w:sz w:val="28"/>
          <w:szCs w:val="28"/>
          <w:lang w:val="en-US" w:eastAsia="zh-CN"/>
        </w:rPr>
        <w:t>危险废物在</w:t>
      </w:r>
      <w:r>
        <w:rPr>
          <w:rFonts w:hint="eastAsia" w:ascii="Times New Roman" w:hAnsi="Times New Roman" w:eastAsia="仿宋" w:cs="Times New Roman"/>
          <w:color w:val="auto"/>
          <w:sz w:val="28"/>
          <w:szCs w:val="28"/>
          <w:lang w:val="en-US" w:eastAsia="zh-CN"/>
        </w:rPr>
        <w:t>厂区内</w:t>
      </w:r>
      <w:r>
        <w:rPr>
          <w:rFonts w:hint="default" w:ascii="Times New Roman" w:hAnsi="Times New Roman" w:eastAsia="仿宋" w:cs="Times New Roman"/>
          <w:color w:val="auto"/>
          <w:sz w:val="28"/>
          <w:szCs w:val="28"/>
          <w:lang w:val="en-US" w:eastAsia="zh-CN"/>
        </w:rPr>
        <w:t>运输转移、储存过程中可能发生泄</w:t>
      </w:r>
      <w:sdt>
        <w:sdtPr>
          <w:rPr>
            <w:color w:val="auto"/>
          </w:rPr>
          <w:alias w:val="易错词检查"/>
          <w:id w:val="1822"/>
        </w:sdtPr>
        <w:sdtEndPr>
          <w:rPr>
            <w:color w:val="auto"/>
          </w:rPr>
        </w:sdtEndPr>
        <w:sdtContent>
          <w:bookmarkStart w:id="142" w:name="bkReivew1822"/>
          <w:r>
            <w:rPr>
              <w:rFonts w:hint="default" w:ascii="Times New Roman" w:hAnsi="Times New Roman" w:eastAsia="仿宋" w:cs="Times New Roman"/>
              <w:color w:val="auto"/>
              <w:sz w:val="28"/>
              <w:szCs w:val="28"/>
              <w:lang w:val="en-US" w:eastAsia="zh-CN"/>
            </w:rPr>
            <w:t>露</w:t>
          </w:r>
          <w:bookmarkEnd w:id="142"/>
        </w:sdtContent>
      </w:sdt>
      <w:r>
        <w:rPr>
          <w:rFonts w:hint="default" w:ascii="Times New Roman" w:hAnsi="Times New Roman" w:eastAsia="仿宋" w:cs="Times New Roman"/>
          <w:color w:val="auto"/>
          <w:sz w:val="28"/>
          <w:szCs w:val="28"/>
          <w:lang w:val="en-US" w:eastAsia="zh-CN"/>
        </w:rPr>
        <w:t>、火灾事故。</w:t>
      </w:r>
    </w:p>
    <w:p>
      <w:pPr>
        <w:keepNext w:val="0"/>
        <w:keepLines w:val="0"/>
        <w:pageBreakBefore w:val="0"/>
        <w:widowControl w:val="0"/>
        <w:numPr>
          <w:ilvl w:val="0"/>
          <w:numId w:val="8"/>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危废废物发生泄</w:t>
      </w:r>
      <w:sdt>
        <w:sdtPr>
          <w:rPr>
            <w:color w:val="auto"/>
          </w:rPr>
          <w:alias w:val="易错词检查"/>
          <w:id w:val="1101543"/>
        </w:sdtPr>
        <w:sdtEndPr>
          <w:rPr>
            <w:color w:val="auto"/>
          </w:rPr>
        </w:sdtEndPr>
        <w:sdtContent>
          <w:bookmarkStart w:id="143" w:name="bkReivew1101543"/>
          <w:r>
            <w:rPr>
              <w:rFonts w:hint="default" w:ascii="Times New Roman" w:hAnsi="Times New Roman" w:eastAsia="仿宋" w:cs="Times New Roman"/>
              <w:b w:val="0"/>
              <w:bCs w:val="0"/>
              <w:color w:val="auto"/>
              <w:sz w:val="28"/>
              <w:szCs w:val="28"/>
              <w:lang w:val="en-US" w:eastAsia="zh-CN"/>
            </w:rPr>
            <w:t>露</w:t>
          </w:r>
          <w:bookmarkEnd w:id="143"/>
        </w:sdtContent>
      </w:sdt>
      <w:r>
        <w:rPr>
          <w:rFonts w:hint="default" w:ascii="Times New Roman" w:hAnsi="Times New Roman" w:eastAsia="仿宋" w:cs="Times New Roman"/>
          <w:b w:val="0"/>
          <w:bCs w:val="0"/>
          <w:color w:val="auto"/>
          <w:sz w:val="28"/>
          <w:szCs w:val="28"/>
          <w:lang w:val="en-US" w:eastAsia="zh-CN"/>
        </w:rPr>
        <w:t>的应急处置措施</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在运输转移过程中</w:t>
      </w:r>
      <w:r>
        <w:rPr>
          <w:rFonts w:hint="default" w:ascii="Times New Roman" w:hAnsi="Times New Roman" w:eastAsia="仿宋" w:cs="Times New Roman"/>
          <w:color w:val="auto"/>
          <w:sz w:val="28"/>
          <w:szCs w:val="28"/>
          <w:lang w:val="en-US" w:eastAsia="zh-CN"/>
        </w:rPr>
        <w:t>散落，</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lang w:val="en-US" w:eastAsia="zh-CN"/>
        </w:rPr>
        <w:t>用容器收集散落、泄漏物→集中贮存；对于被污染的土壤，用铁锹收集到同种密封，委托资质单位处理。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lang w:val="en-US" w:eastAsia="zh-CN"/>
        </w:rPr>
        <w:t>用容器收集散落、泄漏物→集中贮存</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废物（液态）</w:t>
      </w:r>
      <w:r>
        <w:rPr>
          <w:rFonts w:hint="eastAsia" w:ascii="Times New Roman" w:hAnsi="Times New Roman" w:eastAsia="仿宋" w:cs="Times New Roman"/>
          <w:color w:val="auto"/>
          <w:sz w:val="28"/>
          <w:szCs w:val="28"/>
          <w:lang w:val="en-US" w:eastAsia="zh-CN"/>
        </w:rPr>
        <w:t>在运输转移</w:t>
      </w:r>
      <w:r>
        <w:rPr>
          <w:rFonts w:hint="default" w:ascii="Times New Roman" w:hAnsi="Times New Roman" w:eastAsia="仿宋" w:cs="Times New Roman"/>
          <w:color w:val="auto"/>
          <w:sz w:val="28"/>
          <w:szCs w:val="28"/>
        </w:rPr>
        <w:t>溢出、泄漏</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用容器收集泄漏液→集中贮存</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w:t>
      </w:r>
      <w:r>
        <w:rPr>
          <w:rFonts w:hint="eastAsia" w:ascii="Times New Roman" w:hAnsi="Times New Roman" w:eastAsia="仿宋" w:cs="Times New Roman"/>
          <w:color w:val="auto"/>
          <w:sz w:val="28"/>
          <w:szCs w:val="28"/>
          <w:lang w:val="en-US" w:eastAsia="zh-CN"/>
        </w:rPr>
        <w:t>液</w:t>
      </w:r>
      <w:r>
        <w:rPr>
          <w:rFonts w:hint="default" w:ascii="Times New Roman" w:hAnsi="Times New Roman" w:eastAsia="仿宋" w:cs="Times New Roman"/>
          <w:color w:val="auto"/>
          <w:sz w:val="28"/>
          <w:szCs w:val="28"/>
          <w:lang w:val="en-US" w:eastAsia="zh-CN"/>
        </w:rPr>
        <w:t>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rPr>
        <w:t>用容器收集散落、泄漏物→集中贮存</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危险废物</w:t>
      </w:r>
      <w:r>
        <w:rPr>
          <w:rFonts w:hint="default" w:ascii="Times New Roman" w:hAnsi="Times New Roman" w:eastAsia="仿宋" w:cs="Times New Roman"/>
          <w:color w:val="auto"/>
          <w:sz w:val="28"/>
          <w:szCs w:val="28"/>
        </w:rPr>
        <w:t>泄漏进入</w:t>
      </w:r>
      <w:r>
        <w:rPr>
          <w:rFonts w:hint="eastAsia" w:ascii="Times New Roman" w:hAnsi="Times New Roman" w:eastAsia="仿宋" w:cs="Times New Roman"/>
          <w:color w:val="auto"/>
          <w:sz w:val="28"/>
          <w:szCs w:val="28"/>
          <w:lang w:val="en-US" w:eastAsia="zh-CN"/>
        </w:rPr>
        <w:t>雨水管道</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事故发现者</w:t>
      </w:r>
      <w:r>
        <w:rPr>
          <w:rFonts w:hint="default" w:ascii="Times New Roman" w:hAnsi="Times New Roman" w:eastAsia="仿宋" w:cs="Times New Roman"/>
          <w:color w:val="auto"/>
          <w:sz w:val="28"/>
          <w:szCs w:val="28"/>
        </w:rPr>
        <w:t>发现泄漏后，立即关闭</w:t>
      </w:r>
      <w:r>
        <w:rPr>
          <w:rFonts w:hint="eastAsia" w:ascii="Times New Roman" w:hAnsi="Times New Roman" w:eastAsia="仿宋" w:cs="Times New Roman"/>
          <w:color w:val="auto"/>
          <w:sz w:val="28"/>
          <w:szCs w:val="28"/>
          <w:lang w:val="en-US" w:eastAsia="zh-CN"/>
        </w:rPr>
        <w:t>雨水排口</w:t>
      </w:r>
      <w:r>
        <w:rPr>
          <w:rFonts w:hint="default" w:ascii="Times New Roman" w:hAnsi="Times New Roman" w:eastAsia="仿宋" w:cs="Times New Roman"/>
          <w:color w:val="auto"/>
          <w:sz w:val="28"/>
          <w:szCs w:val="28"/>
        </w:rPr>
        <w:t>阀门，迅速向</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汇报。一旦进入下水道，立即组织</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lang w:val="en-US" w:eastAsia="zh-CN"/>
        </w:rPr>
        <w:t>遏</w:t>
      </w:r>
      <w:r>
        <w:rPr>
          <w:rFonts w:hint="default" w:ascii="Times New Roman" w:hAnsi="Times New Roman" w:eastAsia="仿宋" w:cs="Times New Roman"/>
          <w:color w:val="auto"/>
          <w:sz w:val="28"/>
          <w:szCs w:val="28"/>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。在泄漏点被封堵或药液全部转移后，对喷淋到地面及</w:t>
      </w:r>
      <w:sdt>
        <w:sdtPr>
          <w:rPr>
            <w:color w:val="auto"/>
          </w:rPr>
          <w:alias w:val="非推荐词,易错词检查"/>
          <w:id w:val="1063550"/>
        </w:sdtPr>
        <w:sdtEndPr>
          <w:rPr>
            <w:color w:val="auto"/>
          </w:rPr>
        </w:sdtEndPr>
        <w:sdtContent>
          <w:bookmarkStart w:id="144" w:name="bkReivew1063550"/>
          <w:r>
            <w:rPr>
              <w:rFonts w:hint="default" w:ascii="Times New Roman" w:hAnsi="Times New Roman" w:eastAsia="仿宋" w:cs="Times New Roman"/>
              <w:color w:val="auto"/>
              <w:sz w:val="28"/>
              <w:szCs w:val="28"/>
            </w:rPr>
            <w:t>其它</w:t>
          </w:r>
          <w:bookmarkEnd w:id="144"/>
        </w:sdtContent>
      </w:sdt>
      <w:r>
        <w:rPr>
          <w:rFonts w:hint="default" w:ascii="Times New Roman" w:hAnsi="Times New Roman" w:eastAsia="仿宋" w:cs="Times New Roman"/>
          <w:color w:val="auto"/>
          <w:sz w:val="28"/>
          <w:szCs w:val="28"/>
        </w:rPr>
        <w:t>设备管道上的药液进行收集回收，无法收集的采用不燃的干材料、砂、土进行吸附</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pPr>
        <w:pStyle w:val="68"/>
        <w:numPr>
          <w:ilvl w:val="0"/>
          <w:numId w:val="8"/>
        </w:numPr>
        <w:ind w:left="0" w:leftChars="0"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危废废物发生火灾的应急处置措施</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危险废物在运输转移、储存过程中，</w:t>
      </w:r>
      <w:r>
        <w:rPr>
          <w:rFonts w:hint="default" w:ascii="Times New Roman" w:hAnsi="Times New Roman" w:eastAsia="仿宋" w:cs="Times New Roman"/>
          <w:color w:val="auto"/>
          <w:sz w:val="28"/>
          <w:szCs w:val="28"/>
        </w:rPr>
        <w:t>发生火灾时抢险组人员使用生产现场配置的干粉灭火器，在上方向扑灭初期火灾；为防止火势蔓延，在保证生产安全情况下，关停生产设备，拉下电闸；火势有可能蔓延，提高预警级别，按</w:t>
      </w:r>
      <w:sdt>
        <w:sdtPr>
          <w:rPr>
            <w:color w:val="auto"/>
          </w:rPr>
          <w:alias w:val="易错词检查"/>
          <w:id w:val="1083644"/>
        </w:sdtPr>
        <w:sdtEndPr>
          <w:rPr>
            <w:color w:val="auto"/>
          </w:rPr>
        </w:sdtEndPr>
        <w:sdtContent>
          <w:bookmarkStart w:id="145" w:name="bkReivew1083644"/>
          <w:r>
            <w:rPr>
              <w:rFonts w:hint="default" w:ascii="Times New Roman" w:hAnsi="Times New Roman" w:eastAsia="仿宋" w:cs="Times New Roman"/>
              <w:color w:val="auto"/>
              <w:sz w:val="28"/>
              <w:szCs w:val="28"/>
            </w:rPr>
            <w:t>本</w:t>
          </w:r>
          <w:bookmarkEnd w:id="145"/>
        </w:sdtContent>
      </w:sdt>
      <w:r>
        <w:rPr>
          <w:rFonts w:hint="default" w:ascii="Times New Roman" w:hAnsi="Times New Roman" w:eastAsia="仿宋" w:cs="Times New Roman"/>
          <w:color w:val="auto"/>
          <w:sz w:val="28"/>
          <w:szCs w:val="28"/>
        </w:rPr>
        <w:t>预案程序对周围单位和政府发出预警信息。</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一旦本公司力量不足以控制火势时，</w:t>
      </w:r>
      <w:r>
        <w:rPr>
          <w:rFonts w:hint="eastAsia" w:eastAsia="仿宋" w:cs="Times New Roman"/>
          <w:color w:val="auto"/>
          <w:sz w:val="28"/>
          <w:szCs w:val="28"/>
          <w:lang w:eastAsia="zh-CN"/>
        </w:rPr>
        <w:t>董事长</w:t>
      </w:r>
      <w:r>
        <w:rPr>
          <w:rFonts w:hint="default" w:ascii="Times New Roman" w:hAnsi="Times New Roman" w:eastAsia="仿宋" w:cs="Times New Roman"/>
          <w:color w:val="auto"/>
          <w:sz w:val="28"/>
          <w:szCs w:val="28"/>
        </w:rPr>
        <w:t>下令全公司全部停</w:t>
      </w:r>
      <w:sdt>
        <w:sdtPr>
          <w:rPr>
            <w:color w:val="auto"/>
          </w:rPr>
          <w:alias w:val="易错词检查"/>
          <w:id w:val="3100555"/>
        </w:sdtPr>
        <w:sdtEndPr>
          <w:rPr>
            <w:color w:val="auto"/>
          </w:rPr>
        </w:sdtEndPr>
        <w:sdtContent>
          <w:bookmarkStart w:id="146" w:name="bkReivew3100555"/>
          <w:r>
            <w:rPr>
              <w:rFonts w:hint="default" w:ascii="Times New Roman" w:hAnsi="Times New Roman" w:eastAsia="仿宋" w:cs="Times New Roman"/>
              <w:color w:val="auto"/>
              <w:sz w:val="28"/>
              <w:szCs w:val="28"/>
            </w:rPr>
            <w:t>止</w:t>
          </w:r>
          <w:bookmarkEnd w:id="146"/>
        </w:sdtContent>
      </w:sdt>
      <w:r>
        <w:rPr>
          <w:rFonts w:hint="default" w:ascii="Times New Roman" w:hAnsi="Times New Roman" w:eastAsia="仿宋" w:cs="Times New Roman"/>
          <w:color w:val="auto"/>
          <w:sz w:val="28"/>
          <w:szCs w:val="28"/>
        </w:rPr>
        <w:t xml:space="preserve">，将所有人员疏散到厂区外安全地带，等待救援。 </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一般的小火灾，利用干粉灭火器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黄沙或者沙土</w:t>
      </w:r>
      <w:r>
        <w:rPr>
          <w:rFonts w:hint="default" w:ascii="Times New Roman" w:hAnsi="Times New Roman" w:eastAsia="仿宋" w:cs="Times New Roman"/>
          <w:color w:val="auto"/>
          <w:sz w:val="28"/>
          <w:szCs w:val="28"/>
        </w:rPr>
        <w:t>，其产生的污染较小。</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lang w:val="en-US" w:eastAsia="zh-CN"/>
        </w:rPr>
      </w:pPr>
      <w:r>
        <w:rPr>
          <w:rFonts w:hint="default" w:ascii="Times New Roman" w:hAnsi="Times New Roman" w:eastAsia="仿宋" w:cs="Times New Roman"/>
          <w:color w:val="auto"/>
          <w:sz w:val="28"/>
          <w:szCs w:val="28"/>
        </w:rPr>
        <w:t>当请求外部救援灭火时，应及时切断雨水排口，防止废物排出厂外。灭火过程产生的废物，如受污染的黄沙等收集送资质单位处置。</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w:t>
      </w:r>
      <w:r>
        <w:rPr>
          <w:rFonts w:hint="eastAsia" w:ascii="Times New Roman" w:hAnsi="Times New Roman" w:eastAsia="仿宋" w:cs="Times New Roman"/>
          <w:b/>
          <w:color w:val="auto"/>
          <w:kern w:val="2"/>
          <w:sz w:val="28"/>
          <w:szCs w:val="28"/>
          <w:lang w:val="en-US" w:eastAsia="zh-CN" w:bidi="ar-SA"/>
        </w:rPr>
        <w:t>3</w:t>
      </w:r>
      <w:r>
        <w:rPr>
          <w:rFonts w:hint="default" w:ascii="Times New Roman" w:hAnsi="Times New Roman" w:eastAsia="仿宋" w:cs="Times New Roman"/>
          <w:b/>
          <w:color w:val="auto"/>
          <w:kern w:val="2"/>
          <w:sz w:val="28"/>
          <w:szCs w:val="28"/>
          <w:lang w:val="en-US" w:eastAsia="zh-CN" w:bidi="ar-SA"/>
        </w:rPr>
        <w:t>其他可能导致次生/衍生环境事件的突发事件应急处置</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47" w:name="_Toc243813831"/>
      <w:bookmarkEnd w:id="147"/>
      <w:bookmarkStart w:id="148" w:name="_Toc224965886"/>
      <w:bookmarkEnd w:id="148"/>
      <w:bookmarkStart w:id="149" w:name="_Toc357261406"/>
      <w:bookmarkEnd w:id="149"/>
      <w:bookmarkStart w:id="150" w:name="_Toc23816"/>
      <w:bookmarkStart w:id="151" w:name="_Toc15630"/>
      <w:bookmarkStart w:id="152" w:name="_Toc3740"/>
      <w:bookmarkStart w:id="153" w:name="_Toc366333307"/>
      <w:bookmarkStart w:id="154" w:name="_Toc11783"/>
      <w:bookmarkStart w:id="155" w:name="_Toc366333653"/>
      <w:bookmarkStart w:id="156" w:name="_Toc419884728"/>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eastAsia="仿宋" w:cs="Times New Roman"/>
          <w:color w:val="auto"/>
          <w:sz w:val="28"/>
          <w:szCs w:val="28"/>
          <w:lang w:val="en-US" w:eastAsia="zh-CN"/>
        </w:rPr>
        <w:t>AB胶</w:t>
      </w:r>
      <w:r>
        <w:rPr>
          <w:rFonts w:hint="default" w:ascii="Times New Roman" w:hAnsi="Times New Roman" w:eastAsia="仿宋" w:cs="Times New Roman"/>
          <w:color w:val="auto"/>
          <w:sz w:val="28"/>
          <w:szCs w:val="28"/>
        </w:rPr>
        <w:t>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eastAsia="仿宋" w:cs="Times New Roman"/>
          <w:color w:val="auto"/>
          <w:sz w:val="28"/>
          <w:szCs w:val="28"/>
          <w:lang w:val="en-US" w:eastAsia="zh-CN"/>
        </w:rPr>
        <w:t>AB胶</w:t>
      </w:r>
      <w:r>
        <w:rPr>
          <w:rFonts w:hint="default" w:ascii="Times New Roman" w:hAnsi="Times New Roman" w:eastAsia="仿宋" w:cs="Times New Roman"/>
          <w:color w:val="auto"/>
          <w:sz w:val="28"/>
          <w:szCs w:val="28"/>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pPr>
        <w:bidi w:val="0"/>
        <w:rPr>
          <w:rFonts w:hint="eastAsia" w:eastAsia="仿宋"/>
          <w:color w:val="auto"/>
          <w:lang w:eastAsia="zh-CN"/>
        </w:rPr>
      </w:pPr>
      <w:bookmarkStart w:id="157" w:name="_Toc333246127"/>
      <w:bookmarkEnd w:id="157"/>
      <w:bookmarkStart w:id="158" w:name="_Toc357261408"/>
      <w:bookmarkEnd w:id="158"/>
      <w:bookmarkStart w:id="159" w:name="_Toc359403894"/>
      <w:bookmarkEnd w:id="159"/>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防台防雨紧急措施</w:t>
      </w:r>
      <w:sdt>
        <w:sdtPr>
          <w:rPr>
            <w:color w:val="auto"/>
          </w:rPr>
          <w:alias w:val="标点符号检查"/>
          <w:id w:val="2161224"/>
        </w:sdtPr>
        <w:sdtEndPr>
          <w:rPr>
            <w:color w:val="auto"/>
          </w:rPr>
        </w:sdtEndPr>
        <w:sdtContent>
          <w:bookmarkStart w:id="160" w:name="bkReivew2161224"/>
          <w:r>
            <w:rPr>
              <w:rFonts w:hint="default" w:ascii="Times New Roman" w:hAnsi="Times New Roman" w:eastAsia="仿宋" w:cs="Times New Roman"/>
              <w:color w:val="auto"/>
              <w:sz w:val="28"/>
              <w:szCs w:val="28"/>
            </w:rPr>
            <w:t>:</w:t>
          </w:r>
          <w:bookmarkEnd w:id="160"/>
        </w:sdtContent>
      </w:sdt>
      <w:r>
        <w:rPr>
          <w:rFonts w:hint="default" w:ascii="Times New Roman" w:hAnsi="Times New Roman" w:eastAsia="仿宋" w:cs="Times New Roman"/>
          <w:color w:val="auto"/>
          <w:sz w:val="28"/>
          <w:szCs w:val="28"/>
        </w:rPr>
        <w:t>台风、暴雨等自然灾害可能会造成公司环保设施运行异常、</w:t>
      </w:r>
      <w:r>
        <w:rPr>
          <w:rFonts w:hint="eastAsia" w:ascii="Times New Roman" w:hAnsi="Times New Roman" w:eastAsia="仿宋" w:cs="Times New Roman"/>
          <w:color w:val="auto"/>
          <w:sz w:val="28"/>
          <w:szCs w:val="28"/>
          <w:lang w:val="en-US" w:eastAsia="zh-CN"/>
        </w:rPr>
        <w:t>天然气</w:t>
      </w:r>
      <w:r>
        <w:rPr>
          <w:rFonts w:hint="default" w:ascii="Times New Roman" w:hAnsi="Times New Roman" w:eastAsia="仿宋" w:cs="Times New Roman"/>
          <w:color w:val="auto"/>
          <w:sz w:val="28"/>
          <w:szCs w:val="28"/>
        </w:rPr>
        <w:t>泄漏、诱发火灾等，因此，在自然灾害到来之时要做到统一指挥、统一调度，积极抢险救灾</w:t>
      </w:r>
      <w:r>
        <w:rPr>
          <w:rFonts w:hint="eastAsia" w:ascii="Times New Roman" w:hAnsi="Times New Roman" w:eastAsia="仿宋" w:cs="Times New Roman"/>
          <w:color w:val="auto"/>
          <w:sz w:val="28"/>
          <w:szCs w:val="28"/>
          <w:lang w:eastAsia="zh-CN"/>
        </w:rPr>
        <w:t>。</w:t>
      </w:r>
    </w:p>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1" w:name="_Toc31379"/>
      <w:r>
        <w:rPr>
          <w:rFonts w:hint="eastAsia" w:ascii="Times New Roman" w:hAnsi="Times New Roman" w:eastAsia="仿宋" w:cs="Times New Roman"/>
          <w:b/>
          <w:bCs w:val="0"/>
          <w:color w:val="auto"/>
          <w:sz w:val="28"/>
          <w:szCs w:val="28"/>
          <w:highlight w:val="none"/>
          <w:lang w:val="en-US" w:eastAsia="zh-CN"/>
        </w:rPr>
        <w:t>6.4.2</w:t>
      </w:r>
      <w:r>
        <w:rPr>
          <w:rFonts w:hint="default" w:ascii="Times New Roman" w:hAnsi="Times New Roman" w:eastAsia="仿宋" w:cs="Times New Roman"/>
          <w:b/>
          <w:bCs w:val="0"/>
          <w:color w:val="auto"/>
          <w:sz w:val="28"/>
          <w:szCs w:val="28"/>
          <w:highlight w:val="none"/>
          <w:lang w:val="en-US" w:eastAsia="zh-CN"/>
        </w:rPr>
        <w:t xml:space="preserve"> 大气环境污染事件保护目标的应急措施</w:t>
      </w:r>
      <w:bookmarkEnd w:id="150"/>
      <w:bookmarkEnd w:id="151"/>
      <w:bookmarkEnd w:id="161"/>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2" w:name="_Toc18671"/>
      <w:bookmarkStart w:id="163" w:name="_Toc14677"/>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.1大气环境污染事件现场应急处置措施</w:t>
      </w:r>
      <w:bookmarkEnd w:id="162"/>
      <w:bookmarkEnd w:id="163"/>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本公司可能发生的大气环境污染事件主要为</w:t>
      </w:r>
      <w:r>
        <w:rPr>
          <w:rFonts w:hint="eastAsia" w:ascii="Times New Roman" w:hAnsi="Times New Roman" w:eastAsia="仿宋" w:cs="Times New Roman"/>
          <w:color w:val="auto"/>
          <w:sz w:val="28"/>
          <w:szCs w:val="28"/>
          <w:highlight w:val="none"/>
          <w:lang w:val="en-US" w:eastAsia="zh-CN"/>
        </w:rPr>
        <w:t>原料仓库火灾事件、AB胶泄漏事件及</w:t>
      </w:r>
      <w:r>
        <w:rPr>
          <w:rFonts w:hint="default" w:ascii="Times New Roman" w:hAnsi="Times New Roman" w:eastAsia="仿宋" w:cs="Times New Roman"/>
          <w:color w:val="auto"/>
          <w:sz w:val="28"/>
          <w:szCs w:val="28"/>
          <w:highlight w:val="none"/>
          <w:lang w:val="en-US" w:eastAsia="zh-CN"/>
        </w:rPr>
        <w:t>废气</w:t>
      </w:r>
      <w:r>
        <w:rPr>
          <w:rFonts w:hint="eastAsia" w:ascii="Times New Roman" w:hAnsi="Times New Roman" w:eastAsia="仿宋" w:cs="Times New Roman"/>
          <w:color w:val="auto"/>
          <w:sz w:val="28"/>
          <w:szCs w:val="28"/>
          <w:highlight w:val="none"/>
          <w:lang w:val="en-US" w:eastAsia="zh-CN"/>
        </w:rPr>
        <w:t>处理设施故障</w:t>
      </w:r>
      <w:r>
        <w:rPr>
          <w:rFonts w:hint="default" w:ascii="Times New Roman" w:hAnsi="Times New Roman" w:eastAsia="仿宋" w:cs="Times New Roman"/>
          <w:color w:val="auto"/>
          <w:sz w:val="28"/>
          <w:szCs w:val="28"/>
          <w:highlight w:val="none"/>
          <w:lang w:val="en-US" w:eastAsia="zh-CN"/>
        </w:rPr>
        <w:t>事件</w:t>
      </w:r>
      <w:r>
        <w:rPr>
          <w:rFonts w:hint="eastAsia" w:ascii="Times New Roman" w:hAnsi="Times New Roman" w:eastAsia="仿宋" w:cs="Times New Roman"/>
          <w:color w:val="auto"/>
          <w:sz w:val="28"/>
          <w:szCs w:val="28"/>
          <w:highlight w:val="none"/>
          <w:lang w:val="en-US" w:eastAsia="zh-CN"/>
        </w:rPr>
        <w:t>。根据风险评估报告预测结果，在最不利条件下，火灾伴生的CO预测浓度达到毒性终点浓度-2（浓度值为95mg/m3）的影响范围为47.6m，毒性终点浓度-1（浓度值为380mg/m3）的影响范围为24.3m。故应事故发生时，需将厂区人员撤至上风向50米之外；根据风险评估报告预测结果，AB胶桶发生泄漏事故在有风条件下，下风向24.4米范围内空气中过养化苯甲酸叔丁酯浓度最高，主要影响厂区职工20人。根据风险评估报告预测结果</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废气处理设施失效后各污染物的排放的最大占标率均&lt;10%，各污染物下风向最大浓度均小于标准要求，对周围大气环境影响较小，但现场情况可能比预测情况更严重，按实际情况采取相应措施。</w:t>
      </w:r>
      <w:r>
        <w:rPr>
          <w:rFonts w:hint="default" w:ascii="Times New Roman" w:hAnsi="Times New Roman" w:eastAsia="仿宋" w:cs="Times New Roman"/>
          <w:color w:val="auto"/>
          <w:sz w:val="28"/>
          <w:szCs w:val="28"/>
          <w:highlight w:val="none"/>
          <w:lang w:val="en-US" w:eastAsia="zh-CN"/>
        </w:rPr>
        <w:t>若污染防治装置若发生故障，公司必须立即巡查设施运行情况，检查异常工况、设备故障，及时维修，尽快恢复正常，防止臭味产生，以防止项目污染物排放对周边大气环境造成较大污染。</w:t>
      </w:r>
      <w:r>
        <w:rPr>
          <w:rFonts w:hint="eastAsia" w:ascii="Times New Roman" w:hAnsi="Times New Roman" w:eastAsia="仿宋" w:cs="Times New Roman"/>
          <w:color w:val="auto"/>
          <w:sz w:val="28"/>
          <w:szCs w:val="28"/>
          <w:highlight w:val="none"/>
          <w:lang w:val="en-US" w:eastAsia="zh-CN"/>
        </w:rPr>
        <w:t>现场情况可能比预测情况更严重，按实际情况撤离至上风向更远处。</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（1）全厂紧急停车；</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（2）控制污染源</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（3）抢救中毒人员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①抢救最危急的生命体征、处理眼和皮肤污染、查明化学物质的毒性、进行特殊（或）对症处理；</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②救援人员携带救生器材迅速进入现场危险区，将中毒人员移至安全区域，根据受伤情况进行现场急救；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③迅速将受伤、中毒人员送往医院抢救，组织医疗专家，确保治疗药物和器材的供应；</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④组织疑似中毒人员进行体检。</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（4）对现场实施隔离和警戒</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①设定初始隔离区，封闭事件现场；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②停止导致中毒事件的作业，撤离作业人员，设置警戒，进入人员必须佩戴个人防护用品，保留导致中毒事件的物质；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③紧急疏散转移隔离区内所有无关人员，实行交通管制； </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④若</w:t>
      </w:r>
      <w:r>
        <w:rPr>
          <w:rFonts w:hint="eastAsia" w:ascii="Times New Roman" w:hAnsi="Times New Roman" w:eastAsia="仿宋" w:cs="Times New Roman"/>
          <w:color w:val="auto"/>
          <w:sz w:val="28"/>
          <w:szCs w:val="28"/>
          <w:highlight w:val="none"/>
          <w:lang w:eastAsia="zh-CN"/>
        </w:rPr>
        <w:t>泄</w:t>
      </w:r>
      <w:sdt>
        <w:sdtPr>
          <w:rPr>
            <w:color w:val="auto"/>
            <w:highlight w:val="none"/>
          </w:rPr>
          <w:alias w:val="易错词检查"/>
          <w:id w:val="113244"/>
        </w:sdtPr>
        <w:sdtEndPr>
          <w:rPr>
            <w:color w:val="auto"/>
            <w:highlight w:val="none"/>
          </w:rPr>
        </w:sdtEndPr>
        <w:sdtContent>
          <w:bookmarkStart w:id="164" w:name="bkReivew113244"/>
          <w:r>
            <w:rPr>
              <w:rFonts w:hint="eastAsia" w:ascii="Times New Roman" w:hAnsi="Times New Roman" w:eastAsia="仿宋" w:cs="Times New Roman"/>
              <w:color w:val="auto"/>
              <w:sz w:val="28"/>
              <w:szCs w:val="28"/>
              <w:highlight w:val="none"/>
              <w:lang w:eastAsia="zh-CN"/>
            </w:rPr>
            <w:t>露</w:t>
          </w:r>
          <w:bookmarkEnd w:id="164"/>
        </w:sdtContent>
      </w:sdt>
      <w:r>
        <w:rPr>
          <w:rFonts w:hint="default" w:ascii="Times New Roman" w:hAnsi="Times New Roman" w:eastAsia="仿宋" w:cs="Times New Roman"/>
          <w:color w:val="auto"/>
          <w:sz w:val="28"/>
          <w:szCs w:val="28"/>
          <w:highlight w:val="none"/>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（5）开展应急监测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①对现场进行有毒物质检测；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②对厂界进行有毒物质检测；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③及时上报</w:t>
      </w:r>
      <w:r>
        <w:rPr>
          <w:rFonts w:hint="eastAsia" w:ascii="Times New Roman" w:hAnsi="Times New Roman" w:eastAsia="仿宋" w:cs="Times New Roman"/>
          <w:color w:val="auto"/>
          <w:sz w:val="28"/>
          <w:szCs w:val="28"/>
          <w:highlight w:val="none"/>
          <w:lang w:eastAsia="zh-CN"/>
        </w:rPr>
        <w:t>南通</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海安</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并</w:t>
      </w:r>
      <w:r>
        <w:rPr>
          <w:rFonts w:hint="default" w:ascii="Times New Roman" w:hAnsi="Times New Roman" w:eastAsia="仿宋" w:cs="Times New Roman"/>
          <w:color w:val="auto"/>
          <w:sz w:val="28"/>
          <w:szCs w:val="28"/>
          <w:highlight w:val="none"/>
        </w:rPr>
        <w:t>请求专业监测队伍对事故现场进行监测，根据当时风向、风速，判断扩散的方向和速度，并对泄漏下风向扩散区域进行监测。</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65" w:name="_Toc17333"/>
      <w:bookmarkStart w:id="166" w:name="_Toc30553"/>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.2受影响区域人群疏散方案</w:t>
      </w:r>
      <w:bookmarkEnd w:id="165"/>
      <w:bookmarkEnd w:id="166"/>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污染物已经影响或预测可能影响到周边居民和环境时，由公司应急指挥部报告</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，请求</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援助，并配合</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对周边受影响区域人群进行疏散。具体疏散方案如下：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（1）确定疏散计划</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明确周边受影响区域人群疏散计划，确定疏散时间、路线、交通工具、目的地等。本公司</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配合政府应急行动小组组织人员疏散。应急指挥部发出疏散命令后，</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按负责部位进入指定位置，立即组织人员疏散。遵循向风险源上风向疏散原则，疏散到室外后具体避难场所听从相关人员指挥或通知。本厂区具体疏散路线见附图。</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（2）告知周边可能受影响的群众及企业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，通过各种途径向公众发出警报和紧急公告，告知事故性质、对健康的影响、自我保护措施、注意事项等、疏散线路等。</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（3）组织现场人员疏散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用最快速度通知现场人员，按疏散的方向通道进行疏散。积极配合好有关部门进行疏散工作，主动汇报事故现场情况。事故现场有被困人员时，疏导人员应劝导被困人员，服从指挥，做到有组织、有秩序地疏散。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（4）引导周边群众疏散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引导周边群众疏散。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口头引导疏散。疏导人员要用镇定的语气，呼喊、劝说人们消除恐惧心</w:t>
      </w:r>
      <w:r>
        <w:rPr>
          <w:rFonts w:hint="eastAsia" w:ascii="Times New Roman" w:hAnsi="Times New Roman" w:eastAsia="仿宋" w:cs="Times New Roman"/>
          <w:color w:val="auto"/>
          <w:sz w:val="28"/>
          <w:szCs w:val="28"/>
          <w:lang w:val="en-US" w:eastAsia="zh-CN"/>
        </w:rPr>
        <w:t>理</w:t>
      </w:r>
      <w:r>
        <w:rPr>
          <w:rFonts w:hint="default" w:ascii="Times New Roman" w:hAnsi="Times New Roman" w:eastAsia="仿宋" w:cs="Times New Roman"/>
          <w:color w:val="auto"/>
          <w:sz w:val="28"/>
          <w:szCs w:val="28"/>
        </w:rPr>
        <w:t>，稳定情绪，使大家能够积极配合进行疏散。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广播引导疏散。利用广播将发生事故的部位，需疏散人员的区域，安全的区域方向和标志告诉大家，对已被困人员告知他们救生器材的使用方法，自制救生器材的方法。</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正确通报、防止混乱。疏导人员首先通知事故现场附近人员先疏散出去，然后视情况公开通报，告</w:t>
      </w:r>
      <w:sdt>
        <w:sdtPr>
          <w:rPr>
            <w:color w:val="auto"/>
          </w:rPr>
          <w:alias w:val="易错词检查"/>
          <w:id w:val="3083751"/>
        </w:sdtPr>
        <w:sdtEndPr>
          <w:rPr>
            <w:color w:val="auto"/>
          </w:rPr>
        </w:sdtEndPr>
        <w:sdtContent>
          <w:bookmarkStart w:id="167" w:name="bkReivew3083751"/>
          <w:r>
            <w:rPr>
              <w:rFonts w:hint="default" w:ascii="Times New Roman" w:hAnsi="Times New Roman" w:eastAsia="仿宋" w:cs="Times New Roman"/>
              <w:color w:val="auto"/>
              <w:sz w:val="28"/>
              <w:szCs w:val="28"/>
            </w:rPr>
            <w:t>诉</w:t>
          </w:r>
          <w:bookmarkEnd w:id="167"/>
        </w:sdtContent>
      </w:sdt>
      <w:r>
        <w:rPr>
          <w:rFonts w:hint="default" w:ascii="Times New Roman" w:hAnsi="Times New Roman" w:eastAsia="仿宋" w:cs="Times New Roman"/>
          <w:color w:val="auto"/>
          <w:sz w:val="28"/>
          <w:szCs w:val="28"/>
        </w:rPr>
        <w:t>其他区域人员进行有序疏散，防止不分先后，发生拥挤影响顺利疏散。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（5）强制疏导</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lang w:val="en-US" w:eastAsia="zh-CN"/>
        </w:rPr>
        <w:t>岔</w:t>
      </w:r>
      <w:r>
        <w:rPr>
          <w:rFonts w:hint="default" w:ascii="Times New Roman" w:hAnsi="Times New Roman" w:eastAsia="仿宋" w:cs="Times New Roman"/>
          <w:color w:val="auto"/>
          <w:sz w:val="28"/>
          <w:szCs w:val="28"/>
        </w:rPr>
        <w:t>道等容易走错方向的地方设疏导人员，提示疏散方向，防止误入死胡同或进入危险区域。</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（6）加强对疏散出人员的管理</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对疏散出的人员，要加强脱险后的管理，防止脱险人员对财产和未撤离危险区的亲人生命担心而重新返回事故现场。必要时，在进入危险区域的关键部位配备警戒人员。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（7）及时报告被困人员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专业救援队伍到达现场后，疏导人员若知晓内部被困人员，要迅速报告，介绍被困人员方位、数量。</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68" w:name="_Toc17379"/>
      <w:bookmarkStart w:id="169" w:name="_Toc30644"/>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.3交通疏导</w:t>
      </w:r>
      <w:bookmarkEnd w:id="168"/>
      <w:bookmarkEnd w:id="169"/>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（1）发生严重环境事故时，应急指挥部应积极配合有关部门，汇报事故情况，安排好交通封锁和疏通；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（2）设置路障，封锁通往事故现场的道路，防</w:t>
      </w:r>
      <w:r>
        <w:rPr>
          <w:rFonts w:hint="eastAsia" w:ascii="Times New Roman" w:hAnsi="Times New Roman" w:eastAsia="仿宋" w:cs="Times New Roman"/>
          <w:color w:val="auto"/>
          <w:sz w:val="28"/>
          <w:szCs w:val="28"/>
          <w:lang w:val="en-US" w:eastAsia="zh-CN"/>
        </w:rPr>
        <w:t>止</w:t>
      </w:r>
      <w:r>
        <w:rPr>
          <w:rFonts w:hint="default" w:ascii="Times New Roman" w:hAnsi="Times New Roman" w:eastAsia="仿宋" w:cs="Times New Roman"/>
          <w:color w:val="auto"/>
          <w:sz w:val="28"/>
          <w:szCs w:val="28"/>
        </w:rPr>
        <w:t>车辆或者人员再次进入事故现场；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（3）配合好进入事故现场的应急救援小队，确保应急救援小队进出现场自由通畅；</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（4）引导需经过事故现场的车辆或行人临时绕道，确保车辆行人不受危险物质的伤害。</w:t>
      </w:r>
    </w:p>
    <w:bookmarkEnd w:id="152"/>
    <w:bookmarkEnd w:id="153"/>
    <w:bookmarkEnd w:id="154"/>
    <w:bookmarkEnd w:id="155"/>
    <w:bookmarkEnd w:id="156"/>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70" w:name="_Toc3848"/>
      <w:bookmarkStart w:id="171" w:name="_Toc478375103"/>
      <w:bookmarkStart w:id="172" w:name="_Toc472069213"/>
      <w:bookmarkStart w:id="173" w:name="_Toc475004145"/>
      <w:bookmarkStart w:id="174" w:name="_Toc467317052"/>
      <w:bookmarkStart w:id="175" w:name="_Toc481510911"/>
      <w:bookmarkStart w:id="176" w:name="_Toc472066520"/>
      <w:bookmarkStart w:id="177" w:name="_Toc475023745"/>
      <w:r>
        <w:rPr>
          <w:rFonts w:hint="eastAsia" w:ascii="Times New Roman" w:hAnsi="Times New Roman" w:eastAsia="仿宋" w:cs="Times New Roman"/>
          <w:b/>
          <w:bCs w:val="0"/>
          <w:color w:val="auto"/>
          <w:sz w:val="28"/>
          <w:szCs w:val="28"/>
          <w:lang w:val="en-US" w:eastAsia="zh-CN"/>
        </w:rPr>
        <w:t>6.4.3</w:t>
      </w:r>
      <w:r>
        <w:rPr>
          <w:rFonts w:hint="default" w:ascii="Times New Roman" w:hAnsi="Times New Roman" w:eastAsia="仿宋" w:cs="Times New Roman"/>
          <w:b/>
          <w:bCs w:val="0"/>
          <w:color w:val="auto"/>
          <w:sz w:val="28"/>
          <w:szCs w:val="28"/>
          <w:lang w:val="en-US" w:eastAsia="zh-CN"/>
        </w:rPr>
        <w:t xml:space="preserve"> 水污染事件保护目标的应急措施</w:t>
      </w:r>
      <w:bookmarkEnd w:id="170"/>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雨水</w:t>
      </w:r>
      <w:r>
        <w:rPr>
          <w:rFonts w:hint="default" w:ascii="Times New Roman" w:hAnsi="Times New Roman" w:eastAsia="仿宋" w:cs="Times New Roman"/>
          <w:color w:val="auto"/>
          <w:sz w:val="28"/>
          <w:szCs w:val="28"/>
        </w:rPr>
        <w:t>系统污染事件应急处置</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（1）封堵泄漏装置周边雨水井</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污染物可能或已进入雨水系统时，应立即用沙袋封堵装置周边雨水井，并立即</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，密切关注泄漏物料或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流向。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（2）关闭厂区内雨水截留闸门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关闭厂区内雨水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或封堵</w:t>
      </w:r>
      <w:sdt>
        <w:sdtPr>
          <w:rPr>
            <w:color w:val="auto"/>
          </w:rPr>
          <w:alias w:val="易错词检查"/>
          <w:id w:val="133453"/>
        </w:sdtPr>
        <w:sdtEndPr>
          <w:rPr>
            <w:color w:val="auto"/>
          </w:rPr>
        </w:sdtEndPr>
        <w:sdtContent>
          <w:bookmarkStart w:id="178" w:name="bkReivew133453"/>
          <w:r>
            <w:rPr>
              <w:rFonts w:hint="default" w:ascii="Times New Roman" w:hAnsi="Times New Roman" w:eastAsia="仿宋" w:cs="Times New Roman"/>
              <w:color w:val="auto"/>
              <w:sz w:val="28"/>
              <w:szCs w:val="28"/>
            </w:rPr>
            <w:t>界</w:t>
          </w:r>
          <w:bookmarkEnd w:id="178"/>
        </w:sdtContent>
      </w:sdt>
      <w:r>
        <w:rPr>
          <w:rFonts w:hint="default" w:ascii="Times New Roman" w:hAnsi="Times New Roman" w:eastAsia="仿宋" w:cs="Times New Roman"/>
          <w:color w:val="auto"/>
          <w:sz w:val="28"/>
          <w:szCs w:val="28"/>
        </w:rPr>
        <w:t>区内相关封堵点，并检查雨水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的关闭状态和封堵点的封堵效果，检查是否有物料或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进入厂区外雨水系统。</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（3）关闭厂区附近河流各截留闸门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可能或已进入厂区附近河道时，根据风险评估报告预测，</w:t>
      </w:r>
      <w:r>
        <w:rPr>
          <w:rFonts w:hint="eastAsia" w:eastAsia="仿宋" w:cs="Times New Roman"/>
          <w:color w:val="auto"/>
          <w:sz w:val="28"/>
          <w:szCs w:val="28"/>
          <w:lang w:val="en-US" w:eastAsia="zh-CN"/>
        </w:rPr>
        <w:t>消防废水泄漏至环港北河</w:t>
      </w:r>
      <w:r>
        <w:rPr>
          <w:rFonts w:hint="default" w:ascii="Times New Roman" w:hAnsi="Times New Roman" w:eastAsia="仿宋" w:cs="Times New Roman"/>
          <w:color w:val="auto"/>
          <w:sz w:val="28"/>
          <w:szCs w:val="28"/>
        </w:rPr>
        <w:t>，COD初始混合浓度为2</w:t>
      </w:r>
      <w:r>
        <w:rPr>
          <w:rFonts w:hint="eastAsia" w:eastAsia="仿宋" w:cs="Times New Roman"/>
          <w:color w:val="auto"/>
          <w:sz w:val="28"/>
          <w:szCs w:val="28"/>
          <w:lang w:val="en-US" w:eastAsia="zh-CN"/>
        </w:rPr>
        <w:t>5.13</w:t>
      </w:r>
      <w:r>
        <w:rPr>
          <w:rFonts w:hint="default" w:ascii="Times New Roman" w:hAnsi="Times New Roman" w:eastAsia="仿宋" w:cs="Times New Roman"/>
          <w:color w:val="auto"/>
          <w:sz w:val="28"/>
          <w:szCs w:val="28"/>
        </w:rPr>
        <w:t>mg/L，与本底值（2</w:t>
      </w:r>
      <w:r>
        <w:rPr>
          <w:rFonts w:hint="eastAsia" w:eastAsia="仿宋" w:cs="Times New Roman"/>
          <w:color w:val="auto"/>
          <w:sz w:val="28"/>
          <w:szCs w:val="28"/>
          <w:lang w:val="en-US" w:eastAsia="zh-CN"/>
        </w:rPr>
        <w:t>0</w:t>
      </w:r>
      <w:r>
        <w:rPr>
          <w:rFonts w:hint="default" w:ascii="Times New Roman" w:hAnsi="Times New Roman" w:eastAsia="仿宋" w:cs="Times New Roman"/>
          <w:color w:val="auto"/>
          <w:sz w:val="28"/>
          <w:szCs w:val="28"/>
        </w:rPr>
        <w:t>mg/L）相比，消防废水直接进入</w:t>
      </w:r>
      <w:r>
        <w:rPr>
          <w:rFonts w:hint="eastAsia" w:eastAsia="仿宋" w:cs="Times New Roman"/>
          <w:color w:val="auto"/>
          <w:sz w:val="28"/>
          <w:szCs w:val="28"/>
          <w:lang w:eastAsia="zh-CN"/>
        </w:rPr>
        <w:t>环港北河</w:t>
      </w:r>
      <w:r>
        <w:rPr>
          <w:rFonts w:hint="default" w:ascii="Times New Roman" w:hAnsi="Times New Roman" w:eastAsia="仿宋" w:cs="Times New Roman"/>
          <w:color w:val="auto"/>
          <w:sz w:val="28"/>
          <w:szCs w:val="28"/>
        </w:rPr>
        <w:t>将对</w:t>
      </w:r>
      <w:r>
        <w:rPr>
          <w:rFonts w:hint="eastAsia" w:eastAsia="仿宋" w:cs="Times New Roman"/>
          <w:color w:val="auto"/>
          <w:sz w:val="28"/>
          <w:szCs w:val="28"/>
          <w:lang w:eastAsia="zh-CN"/>
        </w:rPr>
        <w:t>环港北河</w:t>
      </w:r>
      <w:r>
        <w:rPr>
          <w:rFonts w:hint="default" w:ascii="Times New Roman" w:hAnsi="Times New Roman" w:eastAsia="仿宋" w:cs="Times New Roman"/>
          <w:color w:val="auto"/>
          <w:sz w:val="28"/>
          <w:szCs w:val="28"/>
        </w:rPr>
        <w:t>断面COD指标有一定影响，事故发生时，关闭位于厂区附近河道的截留闸门，并在河道两侧用沙袋封堵，并在河道相应断面设置拦油绳，并对河面上的不溶于水的物料进行清捞、回收，对溶于水的物料用水进行稀释。现场情况可能比预测情况更严重，按实际</w:t>
      </w:r>
      <w:r>
        <w:rPr>
          <w:rFonts w:hint="eastAsia" w:eastAsia="仿宋" w:cs="Times New Roman"/>
          <w:color w:val="auto"/>
          <w:sz w:val="28"/>
          <w:szCs w:val="28"/>
          <w:lang w:val="en-US" w:eastAsia="zh-CN"/>
        </w:rPr>
        <w:t>影响距离封堵</w:t>
      </w:r>
      <w:r>
        <w:rPr>
          <w:rFonts w:hint="default" w:ascii="Times New Roman" w:hAnsi="Times New Roman" w:eastAsia="仿宋" w:cs="Times New Roman"/>
          <w:color w:val="auto"/>
          <w:sz w:val="28"/>
          <w:szCs w:val="28"/>
        </w:rPr>
        <w:t>。</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若</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大量进入河道，由公司</w:t>
      </w:r>
      <w:r>
        <w:rPr>
          <w:rFonts w:hint="default" w:ascii="Times New Roman" w:hAnsi="Times New Roman" w:eastAsia="仿宋" w:cs="Times New Roman"/>
          <w:color w:val="auto"/>
          <w:sz w:val="28"/>
          <w:szCs w:val="28"/>
          <w:lang w:eastAsia="zh-CN"/>
        </w:rPr>
        <w:t>应急</w:t>
      </w:r>
      <w:r>
        <w:rPr>
          <w:rFonts w:hint="default" w:ascii="Times New Roman" w:hAnsi="Times New Roman" w:eastAsia="仿宋" w:cs="Times New Roman"/>
          <w:color w:val="auto"/>
          <w:sz w:val="28"/>
          <w:szCs w:val="28"/>
          <w:lang w:val="en-US" w:eastAsia="zh-CN"/>
        </w:rPr>
        <w:t>总指挥</w:t>
      </w:r>
      <w:r>
        <w:rPr>
          <w:rFonts w:hint="default" w:ascii="Times New Roman" w:hAnsi="Times New Roman" w:eastAsia="仿宋" w:cs="Times New Roman"/>
          <w:color w:val="auto"/>
          <w:sz w:val="28"/>
          <w:szCs w:val="28"/>
        </w:rPr>
        <w:t>向</w:t>
      </w:r>
      <w:r>
        <w:rPr>
          <w:rFonts w:hint="default" w:ascii="Times New Roman" w:hAnsi="Times New Roman" w:eastAsia="仿宋" w:cs="Times New Roman"/>
          <w:color w:val="auto"/>
          <w:sz w:val="28"/>
          <w:szCs w:val="28"/>
          <w:lang w:val="en-US" w:eastAsia="zh-CN"/>
        </w:rPr>
        <w:t>南通市海安生态环境保护局</w:t>
      </w:r>
      <w:r>
        <w:rPr>
          <w:rFonts w:hint="default" w:ascii="Times New Roman" w:hAnsi="Times New Roman" w:eastAsia="仿宋" w:cs="Times New Roman"/>
          <w:color w:val="auto"/>
          <w:sz w:val="28"/>
          <w:szCs w:val="28"/>
        </w:rPr>
        <w:t>汇报，</w:t>
      </w:r>
      <w:r>
        <w:rPr>
          <w:rFonts w:hint="default" w:ascii="Times New Roman" w:hAnsi="Times New Roman" w:eastAsia="仿宋" w:cs="Times New Roman"/>
          <w:color w:val="auto"/>
          <w:sz w:val="28"/>
          <w:szCs w:val="28"/>
          <w:lang w:val="en-US" w:eastAsia="zh-CN"/>
        </w:rPr>
        <w:t>请求南通市海安生态环境保护局</w:t>
      </w:r>
      <w:r>
        <w:rPr>
          <w:rFonts w:hint="default" w:ascii="Times New Roman" w:hAnsi="Times New Roman" w:eastAsia="仿宋" w:cs="Times New Roman"/>
          <w:color w:val="auto"/>
          <w:sz w:val="28"/>
          <w:szCs w:val="28"/>
        </w:rPr>
        <w:t>在河道上进行筑坝拦截。</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（4）处理</w:t>
      </w:r>
      <w:r>
        <w:rPr>
          <w:rFonts w:hint="default" w:ascii="Times New Roman" w:hAnsi="Times New Roman" w:eastAsia="仿宋" w:cs="Times New Roman"/>
          <w:color w:val="auto"/>
          <w:sz w:val="28"/>
          <w:szCs w:val="28"/>
          <w:lang w:eastAsia="zh-CN"/>
        </w:rPr>
        <w:t>事故废水</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组织检查雨水排放口截流闸门关闭情况，根据事故发展势态，由</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指令是否立即进行转输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，需要转输时，开启相应的雨水截流提升泵，将</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转输至厂区</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，进入厂区污水处理站集中处理，达标后排入污水处理厂。</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泄漏的不溶于水的物料采用人工清捞、回收，并用吸油棉对残存的物料进行吸附，剩余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洗消后排入污水系统；溶于水的物料，对高浓度物料用泵进行回收，剩余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洗消后再排入污水系统。</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.2 污水系统污染事件应急处置</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（1）在发生物料泄漏、火灾爆炸后，应立即关闭各雨水截流监控井内通往生产、生活污水的阀门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（2）当发现</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可能或已进入生产、生活污水系统时，应立即上报公司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。在应急处置过程中，应按照公司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的要求，对雨水截流监控井及</w:t>
      </w:r>
      <w:sdt>
        <w:sdtPr>
          <w:rPr>
            <w:color w:val="auto"/>
          </w:rPr>
          <w:alias w:val="非推荐词,易错词检查"/>
          <w:id w:val="102744"/>
        </w:sdtPr>
        <w:sdtEndPr>
          <w:rPr>
            <w:color w:val="auto"/>
          </w:rPr>
        </w:sdtEndPr>
        <w:sdtContent>
          <w:bookmarkStart w:id="179" w:name="bkReivew102744"/>
          <w:r>
            <w:rPr>
              <w:rFonts w:hint="default" w:ascii="Times New Roman" w:hAnsi="Times New Roman" w:eastAsia="仿宋" w:cs="Times New Roman"/>
              <w:color w:val="auto"/>
              <w:sz w:val="28"/>
              <w:szCs w:val="28"/>
            </w:rPr>
            <w:t>其它</w:t>
          </w:r>
          <w:bookmarkEnd w:id="179"/>
        </w:sdtContent>
      </w:sdt>
      <w:r>
        <w:rPr>
          <w:rFonts w:hint="default" w:ascii="Times New Roman" w:hAnsi="Times New Roman" w:eastAsia="仿宋" w:cs="Times New Roman"/>
          <w:color w:val="auto"/>
          <w:sz w:val="28"/>
          <w:szCs w:val="28"/>
        </w:rPr>
        <w:t>雨、污水阀门进行有序操作，进行调水和转输。</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可能或已进入污水</w:t>
      </w:r>
      <w:r>
        <w:rPr>
          <w:rFonts w:hint="default" w:ascii="Times New Roman" w:hAnsi="Times New Roman" w:eastAsia="仿宋" w:cs="Times New Roman"/>
          <w:color w:val="auto"/>
          <w:sz w:val="28"/>
          <w:szCs w:val="28"/>
          <w:lang w:val="en-US" w:eastAsia="zh-CN"/>
        </w:rPr>
        <w:t>管网</w:t>
      </w:r>
      <w:r>
        <w:rPr>
          <w:rFonts w:hint="default" w:ascii="Times New Roman" w:hAnsi="Times New Roman" w:eastAsia="仿宋" w:cs="Times New Roman"/>
          <w:color w:val="auto"/>
          <w:sz w:val="28"/>
          <w:szCs w:val="28"/>
        </w:rPr>
        <w:t>时，为降低污水处理装置处理负荷，</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可发出下列指令：</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w:t>
      </w:r>
      <w:r>
        <w:rPr>
          <w:rFonts w:hint="eastAsia" w:ascii="Times New Roman" w:hAnsi="Times New Roman" w:eastAsia="仿宋" w:cs="Times New Roman"/>
          <w:color w:val="auto"/>
          <w:sz w:val="28"/>
          <w:szCs w:val="28"/>
          <w:lang w:val="en-US" w:eastAsia="zh-CN"/>
        </w:rPr>
        <w:t>生产</w:t>
      </w:r>
      <w:r>
        <w:rPr>
          <w:rFonts w:hint="default" w:ascii="Times New Roman" w:hAnsi="Times New Roman" w:eastAsia="仿宋" w:cs="Times New Roman"/>
          <w:color w:val="auto"/>
          <w:sz w:val="28"/>
          <w:szCs w:val="28"/>
        </w:rPr>
        <w:t>车间暂停外排</w:t>
      </w:r>
      <w:r>
        <w:rPr>
          <w:rFonts w:hint="default" w:ascii="Times New Roman" w:hAnsi="Times New Roman" w:eastAsia="仿宋" w:cs="Times New Roman"/>
          <w:color w:val="auto"/>
          <w:sz w:val="28"/>
          <w:szCs w:val="28"/>
          <w:lang w:eastAsia="zh-CN"/>
        </w:rPr>
        <w:t>生产废水，</w:t>
      </w:r>
      <w:r>
        <w:rPr>
          <w:rFonts w:hint="default" w:ascii="Times New Roman" w:hAnsi="Times New Roman" w:eastAsia="仿宋" w:cs="Times New Roman"/>
          <w:color w:val="auto"/>
          <w:sz w:val="28"/>
          <w:szCs w:val="28"/>
          <w:lang w:val="en-US" w:eastAsia="zh-CN"/>
        </w:rPr>
        <w:t>充分利用</w:t>
      </w:r>
      <w:r>
        <w:rPr>
          <w:rFonts w:hint="eastAsia" w:ascii="Times New Roman" w:hAnsi="Times New Roman" w:eastAsia="仿宋" w:cs="Times New Roman"/>
          <w:color w:val="auto"/>
          <w:sz w:val="28"/>
          <w:szCs w:val="28"/>
          <w:lang w:val="en-US" w:eastAsia="zh-CN"/>
        </w:rPr>
        <w:t>污水处理站</w:t>
      </w:r>
      <w:r>
        <w:rPr>
          <w:rFonts w:hint="default" w:ascii="Times New Roman" w:hAnsi="Times New Roman" w:eastAsia="仿宋" w:cs="Times New Roman"/>
          <w:color w:val="auto"/>
          <w:sz w:val="28"/>
          <w:szCs w:val="28"/>
          <w:lang w:val="en-US" w:eastAsia="zh-CN"/>
        </w:rPr>
        <w:t>储存能力</w:t>
      </w:r>
      <w:r>
        <w:rPr>
          <w:rFonts w:hint="default" w:ascii="Times New Roman" w:hAnsi="Times New Roman" w:eastAsia="仿宋" w:cs="Times New Roman"/>
          <w:color w:val="auto"/>
          <w:sz w:val="28"/>
          <w:szCs w:val="28"/>
        </w:rPr>
        <w:t>；</w:t>
      </w:r>
    </w:p>
    <w:p>
      <w:pPr>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②充分利用管网储存能力。</w:t>
      </w:r>
    </w:p>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80" w:name="_Toc3965"/>
      <w:r>
        <w:rPr>
          <w:rFonts w:hint="eastAsia" w:ascii="Times New Roman" w:hAnsi="Times New Roman" w:eastAsia="仿宋" w:cs="Times New Roman"/>
          <w:b/>
          <w:bCs w:val="0"/>
          <w:color w:val="auto"/>
          <w:sz w:val="28"/>
          <w:szCs w:val="28"/>
          <w:lang w:val="en-US" w:eastAsia="zh-CN"/>
        </w:rPr>
        <w:t>6.4.4</w:t>
      </w:r>
      <w:r>
        <w:rPr>
          <w:rFonts w:hint="default" w:ascii="Times New Roman" w:hAnsi="Times New Roman" w:eastAsia="仿宋" w:cs="Times New Roman"/>
          <w:b/>
          <w:bCs w:val="0"/>
          <w:color w:val="auto"/>
          <w:sz w:val="28"/>
          <w:szCs w:val="28"/>
          <w:lang w:val="en-US" w:eastAsia="zh-CN"/>
        </w:rPr>
        <w:t xml:space="preserve"> 受伤人员现场救护、救治与医院救治</w:t>
      </w:r>
      <w:bookmarkEnd w:id="171"/>
      <w:bookmarkEnd w:id="172"/>
      <w:bookmarkEnd w:id="173"/>
      <w:bookmarkEnd w:id="174"/>
      <w:bookmarkEnd w:id="175"/>
      <w:bookmarkEnd w:id="176"/>
      <w:bookmarkEnd w:id="177"/>
      <w:bookmarkEnd w:id="180"/>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.1 接触人群伤检分类及救护、救治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.2 对患者进行分类现场抢救方案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深度烧伤立即送医院救治。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对中毒烧伤人员引起呼吸、心跳停止者，应进行心肺复苏的办法，首先要保证呼吸道畅通，然后进行人工呼吸和胸外</w:t>
      </w:r>
      <w:sdt>
        <w:sdtPr>
          <w:rPr>
            <w:color w:val="auto"/>
          </w:rPr>
          <w:alias w:val="易错词检查"/>
          <w:id w:val="53322"/>
        </w:sdtPr>
        <w:sdtEndPr>
          <w:rPr>
            <w:color w:val="auto"/>
          </w:rPr>
        </w:sdtEndPr>
        <w:sdtContent>
          <w:bookmarkStart w:id="181" w:name="bkReivew53322"/>
          <w:r>
            <w:rPr>
              <w:rFonts w:hint="default" w:ascii="Times New Roman" w:hAnsi="Times New Roman" w:eastAsia="仿宋" w:cs="Times New Roman"/>
              <w:color w:val="auto"/>
              <w:sz w:val="28"/>
              <w:szCs w:val="28"/>
            </w:rPr>
            <w:t>心脏挤压</w:t>
          </w:r>
          <w:bookmarkEnd w:id="181"/>
        </w:sdtContent>
      </w:sdt>
      <w:r>
        <w:rPr>
          <w:rFonts w:hint="default" w:ascii="Times New Roman" w:hAnsi="Times New Roman" w:eastAsia="仿宋" w:cs="Times New Roman"/>
          <w:color w:val="auto"/>
          <w:sz w:val="28"/>
          <w:szCs w:val="28"/>
        </w:rPr>
        <w:t>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心脏胸外挤压术</w:t>
      </w:r>
      <w:sdt>
        <w:sdtPr>
          <w:rPr>
            <w:color w:val="auto"/>
          </w:rPr>
          <w:alias w:val="标点符号检查"/>
          <w:id w:val="2112110"/>
        </w:sdtPr>
        <w:sdtEndPr>
          <w:rPr>
            <w:color w:val="auto"/>
          </w:rPr>
        </w:sdtEndPr>
        <w:sdtContent>
          <w:bookmarkStart w:id="182" w:name="bkReivew2112110"/>
          <w:r>
            <w:rPr>
              <w:rFonts w:hint="default" w:ascii="Times New Roman" w:hAnsi="Times New Roman" w:eastAsia="仿宋" w:cs="Times New Roman"/>
              <w:color w:val="auto"/>
              <w:sz w:val="28"/>
              <w:szCs w:val="28"/>
            </w:rPr>
            <w:t>,</w:t>
          </w:r>
          <w:bookmarkEnd w:id="182"/>
        </w:sdtContent>
      </w:sdt>
      <w:r>
        <w:rPr>
          <w:rFonts w:hint="default" w:ascii="Times New Roman" w:hAnsi="Times New Roman" w:eastAsia="仿宋" w:cs="Times New Roman"/>
          <w:color w:val="auto"/>
          <w:sz w:val="28"/>
          <w:szCs w:val="28"/>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rPr>
          <w:alias w:val="易错词检查"/>
          <w:id w:val="1120353"/>
        </w:sdtPr>
        <w:sdtEndPr>
          <w:rPr>
            <w:color w:val="auto"/>
          </w:rPr>
        </w:sdtEndPr>
        <w:sdtContent>
          <w:bookmarkStart w:id="183" w:name="bkReivew1120353"/>
          <w:r>
            <w:rPr>
              <w:rFonts w:hint="default" w:ascii="Times New Roman" w:hAnsi="Times New Roman" w:eastAsia="仿宋" w:cs="Times New Roman"/>
              <w:color w:val="auto"/>
              <w:sz w:val="28"/>
              <w:szCs w:val="28"/>
            </w:rPr>
            <w:t>心脏挤压</w:t>
          </w:r>
          <w:bookmarkEnd w:id="183"/>
        </w:sdtContent>
      </w:sdt>
      <w:r>
        <w:rPr>
          <w:rFonts w:hint="default" w:ascii="Times New Roman" w:hAnsi="Times New Roman" w:eastAsia="仿宋" w:cs="Times New Roman"/>
          <w:color w:val="auto"/>
          <w:sz w:val="28"/>
          <w:szCs w:val="28"/>
        </w:rPr>
        <w:t>术；两者操作的比例约为1：5。在送医院途中心肺复苏术不能中断。</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对于中度中毒以上的患者应积极护送医院进行治疗。</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3 对接触者的医疗观察方案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出现刺激反应者，至少观察12小时，中毒患者应卧床休息，避免活动后病情加重。必要时做心电图检查以供参考。</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.4 患者运送及转运中的救治方案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30"/>
          <w:szCs w:val="30"/>
          <w:lang w:eastAsia="zh-CN"/>
        </w:rPr>
        <w:t>（</w:t>
      </w:r>
      <w:r>
        <w:rPr>
          <w:rFonts w:hint="eastAsia" w:ascii="Times New Roman" w:hAnsi="Times New Roman" w:eastAsia="仿宋" w:cs="Times New Roman"/>
          <w:color w:val="auto"/>
          <w:sz w:val="30"/>
          <w:szCs w:val="30"/>
          <w:lang w:val="en-US" w:eastAsia="zh-CN"/>
        </w:rPr>
        <w:t>1</w:t>
      </w:r>
      <w:r>
        <w:rPr>
          <w:rFonts w:hint="eastAsia"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28"/>
          <w:szCs w:val="28"/>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lang w:val="en-US" w:eastAsia="zh-CN"/>
        </w:rPr>
        <w:t>曲</w:t>
      </w:r>
      <w:r>
        <w:rPr>
          <w:rFonts w:hint="default" w:ascii="Times New Roman" w:hAnsi="Times New Roman" w:eastAsia="仿宋" w:cs="Times New Roman"/>
          <w:color w:val="auto"/>
          <w:sz w:val="28"/>
          <w:szCs w:val="28"/>
        </w:rPr>
        <w:t>走；抬后面的人要搭在肩上，勿使担架两头高低相差太大。向低处抬时，和上面相反。担架两旁有人看护，防止伤员翻落。</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救护车转送时车速不宜过快，务求平稳减少颠簸，以免加重病情。担架应固定可靠，以减少左右前后摇摆的影响，预防机械性损伤。</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运送途中救治方案按现场紧急抢救方案有关规定执行。</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护送人员必须做好现场抢救，途中病情观察、处置与护理、</w:t>
      </w:r>
      <w:sdt>
        <w:sdtPr>
          <w:rPr>
            <w:color w:val="auto"/>
          </w:rPr>
          <w:alias w:val="非推荐词,易错词检查"/>
          <w:id w:val="2133123"/>
        </w:sdtPr>
        <w:sdtEndPr>
          <w:rPr>
            <w:color w:val="auto"/>
          </w:rPr>
        </w:sdtEndPr>
        <w:sdtContent>
          <w:bookmarkStart w:id="184" w:name="bkReivew2133123"/>
          <w:r>
            <w:rPr>
              <w:rFonts w:hint="default" w:ascii="Times New Roman" w:hAnsi="Times New Roman" w:eastAsia="仿宋" w:cs="Times New Roman"/>
              <w:color w:val="auto"/>
              <w:sz w:val="28"/>
              <w:szCs w:val="28"/>
            </w:rPr>
            <w:t>通讯</w:t>
          </w:r>
          <w:bookmarkEnd w:id="184"/>
        </w:sdtContent>
      </w:sdt>
      <w:r>
        <w:rPr>
          <w:rFonts w:hint="default" w:ascii="Times New Roman" w:hAnsi="Times New Roman" w:eastAsia="仿宋" w:cs="Times New Roman"/>
          <w:color w:val="auto"/>
          <w:sz w:val="28"/>
          <w:szCs w:val="28"/>
        </w:rPr>
        <w:t>联系等记录，到达目的医院后进行床边交班，移</w:t>
      </w:r>
      <w:sdt>
        <w:sdtPr>
          <w:rPr>
            <w:color w:val="auto"/>
          </w:rPr>
          <w:alias w:val="易错词检查"/>
          <w:id w:val="1133600"/>
        </w:sdtPr>
        <w:sdtEndPr>
          <w:rPr>
            <w:color w:val="auto"/>
          </w:rPr>
        </w:sdtEndPr>
        <w:sdtContent>
          <w:bookmarkStart w:id="185" w:name="bkReivew1133600"/>
          <w:r>
            <w:rPr>
              <w:rFonts w:hint="default" w:ascii="Times New Roman" w:hAnsi="Times New Roman" w:eastAsia="仿宋" w:cs="Times New Roman"/>
              <w:color w:val="auto"/>
              <w:sz w:val="28"/>
              <w:szCs w:val="28"/>
            </w:rPr>
            <w:t>运</w:t>
          </w:r>
          <w:bookmarkEnd w:id="185"/>
        </w:sdtContent>
      </w:sdt>
      <w:r>
        <w:rPr>
          <w:rFonts w:hint="default" w:ascii="Times New Roman" w:hAnsi="Times New Roman" w:eastAsia="仿宋" w:cs="Times New Roman"/>
          <w:color w:val="auto"/>
          <w:sz w:val="28"/>
          <w:szCs w:val="28"/>
        </w:rPr>
        <w:t>医疗记录。</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.5 救治机构的确定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事故现场发现人员严重受伤时，迅速拨打“120”救护车及时抢救。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以送当地卫生院及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市各大医院为主。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若发生大量中毒人员和烧伤人员，可</w:t>
      </w:r>
      <w:sdt>
        <w:sdtPr>
          <w:rPr>
            <w:color w:val="auto"/>
          </w:rPr>
          <w:alias w:val="易错词检查"/>
          <w:id w:val="1173454"/>
        </w:sdtPr>
        <w:sdtEndPr>
          <w:rPr>
            <w:color w:val="auto"/>
          </w:rPr>
        </w:sdtEndPr>
        <w:sdtContent>
          <w:bookmarkStart w:id="186" w:name="bkReivew1173454"/>
          <w:r>
            <w:rPr>
              <w:rFonts w:hint="default" w:ascii="Times New Roman" w:hAnsi="Times New Roman" w:eastAsia="仿宋" w:cs="Times New Roman"/>
              <w:color w:val="auto"/>
              <w:sz w:val="28"/>
              <w:szCs w:val="28"/>
            </w:rPr>
            <w:t>同时</w:t>
          </w:r>
          <w:bookmarkEnd w:id="186"/>
        </w:sdtContent>
      </w:sdt>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w:t>
      </w:r>
      <w:r>
        <w:rPr>
          <w:rFonts w:hint="eastAsia" w:ascii="Times New Roman" w:hAnsi="Times New Roman" w:eastAsia="仿宋" w:cs="Times New Roman"/>
          <w:color w:val="auto"/>
          <w:sz w:val="28"/>
          <w:szCs w:val="28"/>
          <w:lang w:val="en-US" w:eastAsia="zh-CN"/>
        </w:rPr>
        <w:t>中</w:t>
      </w:r>
      <w:r>
        <w:rPr>
          <w:rFonts w:hint="default" w:ascii="Times New Roman" w:hAnsi="Times New Roman" w:eastAsia="仿宋" w:cs="Times New Roman"/>
          <w:color w:val="auto"/>
          <w:sz w:val="28"/>
          <w:szCs w:val="28"/>
        </w:rPr>
        <w:t>医院</w:t>
      </w:r>
      <w:r>
        <w:rPr>
          <w:rFonts w:hint="eastAsia" w:ascii="Times New Roman" w:hAnsi="Times New Roman" w:eastAsia="仿宋" w:cs="Times New Roman"/>
          <w:color w:val="auto"/>
          <w:sz w:val="28"/>
          <w:szCs w:val="28"/>
          <w:lang w:val="en-US" w:eastAsia="zh-CN"/>
        </w:rPr>
        <w:t>等</w:t>
      </w:r>
      <w:r>
        <w:rPr>
          <w:rFonts w:hint="default" w:ascii="Times New Roman" w:hAnsi="Times New Roman" w:eastAsia="仿宋" w:cs="Times New Roman"/>
          <w:color w:val="auto"/>
          <w:sz w:val="28"/>
          <w:szCs w:val="28"/>
        </w:rPr>
        <w:t>。</w:t>
      </w:r>
    </w:p>
    <w:p>
      <w:pPr>
        <w:pStyle w:val="7"/>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.6 提供有关信息</w:t>
      </w:r>
    </w:p>
    <w:p>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提供受伤人员的致伤信息。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受伤者应</w:t>
      </w:r>
      <w:sdt>
        <w:sdtPr>
          <w:rPr>
            <w:color w:val="auto"/>
          </w:rPr>
          <w:alias w:val="易错词检查"/>
          <w:id w:val="141155"/>
        </w:sdtPr>
        <w:sdtEndPr>
          <w:rPr>
            <w:color w:val="auto"/>
          </w:rPr>
        </w:sdtEndPr>
        <w:sdtContent>
          <w:bookmarkStart w:id="187" w:name="bkReivew141155"/>
          <w:r>
            <w:rPr>
              <w:rFonts w:hint="default" w:ascii="Times New Roman" w:hAnsi="Times New Roman" w:eastAsia="仿宋" w:cs="Times New Roman"/>
              <w:color w:val="auto"/>
              <w:sz w:val="28"/>
              <w:szCs w:val="28"/>
            </w:rPr>
            <w:t>有</w:t>
          </w:r>
          <w:bookmarkEnd w:id="187"/>
        </w:sdtContent>
      </w:sdt>
      <w:r>
        <w:rPr>
          <w:rFonts w:hint="default" w:ascii="Times New Roman" w:hAnsi="Times New Roman" w:eastAsia="仿宋" w:cs="Times New Roman"/>
          <w:color w:val="auto"/>
          <w:sz w:val="28"/>
          <w:szCs w:val="28"/>
        </w:rPr>
        <w:t>单位人员护送，给医生提供个人一般信息：姓名、年龄、职业、婚姻状况、原病史等。</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提供毒物信息：理化特性、中毒机理、应急救援药品等。</w:t>
      </w:r>
    </w:p>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88" w:name="_Toc6034"/>
      <w:bookmarkStart w:id="189" w:name="_Toc15783"/>
      <w:bookmarkStart w:id="190" w:name="_Toc1250"/>
      <w:bookmarkStart w:id="191" w:name="_Toc27308"/>
      <w:r>
        <w:rPr>
          <w:rFonts w:hint="eastAsia" w:ascii="Times New Roman" w:hAnsi="Times New Roman" w:eastAsia="仿宋" w:cs="Times New Roman"/>
          <w:b/>
          <w:bCs w:val="0"/>
          <w:color w:val="auto"/>
          <w:sz w:val="28"/>
          <w:szCs w:val="28"/>
          <w:lang w:val="en-US" w:eastAsia="zh-CN"/>
        </w:rPr>
        <w:t>6.4.5</w:t>
      </w:r>
      <w:r>
        <w:rPr>
          <w:rFonts w:hint="default" w:ascii="Times New Roman" w:hAnsi="Times New Roman" w:eastAsia="仿宋" w:cs="Times New Roman"/>
          <w:b/>
          <w:bCs w:val="0"/>
          <w:color w:val="auto"/>
          <w:sz w:val="28"/>
          <w:szCs w:val="28"/>
          <w:lang w:val="en-US" w:eastAsia="zh-CN"/>
        </w:rPr>
        <w:t xml:space="preserve"> 土壤、地下水污染应急措施</w:t>
      </w:r>
      <w:bookmarkEnd w:id="188"/>
      <w:bookmarkEnd w:id="189"/>
      <w:bookmarkEnd w:id="190"/>
      <w:bookmarkEnd w:id="191"/>
      <w:r>
        <w:rPr>
          <w:rFonts w:hint="default" w:ascii="Times New Roman" w:hAnsi="Times New Roman" w:eastAsia="仿宋" w:cs="Times New Roman"/>
          <w:b/>
          <w:bCs w:val="0"/>
          <w:color w:val="auto"/>
          <w:sz w:val="28"/>
          <w:szCs w:val="28"/>
          <w:lang w:val="en-US" w:eastAsia="zh-CN"/>
        </w:rPr>
        <w:tab/>
      </w:r>
    </w:p>
    <w:p>
      <w:pPr>
        <w:pStyle w:val="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rPr>
        <w:t>与的原则。</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1</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依法进行环境影响评价。环境影响评价文件应当包括对土壤可能</w:t>
      </w:r>
      <w:r>
        <w:rPr>
          <w:rFonts w:hint="default" w:ascii="Times New Roman" w:hAnsi="Times New Roman" w:eastAsia="仿宋" w:cs="Times New Roman"/>
          <w:color w:val="auto"/>
          <w:spacing w:val="-1"/>
          <w:w w:val="105"/>
          <w:sz w:val="28"/>
          <w:szCs w:val="28"/>
        </w:rPr>
        <w:t>造成的不良影响及应当采取的相应预防措施等内容。</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2</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rPr>
        <w:t>场所设置应符合《危险废物贮存污染控制标准</w:t>
      </w:r>
      <w:r>
        <w:rPr>
          <w:rFonts w:hint="default" w:ascii="Times New Roman" w:hAnsi="Times New Roman" w:eastAsia="仿宋" w:cs="Times New Roman"/>
          <w:color w:val="auto"/>
          <w:spacing w:val="-149"/>
          <w:sz w:val="28"/>
          <w:szCs w:val="28"/>
        </w:rPr>
        <w:t>》</w:t>
      </w:r>
      <w:r>
        <w:rPr>
          <w:rFonts w:hint="default" w:ascii="Times New Roman" w:hAnsi="Times New Roman" w:eastAsia="仿宋" w:cs="Times New Roman"/>
          <w:color w:val="auto"/>
          <w:sz w:val="28"/>
          <w:szCs w:val="28"/>
        </w:rPr>
        <w:t xml:space="preserve">（GB18597-2001） </w:t>
      </w:r>
      <w:r>
        <w:rPr>
          <w:rFonts w:hint="default" w:ascii="Times New Roman" w:hAnsi="Times New Roman" w:eastAsia="仿宋" w:cs="Times New Roman"/>
          <w:color w:val="auto"/>
          <w:spacing w:val="-3"/>
          <w:sz w:val="28"/>
          <w:szCs w:val="28"/>
        </w:rPr>
        <w:t>要求，固废贮存场所应采</w:t>
      </w:r>
      <w:sdt>
        <w:sdtPr>
          <w:rPr>
            <w:color w:val="auto"/>
          </w:rPr>
          <w:alias w:val="易错词检查"/>
          <w:id w:val="1052606"/>
        </w:sdtPr>
        <w:sdtEndPr>
          <w:rPr>
            <w:color w:val="auto"/>
          </w:rPr>
        </w:sdtEndPr>
        <w:sdtContent>
          <w:bookmarkStart w:id="192" w:name="bkReivew1052606"/>
          <w:r>
            <w:rPr>
              <w:rFonts w:hint="default" w:ascii="Times New Roman" w:hAnsi="Times New Roman" w:eastAsia="仿宋" w:cs="Times New Roman"/>
              <w:color w:val="auto"/>
              <w:spacing w:val="-3"/>
              <w:sz w:val="28"/>
              <w:szCs w:val="28"/>
            </w:rPr>
            <w:t>取</w:t>
          </w:r>
          <w:bookmarkEnd w:id="192"/>
        </w:sdtContent>
      </w:sdt>
      <w:r>
        <w:rPr>
          <w:rFonts w:hint="default" w:ascii="Times New Roman" w:hAnsi="Times New Roman" w:eastAsia="仿宋" w:cs="Times New Roman"/>
          <w:color w:val="auto"/>
          <w:spacing w:val="-3"/>
          <w:sz w:val="28"/>
          <w:szCs w:val="28"/>
        </w:rPr>
        <w:t xml:space="preserve">防雨淋、防扬散、防渗漏、防流失等 </w:t>
      </w:r>
      <w:r>
        <w:rPr>
          <w:rFonts w:hint="default" w:ascii="Times New Roman" w:hAnsi="Times New Roman" w:eastAsia="仿宋" w:cs="Times New Roman"/>
          <w:color w:val="auto"/>
          <w:spacing w:val="-1"/>
          <w:w w:val="105"/>
          <w:sz w:val="28"/>
          <w:szCs w:val="28"/>
        </w:rPr>
        <w:t>措施；建议建立地下水监测点；</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3</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严格控制有毒有害物质排放，采取有效措施，防止有毒有害物质</w:t>
      </w:r>
      <w:r>
        <w:rPr>
          <w:rFonts w:hint="default" w:ascii="Times New Roman" w:hAnsi="Times New Roman" w:eastAsia="仿宋" w:cs="Times New Roman"/>
          <w:color w:val="auto"/>
          <w:w w:val="105"/>
          <w:sz w:val="28"/>
          <w:szCs w:val="28"/>
        </w:rPr>
        <w:t>渗漏、流失、扬散，避免土壤受到污染。</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4</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建立土壤污染隐患排查制度，保证持续有效防止有毒有害物质渗</w:t>
      </w:r>
      <w:r>
        <w:rPr>
          <w:rFonts w:hint="default" w:ascii="Times New Roman" w:hAnsi="Times New Roman" w:eastAsia="仿宋" w:cs="Times New Roman"/>
          <w:color w:val="auto"/>
          <w:spacing w:val="3"/>
          <w:sz w:val="28"/>
          <w:szCs w:val="28"/>
        </w:rPr>
        <w:t>漏、流失、扬散； 制定、实施自行监测方案，并将监测数据报</w:t>
      </w:r>
      <w:r>
        <w:rPr>
          <w:rFonts w:hint="default" w:ascii="Times New Roman" w:hAnsi="Times New Roman" w:eastAsia="仿宋" w:cs="Times New Roman"/>
          <w:color w:val="auto"/>
          <w:w w:val="105"/>
          <w:sz w:val="28"/>
          <w:szCs w:val="28"/>
        </w:rPr>
        <w:t>生态环境主管部门。</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5</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rPr>
        <w:t>化主管部门备案并实施。</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6</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rPr>
        <w:t>间应严格管理，加强巡检，及时发现污染物泄漏；</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7</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一旦发现泄漏及时处理，检修检查设备，将污染物泄漏的环境风</w:t>
      </w:r>
      <w:r>
        <w:rPr>
          <w:rFonts w:hint="default" w:ascii="Times New Roman" w:hAnsi="Times New Roman" w:eastAsia="仿宋" w:cs="Times New Roman"/>
          <w:color w:val="auto"/>
          <w:w w:val="105"/>
          <w:sz w:val="28"/>
          <w:szCs w:val="28"/>
        </w:rPr>
        <w:t>险事件降到最低。</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lang w:eastAsia="zh-CN"/>
        </w:rPr>
      </w:pPr>
      <w:r>
        <w:rPr>
          <w:rFonts w:hint="eastAsia" w:ascii="Times New Roman" w:hAnsi="Times New Roman" w:eastAsia="仿宋" w:cs="Times New Roman"/>
          <w:color w:val="auto"/>
          <w:spacing w:val="-10"/>
          <w:sz w:val="28"/>
          <w:szCs w:val="28"/>
          <w:lang w:eastAsia="zh-CN"/>
        </w:rPr>
        <w:t>（</w:t>
      </w:r>
      <w:r>
        <w:rPr>
          <w:rFonts w:hint="eastAsia" w:ascii="Times New Roman" w:hAnsi="Times New Roman" w:eastAsia="仿宋" w:cs="Times New Roman"/>
          <w:color w:val="auto"/>
          <w:spacing w:val="-10"/>
          <w:sz w:val="28"/>
          <w:szCs w:val="28"/>
          <w:lang w:val="en-US" w:eastAsia="zh-CN"/>
        </w:rPr>
        <w:t>8</w:t>
      </w:r>
      <w:r>
        <w:rPr>
          <w:rFonts w:hint="eastAsia" w:ascii="Times New Roman" w:hAnsi="Times New Roman" w:eastAsia="仿宋" w:cs="Times New Roman"/>
          <w:color w:val="auto"/>
          <w:spacing w:val="-10"/>
          <w:sz w:val="28"/>
          <w:szCs w:val="28"/>
          <w:lang w:eastAsia="zh-CN"/>
        </w:rPr>
        <w:t>）</w:t>
      </w:r>
      <w:r>
        <w:rPr>
          <w:rFonts w:hint="default" w:ascii="Times New Roman" w:hAnsi="Times New Roman" w:eastAsia="仿宋" w:cs="Times New Roman"/>
          <w:color w:val="auto"/>
          <w:spacing w:val="-10"/>
          <w:sz w:val="28"/>
          <w:szCs w:val="28"/>
        </w:rPr>
        <w:t>发生突发土壤污染事件，立即采取应急措施，切断污染源，调查、</w:t>
      </w:r>
      <w:r>
        <w:rPr>
          <w:rFonts w:hint="default" w:ascii="Times New Roman" w:hAnsi="Times New Roman" w:eastAsia="仿宋" w:cs="Times New Roman"/>
          <w:color w:val="auto"/>
          <w:spacing w:val="-15"/>
          <w:w w:val="105"/>
          <w:sz w:val="28"/>
          <w:szCs w:val="28"/>
        </w:rPr>
        <w:t xml:space="preserve">控制污染区周边 </w:t>
      </w:r>
      <w:r>
        <w:rPr>
          <w:rFonts w:hint="default" w:ascii="Times New Roman" w:hAnsi="Times New Roman" w:eastAsia="仿宋" w:cs="Times New Roman"/>
          <w:color w:val="auto"/>
          <w:w w:val="105"/>
          <w:sz w:val="28"/>
          <w:szCs w:val="28"/>
        </w:rPr>
        <w:t>50-100m</w:t>
      </w:r>
      <w:r>
        <w:rPr>
          <w:rFonts w:hint="default" w:ascii="Times New Roman" w:hAnsi="Times New Roman" w:eastAsia="仿宋" w:cs="Times New Roman"/>
          <w:color w:val="auto"/>
          <w:spacing w:val="-33"/>
          <w:w w:val="105"/>
          <w:sz w:val="28"/>
          <w:szCs w:val="28"/>
        </w:rPr>
        <w:t xml:space="preserve"> </w:t>
      </w:r>
      <w:r>
        <w:rPr>
          <w:rFonts w:hint="default" w:ascii="Times New Roman" w:hAnsi="Times New Roman" w:eastAsia="仿宋" w:cs="Times New Roman"/>
          <w:color w:val="auto"/>
          <w:spacing w:val="-6"/>
          <w:w w:val="105"/>
          <w:sz w:val="28"/>
          <w:szCs w:val="28"/>
        </w:rPr>
        <w:t>范围内地下水的使用，防止误用发生中</w:t>
      </w:r>
      <w:r>
        <w:rPr>
          <w:rFonts w:hint="default" w:ascii="Times New Roman" w:hAnsi="Times New Roman" w:eastAsia="仿宋" w:cs="Times New Roman"/>
          <w:color w:val="auto"/>
          <w:spacing w:val="-4"/>
          <w:sz w:val="28"/>
          <w:szCs w:val="28"/>
        </w:rPr>
        <w:t xml:space="preserve">毒事故，开展土壤和地下水污染状况监测、调查，实施土壤污染 </w:t>
      </w:r>
      <w:r>
        <w:rPr>
          <w:rFonts w:hint="default" w:ascii="Times New Roman" w:hAnsi="Times New Roman" w:eastAsia="仿宋" w:cs="Times New Roman"/>
          <w:color w:val="auto"/>
          <w:w w:val="105"/>
          <w:sz w:val="28"/>
          <w:szCs w:val="28"/>
        </w:rPr>
        <w:t>风险评估、和修复</w:t>
      </w:r>
      <w:r>
        <w:rPr>
          <w:rFonts w:hint="eastAsia" w:ascii="Times New Roman" w:hAnsi="Times New Roman" w:eastAsia="仿宋" w:cs="Times New Roman"/>
          <w:color w:val="auto"/>
          <w:spacing w:val="-1"/>
          <w:w w:val="105"/>
          <w:sz w:val="28"/>
          <w:szCs w:val="28"/>
          <w:lang w:eastAsia="zh-CN"/>
        </w:rPr>
        <w:t>。</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3" w:name="_Toc23078"/>
      <w:r>
        <w:rPr>
          <w:rFonts w:hint="eastAsia" w:ascii="Times New Roman" w:hAnsi="Times New Roman" w:eastAsia="仿宋" w:cs="Times New Roman"/>
          <w:color w:val="auto"/>
          <w:sz w:val="28"/>
          <w:szCs w:val="28"/>
          <w:highlight w:val="none"/>
          <w:lang w:val="en-US" w:eastAsia="zh-CN"/>
        </w:rPr>
        <w:t>7</w:t>
      </w:r>
      <w:sdt>
        <w:sdtPr>
          <w:rPr>
            <w:color w:val="auto"/>
          </w:rPr>
          <w:alias w:val="易错词检查"/>
          <w:id w:val="113353"/>
        </w:sdtPr>
        <w:sdtEndPr>
          <w:rPr>
            <w:color w:val="auto"/>
          </w:rPr>
        </w:sdtEndPr>
        <w:sdtContent>
          <w:bookmarkStart w:id="194" w:name="bkReivew113353"/>
          <w:r>
            <w:rPr>
              <w:rFonts w:hint="eastAsia" w:ascii="Times New Roman" w:hAnsi="Times New Roman" w:eastAsia="仿宋" w:cs="Times New Roman"/>
              <w:color w:val="auto"/>
              <w:sz w:val="28"/>
              <w:szCs w:val="28"/>
              <w:highlight w:val="none"/>
              <w:lang w:val="en-US" w:eastAsia="zh-CN"/>
            </w:rPr>
            <w:t>应急终止</w:t>
          </w:r>
          <w:bookmarkEnd w:id="194"/>
        </w:sdtContent>
      </w:sdt>
      <w:bookmarkEnd w:id="193"/>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5" w:name="_Toc23648"/>
      <w:r>
        <w:rPr>
          <w:rFonts w:hint="default" w:ascii="Times New Roman" w:hAnsi="Times New Roman" w:eastAsia="仿宋" w:cs="Times New Roman"/>
          <w:color w:val="auto"/>
          <w:sz w:val="28"/>
          <w:szCs w:val="28"/>
          <w:lang w:val="en-US" w:eastAsia="zh-CN"/>
        </w:rPr>
        <w:t>7.</w:t>
      </w:r>
      <w:r>
        <w:rPr>
          <w:rFonts w:hint="default" w:ascii="Times New Roman" w:hAnsi="Times New Roman" w:eastAsia="仿宋" w:cs="Times New Roman"/>
          <w:color w:val="auto"/>
          <w:sz w:val="28"/>
          <w:szCs w:val="28"/>
        </w:rPr>
        <w:t xml:space="preserve">1 </w:t>
      </w:r>
      <w:sdt>
        <w:sdtPr>
          <w:rPr>
            <w:color w:val="auto"/>
          </w:rPr>
          <w:alias w:val="易错词检查"/>
          <w:id w:val="722"/>
        </w:sdtPr>
        <w:sdtEndPr>
          <w:rPr>
            <w:color w:val="auto"/>
          </w:rPr>
        </w:sdtEndPr>
        <w:sdtContent>
          <w:bookmarkStart w:id="196" w:name="bkReivew722"/>
          <w:r>
            <w:rPr>
              <w:rFonts w:hint="default" w:ascii="Times New Roman" w:hAnsi="Times New Roman" w:eastAsia="仿宋" w:cs="Times New Roman"/>
              <w:color w:val="auto"/>
              <w:sz w:val="28"/>
              <w:szCs w:val="28"/>
            </w:rPr>
            <w:t>应急终止</w:t>
          </w:r>
          <w:bookmarkEnd w:id="196"/>
        </w:sdtContent>
      </w:sdt>
      <w:r>
        <w:rPr>
          <w:rFonts w:hint="default" w:ascii="Times New Roman" w:hAnsi="Times New Roman" w:eastAsia="仿宋" w:cs="Times New Roman"/>
          <w:color w:val="auto"/>
          <w:sz w:val="28"/>
          <w:szCs w:val="28"/>
        </w:rPr>
        <w:t>的条件</w:t>
      </w:r>
      <w:bookmarkEnd w:id="195"/>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7" w:name="_Toc10371"/>
      <w:r>
        <w:rPr>
          <w:rFonts w:hint="default" w:ascii="Times New Roman" w:hAnsi="Times New Roman" w:eastAsia="仿宋" w:cs="Times New Roman"/>
          <w:color w:val="auto"/>
          <w:sz w:val="28"/>
          <w:szCs w:val="28"/>
          <w:lang w:val="en-US" w:eastAsia="zh-CN"/>
        </w:rPr>
        <w:t>7.2</w:t>
      </w:r>
      <w:r>
        <w:rPr>
          <w:rFonts w:hint="default" w:ascii="Times New Roman" w:hAnsi="Times New Roman" w:eastAsia="仿宋" w:cs="Times New Roman"/>
          <w:color w:val="auto"/>
          <w:sz w:val="28"/>
          <w:szCs w:val="28"/>
        </w:rPr>
        <w:t>应急终止的程序</w:t>
      </w:r>
      <w:bookmarkEnd w:id="197"/>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98" w:name="_Toc31123"/>
      <w:r>
        <w:rPr>
          <w:rFonts w:hint="default" w:ascii="Times New Roman" w:hAnsi="Times New Roman" w:eastAsia="仿宋" w:cs="Times New Roman"/>
          <w:color w:val="auto"/>
          <w:sz w:val="28"/>
          <w:szCs w:val="28"/>
          <w:lang w:val="en-US" w:eastAsia="zh-CN"/>
        </w:rPr>
        <w:t>7.3</w:t>
      </w:r>
      <w:r>
        <w:rPr>
          <w:rFonts w:hint="default" w:ascii="Times New Roman" w:hAnsi="Times New Roman" w:eastAsia="仿宋" w:cs="Times New Roman"/>
          <w:color w:val="auto"/>
          <w:sz w:val="28"/>
          <w:szCs w:val="28"/>
        </w:rPr>
        <w:t xml:space="preserve"> 应急终止后的监测与评估</w:t>
      </w:r>
      <w:bookmarkEnd w:id="198"/>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rPr>
      </w:pPr>
      <w:r>
        <w:rPr>
          <w:rFonts w:hint="default" w:ascii="Times New Roman" w:hAnsi="Times New Roman" w:eastAsia="仿宋" w:cs="Times New Roman"/>
          <w:color w:val="auto"/>
          <w:sz w:val="28"/>
          <w:szCs w:val="28"/>
          <w:highlight w:val="none"/>
        </w:rPr>
        <w:t>应急终止后，公司委托</w:t>
      </w:r>
      <w:r>
        <w:rPr>
          <w:rFonts w:hint="eastAsia" w:eastAsia="仿宋" w:cs="Times New Roman"/>
          <w:color w:val="auto"/>
          <w:kern w:val="0"/>
          <w:sz w:val="28"/>
          <w:szCs w:val="28"/>
          <w:highlight w:val="none"/>
          <w:lang w:eastAsia="zh-CN"/>
        </w:rPr>
        <w:t>江苏博尔环境监测有限公司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9" w:name="_Toc7211"/>
      <w:r>
        <w:rPr>
          <w:rFonts w:hint="eastAsia" w:ascii="Times New Roman" w:hAnsi="Times New Roman" w:eastAsia="仿宋" w:cs="Times New Roman"/>
          <w:color w:val="auto"/>
          <w:sz w:val="28"/>
          <w:szCs w:val="28"/>
          <w:highlight w:val="none"/>
          <w:lang w:val="en-US" w:eastAsia="zh-CN"/>
        </w:rPr>
        <w:t>8事后处置</w:t>
      </w:r>
      <w:bookmarkEnd w:id="199"/>
    </w:p>
    <w:p>
      <w:pPr>
        <w:pStyle w:val="5"/>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200" w:name="_Toc4218"/>
      <w:bookmarkStart w:id="201" w:name="_Toc178528905"/>
      <w:bookmarkStart w:id="202"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200"/>
    </w:p>
    <w:p>
      <w:pPr>
        <w:pStyle w:val="46"/>
        <w:adjustRightInd w:val="0"/>
        <w:snapToGrid w:val="0"/>
        <w:spacing w:line="240" w:lineRule="auto"/>
        <w:rPr>
          <w:rFonts w:hint="default" w:ascii="Times New Roman" w:hAnsi="Times New Roman" w:eastAsia="仿宋" w:cs="Times New Roman"/>
          <w:color w:val="auto"/>
          <w:highlight w:val="none"/>
        </w:rPr>
      </w:pPr>
      <w:bookmarkStart w:id="203" w:name="_Toc1787"/>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3"/>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刘云雷</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rPr>
          <w:alias w:val="易错词检查"/>
          <w:id w:val="153000"/>
        </w:sdtPr>
        <w:sdtEndPr>
          <w:rPr>
            <w:color w:val="auto"/>
          </w:rPr>
        </w:sdtEndPr>
        <w:sdtContent>
          <w:bookmarkStart w:id="204" w:name="bkReivew153000"/>
          <w:r>
            <w:rPr>
              <w:rFonts w:hint="default" w:ascii="Times New Roman" w:hAnsi="Times New Roman" w:eastAsia="仿宋" w:cs="Times New Roman"/>
              <w:color w:val="auto"/>
              <w:sz w:val="28"/>
              <w:szCs w:val="28"/>
              <w:highlight w:val="none"/>
            </w:rPr>
            <w:t>的</w:t>
          </w:r>
          <w:bookmarkEnd w:id="204"/>
        </w:sdtContent>
      </w:sdt>
      <w:r>
        <w:rPr>
          <w:rFonts w:hint="default" w:ascii="Times New Roman" w:hAnsi="Times New Roman" w:eastAsia="仿宋" w:cs="Times New Roman"/>
          <w:color w:val="auto"/>
          <w:sz w:val="28"/>
          <w:szCs w:val="28"/>
          <w:highlight w:val="none"/>
        </w:rPr>
        <w:t>恢复生产；</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rPr>
          <w:alias w:val="标点符号检查"/>
          <w:id w:val="2173803"/>
        </w:sdtPr>
        <w:sdtEndPr>
          <w:rPr>
            <w:color w:val="auto"/>
          </w:rPr>
        </w:sdtEndPr>
        <w:sdtContent>
          <w:bookmarkStart w:id="205" w:name="bkReivew2173803"/>
          <w:r>
            <w:rPr>
              <w:rFonts w:hint="default" w:ascii="Times New Roman" w:hAnsi="Times New Roman" w:eastAsia="仿宋" w:cs="Times New Roman"/>
              <w:color w:val="auto"/>
              <w:kern w:val="0"/>
              <w:sz w:val="28"/>
              <w:szCs w:val="28"/>
              <w:highlight w:val="none"/>
            </w:rPr>
            <w:t>(</w:t>
          </w:r>
          <w:bookmarkEnd w:id="205"/>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rPr>
          <w:alias w:val="标点符号检查"/>
          <w:id w:val="3142210"/>
        </w:sdtPr>
        <w:sdtEndPr>
          <w:rPr>
            <w:color w:val="auto"/>
          </w:rPr>
        </w:sdtEndPr>
        <w:sdtContent>
          <w:bookmarkStart w:id="206" w:name="bkReivew3142210"/>
          <w:r>
            <w:rPr>
              <w:rFonts w:hint="default" w:ascii="Times New Roman" w:hAnsi="Times New Roman" w:eastAsia="仿宋" w:cs="Times New Roman"/>
              <w:color w:val="auto"/>
              <w:kern w:val="0"/>
              <w:sz w:val="28"/>
              <w:szCs w:val="28"/>
              <w:highlight w:val="none"/>
            </w:rPr>
            <w:t>)</w:t>
          </w:r>
          <w:bookmarkEnd w:id="206"/>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rPr>
          <w:alias w:val="非推荐词,易错词检查"/>
          <w:id w:val="32603"/>
        </w:sdtPr>
        <w:sdtEndPr>
          <w:rPr>
            <w:color w:val="auto"/>
          </w:rPr>
        </w:sdtEndPr>
        <w:sdtContent>
          <w:bookmarkStart w:id="207" w:name="bkReivew32603"/>
          <w:r>
            <w:rPr>
              <w:rFonts w:hint="default" w:ascii="Times New Roman" w:hAnsi="Times New Roman" w:eastAsia="仿宋" w:cs="Times New Roman"/>
              <w:color w:val="auto"/>
              <w:sz w:val="28"/>
              <w:szCs w:val="28"/>
              <w:highlight w:val="none"/>
            </w:rPr>
            <w:t>其它</w:t>
          </w:r>
          <w:bookmarkEnd w:id="207"/>
        </w:sdtContent>
      </w:sdt>
      <w:r>
        <w:rPr>
          <w:rFonts w:hint="default" w:ascii="Times New Roman" w:hAnsi="Times New Roman" w:eastAsia="仿宋" w:cs="Times New Roman"/>
          <w:color w:val="auto"/>
          <w:sz w:val="28"/>
          <w:szCs w:val="28"/>
          <w:highlight w:val="none"/>
        </w:rPr>
        <w:t>物品应集中处理。</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08" w:name="_Toc5851"/>
      <w:bookmarkStart w:id="209" w:name="_Toc29257"/>
      <w:bookmarkStart w:id="210" w:name="_Toc21344"/>
      <w:bookmarkStart w:id="211" w:name="_Toc12830"/>
      <w:r>
        <w:rPr>
          <w:rFonts w:hint="eastAsia" w:ascii="Times New Roman" w:hAnsi="Times New Roman" w:eastAsia="仿宋" w:cs="Times New Roman"/>
          <w:b/>
          <w:bCs w:val="0"/>
          <w:color w:val="auto"/>
          <w:sz w:val="28"/>
          <w:szCs w:val="28"/>
          <w:lang w:val="en-US" w:eastAsia="zh-CN"/>
        </w:rPr>
        <w:t>8</w:t>
      </w:r>
      <w:r>
        <w:rPr>
          <w:rFonts w:hint="default" w:ascii="Times New Roman" w:hAnsi="Times New Roman" w:eastAsia="仿宋" w:cs="Times New Roman"/>
          <w:b/>
          <w:bCs w:val="0"/>
          <w:color w:val="auto"/>
          <w:sz w:val="28"/>
          <w:szCs w:val="28"/>
          <w:lang w:val="en-US" w:eastAsia="zh-CN"/>
        </w:rPr>
        <w:t>.</w:t>
      </w:r>
      <w:r>
        <w:rPr>
          <w:rFonts w:hint="eastAsia" w:ascii="Times New Roman" w:hAnsi="Times New Roman" w:eastAsia="仿宋" w:cs="Times New Roman"/>
          <w:b/>
          <w:bCs w:val="0"/>
          <w:color w:val="auto"/>
          <w:sz w:val="28"/>
          <w:szCs w:val="28"/>
          <w:lang w:val="en-US" w:eastAsia="zh-CN"/>
        </w:rPr>
        <w:t>1.</w:t>
      </w:r>
      <w:r>
        <w:rPr>
          <w:rFonts w:hint="default" w:ascii="Times New Roman" w:hAnsi="Times New Roman" w:eastAsia="仿宋" w:cs="Times New Roman"/>
          <w:b/>
          <w:bCs w:val="0"/>
          <w:color w:val="auto"/>
          <w:sz w:val="28"/>
          <w:szCs w:val="28"/>
          <w:lang w:val="en-US" w:eastAsia="zh-CN"/>
        </w:rPr>
        <w:t>2 现场污染物的后续</w:t>
      </w:r>
      <w:bookmarkEnd w:id="208"/>
      <w:bookmarkEnd w:id="209"/>
      <w:bookmarkEnd w:id="210"/>
      <w:r>
        <w:rPr>
          <w:rFonts w:hint="default" w:ascii="Times New Roman" w:hAnsi="Times New Roman" w:eastAsia="仿宋" w:cs="Times New Roman"/>
          <w:b/>
          <w:bCs w:val="0"/>
          <w:color w:val="auto"/>
          <w:sz w:val="28"/>
          <w:szCs w:val="28"/>
          <w:lang w:val="en-US" w:eastAsia="zh-CN"/>
        </w:rPr>
        <w:t>处理</w:t>
      </w:r>
      <w:bookmarkEnd w:id="211"/>
    </w:p>
    <w:p>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骆慧</w:t>
      </w:r>
      <w:r>
        <w:rPr>
          <w:rFonts w:hint="eastAsia" w:ascii="Times New Roman" w:hAnsi="Times New Roman" w:eastAsia="仿宋" w:cs="Times New Roman"/>
          <w:color w:val="auto"/>
          <w:sz w:val="28"/>
          <w:szCs w:val="28"/>
          <w:highlight w:val="none"/>
          <w:lang w:val="en-US" w:eastAsia="zh-CN"/>
        </w:rPr>
        <w:t>监</w:t>
      </w:r>
      <w:r>
        <w:rPr>
          <w:rFonts w:hint="eastAsia" w:eastAsia="仿宋" w:cs="Times New Roman"/>
          <w:color w:val="auto"/>
          <w:sz w:val="28"/>
          <w:szCs w:val="28"/>
          <w:highlight w:val="none"/>
          <w:lang w:val="en-US" w:eastAsia="zh-CN"/>
        </w:rPr>
        <w:t>测组组员进行污染物的后续处理：</w:t>
      </w:r>
    </w:p>
    <w:p>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pPr>
        <w:pStyle w:val="46"/>
        <w:spacing w:line="240" w:lineRule="auto"/>
        <w:rPr>
          <w:rFonts w:hint="default" w:ascii="Times New Roman" w:hAnsi="Times New Roman" w:eastAsia="仿宋" w:cs="Times New Roman"/>
          <w:color w:val="auto"/>
          <w:highlight w:val="none"/>
        </w:rPr>
      </w:pPr>
      <w:bookmarkStart w:id="212" w:name="_Toc10735"/>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2"/>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w:t>
      </w:r>
      <w:r>
        <w:rPr>
          <w:rFonts w:hint="eastAsia" w:eastAsia="仿宋" w:cs="Times New Roman"/>
          <w:color w:val="auto"/>
          <w:sz w:val="28"/>
          <w:szCs w:val="28"/>
          <w:highlight w:val="none"/>
          <w:lang w:val="en-US" w:eastAsia="zh-CN"/>
        </w:rPr>
        <w:t>梁修祥</w:t>
      </w:r>
      <w:r>
        <w:rPr>
          <w:rFonts w:hint="eastAsia" w:ascii="Times New Roman" w:hAnsi="Times New Roman" w:eastAsia="仿宋" w:cs="Times New Roman"/>
          <w:color w:val="auto"/>
          <w:sz w:val="28"/>
          <w:szCs w:val="28"/>
          <w:highlight w:val="none"/>
          <w:lang w:val="en-US" w:eastAsia="zh-CN"/>
        </w:rPr>
        <w:t>和</w:t>
      </w:r>
      <w:r>
        <w:rPr>
          <w:rFonts w:hint="default" w:ascii="Times New Roman" w:hAnsi="Times New Roman" w:eastAsia="仿宋" w:cs="Times New Roman"/>
          <w:color w:val="auto"/>
          <w:sz w:val="28"/>
          <w:szCs w:val="28"/>
          <w:highlight w:val="none"/>
        </w:rPr>
        <w:t>综合组</w:t>
      </w:r>
      <w:r>
        <w:rPr>
          <w:rFonts w:hint="eastAsia" w:ascii="Times New Roman" w:hAnsi="Times New Roman" w:eastAsia="仿宋" w:cs="Times New Roman"/>
          <w:color w:val="auto"/>
          <w:sz w:val="28"/>
          <w:szCs w:val="28"/>
          <w:highlight w:val="none"/>
          <w:lang w:val="en-US" w:eastAsia="zh-CN"/>
        </w:rPr>
        <w:t>组员</w:t>
      </w:r>
      <w:r>
        <w:rPr>
          <w:rFonts w:hint="default" w:ascii="Times New Roman" w:hAnsi="Times New Roman" w:eastAsia="仿宋" w:cs="Times New Roman"/>
          <w:color w:val="auto"/>
          <w:sz w:val="28"/>
          <w:szCs w:val="28"/>
          <w:highlight w:val="none"/>
        </w:rPr>
        <w:t>负责人员清点、撤点、解除警戒，保护事故第一现场，等待事故调查人员取证；同时协助做好现场标志以及记录、绘图等项工作；</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李冠连</w:t>
      </w:r>
      <w:r>
        <w:rPr>
          <w:rFonts w:hint="default" w:ascii="Times New Roman" w:hAnsi="Times New Roman" w:eastAsia="仿宋" w:cs="Times New Roman"/>
          <w:color w:val="auto"/>
          <w:sz w:val="28"/>
          <w:szCs w:val="28"/>
          <w:highlight w:val="none"/>
        </w:rPr>
        <w:t>同意方可取消。</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kern w:val="0"/>
          <w:sz w:val="28"/>
          <w:szCs w:val="28"/>
          <w:highlight w:val="none"/>
          <w:lang w:eastAsia="zh-CN"/>
        </w:rPr>
        <w:t>李冠连</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13" w:name="_Toc10049"/>
      <w:r>
        <w:rPr>
          <w:rFonts w:hint="eastAsia" w:ascii="Times New Roman" w:hAnsi="Times New Roman" w:eastAsia="仿宋" w:cs="Times New Roman"/>
          <w:b/>
          <w:bCs w:val="0"/>
          <w:color w:val="auto"/>
          <w:sz w:val="28"/>
          <w:szCs w:val="28"/>
          <w:lang w:val="en-US" w:eastAsia="zh-CN"/>
        </w:rPr>
        <w:t>8.1.4</w:t>
      </w:r>
      <w:r>
        <w:rPr>
          <w:rFonts w:hint="default" w:ascii="Times New Roman" w:hAnsi="Times New Roman" w:eastAsia="仿宋" w:cs="Times New Roman"/>
          <w:b/>
          <w:bCs w:val="0"/>
          <w:color w:val="auto"/>
          <w:sz w:val="28"/>
          <w:szCs w:val="28"/>
          <w:lang w:val="en-US" w:eastAsia="zh-CN"/>
        </w:rPr>
        <w:t xml:space="preserve"> 应急设备的维保</w:t>
      </w:r>
      <w:bookmarkEnd w:id="213"/>
    </w:p>
    <w:p>
      <w:pPr>
        <w:keepNext w:val="0"/>
        <w:keepLines w:val="0"/>
        <w:pageBreakBefore w:val="0"/>
        <w:widowControl w:val="0"/>
        <w:kinsoku/>
        <w:wordWrap/>
        <w:overflowPunct/>
        <w:topLinePunct w:val="0"/>
        <w:autoSpaceDE/>
        <w:autoSpaceDN/>
        <w:bidi w:val="0"/>
        <w:adjustRightInd w:val="0"/>
        <w:snapToGrid w:val="0"/>
        <w:ind w:firstLine="560"/>
        <w:textAlignment w:val="auto"/>
        <w:rPr>
          <w:rStyle w:val="45"/>
          <w:color w:val="auto"/>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lang w:val="en-US" w:eastAsia="zh-CN"/>
        </w:rPr>
      </w:pPr>
      <w:bookmarkStart w:id="214" w:name="_Toc20399"/>
      <w:r>
        <w:rPr>
          <w:rFonts w:hint="eastAsia" w:ascii="Times New Roman" w:hAnsi="Times New Roman" w:eastAsia="仿宋" w:cs="Times New Roman"/>
          <w:b/>
          <w:bCs w:val="0"/>
          <w:color w:val="auto"/>
          <w:sz w:val="28"/>
          <w:szCs w:val="28"/>
          <w:lang w:val="en-US" w:eastAsia="zh-CN"/>
        </w:rPr>
        <w:t>8.1.5调查与评估</w:t>
      </w:r>
      <w:bookmarkEnd w:id="214"/>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（1）成立事件调查小组，综合组组长</w:t>
      </w:r>
      <w:r>
        <w:rPr>
          <w:rFonts w:hint="eastAsia" w:eastAsia="仿宋" w:cs="Times New Roman"/>
          <w:color w:val="auto"/>
          <w:kern w:val="0"/>
          <w:sz w:val="28"/>
          <w:szCs w:val="28"/>
          <w:lang w:val="en-US" w:eastAsia="zh-CN" w:bidi="ar"/>
        </w:rPr>
        <w:t>梁修祥</w:t>
      </w:r>
      <w:r>
        <w:rPr>
          <w:rFonts w:hint="default" w:ascii="Times New Roman" w:hAnsi="Times New Roman" w:eastAsia="仿宋" w:cs="Times New Roman"/>
          <w:color w:val="auto"/>
          <w:kern w:val="0"/>
          <w:sz w:val="28"/>
          <w:szCs w:val="28"/>
          <w:lang w:val="en-US" w:eastAsia="zh-CN" w:bidi="ar"/>
        </w:rPr>
        <w:t>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lang w:val="en-US" w:eastAsia="zh-CN" w:bidi="ar"/>
        </w:rPr>
        <w:t>、</w:t>
      </w:r>
      <w:r>
        <w:rPr>
          <w:rFonts w:hint="default" w:ascii="Times New Roman" w:hAnsi="Times New Roman" w:eastAsia="仿宋" w:cs="Times New Roman"/>
          <w:color w:val="auto"/>
          <w:kern w:val="0"/>
          <w:sz w:val="28"/>
          <w:szCs w:val="28"/>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lang w:val="en-US" w:eastAsia="zh-CN" w:bidi="ar"/>
        </w:rPr>
        <w:t>吸</w:t>
      </w:r>
      <w:r>
        <w:rPr>
          <w:rFonts w:hint="default" w:ascii="Times New Roman" w:hAnsi="Times New Roman" w:eastAsia="仿宋" w:cs="Times New Roman"/>
          <w:color w:val="auto"/>
          <w:kern w:val="0"/>
          <w:sz w:val="28"/>
          <w:szCs w:val="28"/>
          <w:lang w:val="en-US" w:eastAsia="zh-CN" w:bidi="ar"/>
        </w:rPr>
        <w:t xml:space="preserve">取事故教训，制定切实可行的防范措施，防止类似事故的发生。必要时组织有关专家对受灾范围进行科学评估，做好防疫防治、生态恢复等工作。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rPr>
          <w:alias w:val="非推荐词,易错词检查"/>
          <w:id w:val="3041830"/>
        </w:sdtPr>
        <w:sdtEndPr>
          <w:rPr>
            <w:color w:val="auto"/>
          </w:rPr>
        </w:sdtEndPr>
        <w:sdtContent>
          <w:bookmarkStart w:id="215" w:name="bkReivew3041830"/>
          <w:r>
            <w:rPr>
              <w:rFonts w:hint="default" w:ascii="Times New Roman" w:hAnsi="Times New Roman" w:eastAsia="仿宋" w:cs="Times New Roman"/>
              <w:color w:val="auto"/>
              <w:kern w:val="0"/>
              <w:sz w:val="28"/>
              <w:szCs w:val="28"/>
              <w:lang w:val="en-US" w:eastAsia="zh-CN" w:bidi="ar"/>
            </w:rPr>
            <w:t>通讯设备</w:t>
          </w:r>
          <w:bookmarkEnd w:id="215"/>
        </w:sdtContent>
      </w:sdt>
      <w:r>
        <w:rPr>
          <w:rFonts w:hint="default" w:ascii="Times New Roman" w:hAnsi="Times New Roman" w:eastAsia="仿宋" w:cs="Times New Roman"/>
          <w:color w:val="auto"/>
          <w:kern w:val="0"/>
          <w:sz w:val="28"/>
          <w:szCs w:val="28"/>
          <w:lang w:val="en-US" w:eastAsia="zh-CN" w:bidi="ar"/>
        </w:rPr>
        <w:t>和车辆等是否能够满足应急响应工作的需要，采取的防护措施和方法是否得当，防护装备是否满足要求等。并及时修订环境应急预案。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（3）总指挥</w:t>
      </w:r>
      <w:r>
        <w:rPr>
          <w:rFonts w:hint="eastAsia" w:eastAsia="仿宋" w:cs="Times New Roman"/>
          <w:color w:val="auto"/>
          <w:kern w:val="0"/>
          <w:sz w:val="28"/>
          <w:szCs w:val="28"/>
          <w:lang w:val="en-US" w:eastAsia="zh-CN" w:bidi="ar"/>
        </w:rPr>
        <w:t>李冠连</w:t>
      </w:r>
      <w:r>
        <w:rPr>
          <w:rFonts w:hint="default" w:ascii="Times New Roman" w:hAnsi="Times New Roman" w:eastAsia="仿宋" w:cs="Times New Roman"/>
          <w:color w:val="auto"/>
          <w:kern w:val="0"/>
          <w:sz w:val="28"/>
          <w:szCs w:val="28"/>
          <w:lang w:val="en-US" w:eastAsia="zh-CN" w:bidi="ar"/>
        </w:rPr>
        <w:t xml:space="preserve">编制事件详细报告上报（10个工作日内），报告中要对环境污染事件的基本情况进行定性和定量描述（监测数据），特别是事件的起因、过程和结果，并明确责任人应承担的责任。 </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kern w:val="0"/>
          <w:sz w:val="28"/>
          <w:szCs w:val="28"/>
          <w:lang w:val="en-US" w:eastAsia="zh-CN" w:bidi="ar"/>
        </w:rPr>
        <w:t>（4）副总指挥</w:t>
      </w:r>
      <w:r>
        <w:rPr>
          <w:rFonts w:hint="eastAsia" w:eastAsia="仿宋" w:cs="Times New Roman"/>
          <w:color w:val="auto"/>
          <w:kern w:val="0"/>
          <w:sz w:val="28"/>
          <w:szCs w:val="28"/>
          <w:lang w:val="en-US" w:eastAsia="zh-CN" w:bidi="ar"/>
        </w:rPr>
        <w:t>李玉明</w:t>
      </w:r>
      <w:r>
        <w:rPr>
          <w:rFonts w:hint="default" w:ascii="Times New Roman" w:hAnsi="Times New Roman" w:eastAsia="仿宋" w:cs="Times New Roman"/>
          <w:color w:val="auto"/>
          <w:kern w:val="0"/>
          <w:sz w:val="28"/>
          <w:szCs w:val="28"/>
          <w:lang w:val="en-US" w:eastAsia="zh-CN" w:bidi="ar"/>
        </w:rPr>
        <w:t>做好突发环境事件记录和突发环境事件后的交接工作。对相关资料进行整理和存档，包括决策记录、信息分析等。</w:t>
      </w:r>
    </w:p>
    <w:p>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16" w:name="_Toc18727"/>
      <w:r>
        <w:rPr>
          <w:rFonts w:hint="eastAsia" w:ascii="Times New Roman" w:hAnsi="Times New Roman" w:eastAsia="仿宋" w:cs="Times New Roman"/>
          <w:b/>
          <w:bCs w:val="0"/>
          <w:color w:val="auto"/>
          <w:sz w:val="28"/>
          <w:szCs w:val="28"/>
          <w:lang w:val="en-US" w:eastAsia="zh-CN"/>
        </w:rPr>
        <w:t>8.1.</w:t>
      </w:r>
      <w:r>
        <w:rPr>
          <w:rFonts w:hint="default" w:ascii="Times New Roman" w:hAnsi="Times New Roman" w:eastAsia="仿宋" w:cs="Times New Roman"/>
          <w:b/>
          <w:bCs w:val="0"/>
          <w:color w:val="auto"/>
          <w:sz w:val="28"/>
          <w:szCs w:val="28"/>
          <w:lang w:val="en-US" w:eastAsia="zh-CN"/>
        </w:rPr>
        <w:t>6 应急救援总结报告</w:t>
      </w:r>
      <w:bookmarkEnd w:id="216"/>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7" w:name="_Toc18597"/>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7"/>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8" w:name="_Toc31210"/>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8"/>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9" w:name="_Toc15506"/>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9"/>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rPr>
          <w:alias w:val="标点符号检查"/>
          <w:id w:val="3101735"/>
        </w:sdtPr>
        <w:sdtEndPr>
          <w:rPr>
            <w:color w:val="auto"/>
          </w:rPr>
        </w:sdtEndPr>
        <w:sdtContent>
          <w:bookmarkStart w:id="220" w:name="bkReivew3101735"/>
          <w:r>
            <w:rPr>
              <w:rFonts w:hint="default" w:ascii="Times New Roman" w:hAnsi="Times New Roman" w:eastAsia="仿宋" w:cs="Times New Roman"/>
              <w:color w:val="auto"/>
              <w:kern w:val="0"/>
              <w:sz w:val="28"/>
              <w:szCs w:val="28"/>
              <w:highlight w:val="none"/>
            </w:rPr>
            <w:t>:</w:t>
          </w:r>
          <w:bookmarkEnd w:id="220"/>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1" w:name="_Toc36"/>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1"/>
    </w:p>
    <w:p>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pPr>
        <w:bidi w:val="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制度具体内容详见</w:t>
      </w: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2" w:name="_Toc9725"/>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2"/>
    </w:p>
    <w:p>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pPr>
        <w:widowControl/>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37"/>
        <w:tblpPr w:leftFromText="180" w:rightFromText="180" w:vertAnchor="text" w:horzAnchor="page" w:tblpX="1981" w:tblpY="456"/>
        <w:tblOverlap w:val="never"/>
        <w:tblW w:w="8187"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30"/>
        <w:gridCol w:w="1410"/>
        <w:gridCol w:w="2366"/>
        <w:gridCol w:w="735"/>
        <w:gridCol w:w="1570"/>
        <w:gridCol w:w="1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8" w:hRule="atLeast"/>
          <w:tblHeader/>
        </w:trPr>
        <w:tc>
          <w:tcPr>
            <w:tcW w:w="830" w:type="dxa"/>
            <w:tcBorders>
              <w:tl2br w:val="nil"/>
              <w:tr2bl w:val="nil"/>
            </w:tcBorders>
            <w:noWrap w:val="0"/>
            <w:vAlign w:val="center"/>
          </w:tcPr>
          <w:p>
            <w:pPr>
              <w:widowControl w:val="0"/>
              <w:autoSpaceDE w:val="0"/>
              <w:autoSpaceDN w:val="0"/>
              <w:adjustRightInd/>
              <w:snapToGrid/>
              <w:spacing w:after="0"/>
              <w:ind w:left="0" w:leftChars="0" w:firstLine="0" w:firstLineChars="0"/>
              <w:jc w:val="both"/>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序号</w:t>
            </w:r>
          </w:p>
        </w:tc>
        <w:tc>
          <w:tcPr>
            <w:tcW w:w="1410" w:type="dxa"/>
            <w:tcBorders>
              <w:tl2br w:val="nil"/>
              <w:tr2bl w:val="nil"/>
            </w:tcBorders>
            <w:noWrap w:val="0"/>
            <w:vAlign w:val="center"/>
          </w:tcPr>
          <w:p>
            <w:pPr>
              <w:widowControl w:val="0"/>
              <w:autoSpaceDE w:val="0"/>
              <w:autoSpaceDN w:val="0"/>
              <w:adjustRightInd/>
              <w:snapToGrid/>
              <w:spacing w:after="0"/>
              <w:ind w:left="0" w:leftChars="0" w:firstLine="0" w:firstLineChars="0"/>
              <w:jc w:val="both"/>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主要功能</w:t>
            </w: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名称</w:t>
            </w:r>
          </w:p>
        </w:tc>
        <w:tc>
          <w:tcPr>
            <w:tcW w:w="735" w:type="dxa"/>
            <w:tcBorders>
              <w:tl2br w:val="nil"/>
              <w:tr2bl w:val="nil"/>
            </w:tcBorders>
            <w:noWrap w:val="0"/>
            <w:vAlign w:val="center"/>
          </w:tcPr>
          <w:p>
            <w:pPr>
              <w:widowControl w:val="0"/>
              <w:autoSpaceDE w:val="0"/>
              <w:autoSpaceDN w:val="0"/>
              <w:adjustRightInd/>
              <w:snapToGrid/>
              <w:spacing w:after="0"/>
              <w:ind w:left="0" w:leftChars="0" w:firstLine="0" w:firstLineChars="0"/>
              <w:jc w:val="both"/>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储备量</w:t>
            </w:r>
          </w:p>
        </w:tc>
        <w:tc>
          <w:tcPr>
            <w:tcW w:w="157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设置场所</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1</w:t>
            </w:r>
          </w:p>
        </w:tc>
        <w:tc>
          <w:tcPr>
            <w:tcW w:w="1410" w:type="dxa"/>
            <w:vMerge w:val="restart"/>
            <w:tcBorders>
              <w:tl2br w:val="nil"/>
              <w:tr2bl w:val="nil"/>
            </w:tcBorders>
            <w:noWrap w:val="0"/>
            <w:vAlign w:val="center"/>
          </w:tcPr>
          <w:p>
            <w:pPr>
              <w:widowControl w:val="0"/>
              <w:autoSpaceDE w:val="0"/>
              <w:autoSpaceDN w:val="0"/>
              <w:adjustRightInd/>
              <w:snapToGrid/>
              <w:spacing w:after="0"/>
              <w:ind w:left="0" w:leftChars="0" w:firstLine="0" w:firstLineChars="0"/>
              <w:jc w:val="both"/>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安全防护</w:t>
            </w: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呼吸器</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570" w:type="dxa"/>
            <w:tcBorders>
              <w:tl2br w:val="nil"/>
              <w:tr2bl w:val="nil"/>
            </w:tcBorders>
            <w:noWrap w:val="0"/>
            <w:vAlign w:val="top"/>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安全帽</w:t>
            </w:r>
          </w:p>
        </w:tc>
        <w:tc>
          <w:tcPr>
            <w:tcW w:w="735"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8</w:t>
            </w:r>
          </w:p>
        </w:tc>
        <w:tc>
          <w:tcPr>
            <w:tcW w:w="1570" w:type="dxa"/>
            <w:tcBorders>
              <w:tl2br w:val="nil"/>
              <w:tr2bl w:val="nil"/>
            </w:tcBorders>
            <w:noWrap w:val="0"/>
            <w:vAlign w:val="top"/>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r>
              <w:rPr>
                <w:rFonts w:hint="eastAsia" w:hAnsi="仿宋" w:eastAsia="仿宋" w:cs="Times New Roman"/>
                <w:snapToGrid w:val="0"/>
                <w:color w:val="auto"/>
                <w:sz w:val="21"/>
                <w:szCs w:val="21"/>
                <w:highlight w:val="none"/>
                <w:lang w:val="en-US" w:eastAsia="zh-CN"/>
              </w:rPr>
              <w:t>3</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防化护目镜</w:t>
            </w:r>
          </w:p>
        </w:tc>
        <w:tc>
          <w:tcPr>
            <w:tcW w:w="735"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5</w:t>
            </w:r>
          </w:p>
        </w:tc>
        <w:tc>
          <w:tcPr>
            <w:tcW w:w="1570" w:type="dxa"/>
            <w:tcBorders>
              <w:tl2br w:val="nil"/>
              <w:tr2bl w:val="nil"/>
            </w:tcBorders>
            <w:noWrap w:val="0"/>
            <w:vAlign w:val="top"/>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4</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口罩</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30</w:t>
            </w:r>
          </w:p>
        </w:tc>
        <w:tc>
          <w:tcPr>
            <w:tcW w:w="1570" w:type="dxa"/>
            <w:tcBorders>
              <w:tl2br w:val="nil"/>
              <w:tr2bl w:val="nil"/>
            </w:tcBorders>
            <w:noWrap w:val="0"/>
            <w:vAlign w:val="top"/>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5</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防化手套</w:t>
            </w:r>
          </w:p>
        </w:tc>
        <w:tc>
          <w:tcPr>
            <w:tcW w:w="735"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5</w:t>
            </w:r>
          </w:p>
        </w:tc>
        <w:tc>
          <w:tcPr>
            <w:tcW w:w="157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6</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防护服</w:t>
            </w:r>
          </w:p>
        </w:tc>
        <w:tc>
          <w:tcPr>
            <w:tcW w:w="735"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3</w:t>
            </w:r>
          </w:p>
        </w:tc>
        <w:tc>
          <w:tcPr>
            <w:tcW w:w="157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7</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消防靴</w:t>
            </w:r>
          </w:p>
        </w:tc>
        <w:tc>
          <w:tcPr>
            <w:tcW w:w="735"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3</w:t>
            </w:r>
          </w:p>
        </w:tc>
        <w:tc>
          <w:tcPr>
            <w:tcW w:w="157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8</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安全鞋</w:t>
            </w:r>
          </w:p>
        </w:tc>
        <w:tc>
          <w:tcPr>
            <w:tcW w:w="735"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570" w:type="dxa"/>
            <w:tcBorders>
              <w:tl2br w:val="nil"/>
              <w:tr2bl w:val="nil"/>
            </w:tcBorders>
            <w:noWrap w:val="0"/>
            <w:vAlign w:val="top"/>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9</w:t>
            </w:r>
          </w:p>
        </w:tc>
        <w:tc>
          <w:tcPr>
            <w:tcW w:w="1410" w:type="dxa"/>
            <w:tcBorders>
              <w:tl2br w:val="nil"/>
              <w:tr2bl w:val="nil"/>
            </w:tcBorders>
            <w:noWrap w:val="0"/>
            <w:vAlign w:val="center"/>
          </w:tcPr>
          <w:p>
            <w:pPr>
              <w:widowControl w:val="0"/>
              <w:autoSpaceDE w:val="0"/>
              <w:autoSpaceDN w:val="0"/>
              <w:adjustRightInd/>
              <w:snapToGrid/>
              <w:spacing w:after="0"/>
              <w:ind w:left="0" w:leftChars="0" w:firstLine="0" w:firstLineChars="0"/>
              <w:jc w:val="both"/>
              <w:rPr>
                <w:rFonts w:hint="default" w:hAnsi="仿宋" w:eastAsia="仿宋" w:cs="Times New Roman"/>
                <w:snapToGrid w:val="0"/>
                <w:color w:val="auto"/>
                <w:sz w:val="21"/>
                <w:szCs w:val="21"/>
                <w:highlight w:val="none"/>
                <w:lang w:val="zh-CN" w:eastAsia="zh-CN"/>
              </w:rPr>
            </w:pPr>
            <w:r>
              <w:rPr>
                <w:rFonts w:hint="eastAsia" w:hAnsi="仿宋" w:eastAsia="仿宋" w:cs="Times New Roman"/>
                <w:snapToGrid w:val="0"/>
                <w:color w:val="auto"/>
                <w:sz w:val="21"/>
                <w:szCs w:val="21"/>
                <w:highlight w:val="none"/>
                <w:lang w:val="en-US" w:eastAsia="zh-CN"/>
              </w:rPr>
              <w:t xml:space="preserve"> </w:t>
            </w:r>
            <w:r>
              <w:rPr>
                <w:rFonts w:hint="default" w:hAnsi="仿宋" w:eastAsia="仿宋" w:cs="Times New Roman"/>
                <w:snapToGrid w:val="0"/>
                <w:color w:val="auto"/>
                <w:sz w:val="21"/>
                <w:szCs w:val="21"/>
                <w:highlight w:val="none"/>
                <w:lang w:val="zh-CN" w:eastAsia="zh-CN"/>
              </w:rPr>
              <w:t>污染物收集</w:t>
            </w: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r>
              <w:rPr>
                <w:rFonts w:hint="eastAsia" w:hAnsi="仿宋" w:eastAsia="仿宋" w:cs="Times New Roman"/>
                <w:snapToGrid w:val="0"/>
                <w:color w:val="auto"/>
                <w:sz w:val="21"/>
                <w:szCs w:val="21"/>
                <w:highlight w:val="none"/>
                <w:lang w:val="en-US" w:eastAsia="zh-CN"/>
              </w:rPr>
              <w:t>应急</w:t>
            </w:r>
            <w:r>
              <w:rPr>
                <w:rFonts w:hint="default" w:hAnsi="仿宋" w:eastAsia="仿宋" w:cs="Times New Roman"/>
                <w:snapToGrid w:val="0"/>
                <w:color w:val="auto"/>
                <w:sz w:val="21"/>
                <w:szCs w:val="21"/>
                <w:highlight w:val="none"/>
                <w:lang w:val="zh-CN" w:eastAsia="zh-CN"/>
              </w:rPr>
              <w:t>池</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1</w:t>
            </w:r>
          </w:p>
        </w:tc>
        <w:tc>
          <w:tcPr>
            <w:tcW w:w="157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厂区</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72</w:t>
            </w:r>
            <w:r>
              <w:rPr>
                <w:rFonts w:hint="default" w:hAnsi="仿宋" w:eastAsia="仿宋" w:cs="Times New Roman"/>
                <w:snapToGrid w:val="0"/>
                <w:color w:val="auto"/>
                <w:sz w:val="21"/>
                <w:szCs w:val="21"/>
                <w:highlight w:val="none"/>
                <w:lang w:val="zh-CN" w:eastAsia="zh-CN"/>
              </w:rPr>
              <w:t>m</w:t>
            </w:r>
            <w:r>
              <w:rPr>
                <w:rFonts w:hint="eastAsia" w:hAnsi="仿宋" w:eastAsia="仿宋" w:cs="Times New Roman"/>
                <w:snapToGrid w:val="0"/>
                <w:color w:val="auto"/>
                <w:sz w:val="21"/>
                <w:szCs w:val="21"/>
                <w:highlight w:val="none"/>
                <w:vertAlign w:val="superscript"/>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10</w:t>
            </w:r>
          </w:p>
        </w:tc>
        <w:tc>
          <w:tcPr>
            <w:tcW w:w="1410" w:type="dxa"/>
            <w:tcBorders>
              <w:tl2br w:val="nil"/>
              <w:tr2bl w:val="nil"/>
            </w:tcBorders>
            <w:noWrap w:val="0"/>
            <w:vAlign w:val="center"/>
          </w:tcPr>
          <w:p>
            <w:pPr>
              <w:widowControl w:val="0"/>
              <w:autoSpaceDE w:val="0"/>
              <w:autoSpaceDN w:val="0"/>
              <w:adjustRightInd/>
              <w:snapToGrid/>
              <w:spacing w:after="0"/>
              <w:ind w:left="0" w:leftChars="0" w:firstLine="0" w:firstLineChars="0"/>
              <w:jc w:val="both"/>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应急通信和指挥</w:t>
            </w:r>
          </w:p>
        </w:tc>
        <w:tc>
          <w:tcPr>
            <w:tcW w:w="2366"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应急车辆</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57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厂区</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11</w:t>
            </w:r>
          </w:p>
        </w:tc>
        <w:tc>
          <w:tcPr>
            <w:tcW w:w="1410" w:type="dxa"/>
            <w:vMerge w:val="restart"/>
            <w:tcBorders>
              <w:tl2br w:val="nil"/>
              <w:tr2bl w:val="nil"/>
            </w:tcBorders>
            <w:noWrap w:val="0"/>
            <w:vAlign w:val="center"/>
          </w:tcPr>
          <w:p>
            <w:pPr>
              <w:widowControl w:val="0"/>
              <w:autoSpaceDE w:val="0"/>
              <w:autoSpaceDN w:val="0"/>
              <w:adjustRightInd/>
              <w:snapToGrid/>
              <w:spacing w:after="0"/>
              <w:ind w:left="0" w:leftChars="0" w:firstLine="0" w:firstLineChars="0"/>
              <w:jc w:val="both"/>
              <w:rPr>
                <w:rFonts w:hint="default" w:hAnsi="仿宋" w:eastAsia="仿宋" w:cs="Times New Roman"/>
                <w:snapToGrid w:val="0"/>
                <w:color w:val="auto"/>
                <w:sz w:val="21"/>
                <w:szCs w:val="21"/>
                <w:highlight w:val="none"/>
                <w:lang w:val="zh-CN" w:eastAsia="zh-CN"/>
              </w:rPr>
            </w:pPr>
            <w:r>
              <w:rPr>
                <w:rFonts w:hint="default" w:hAnsi="仿宋" w:eastAsia="仿宋" w:cs="Times New Roman"/>
                <w:snapToGrid w:val="0"/>
                <w:color w:val="auto"/>
                <w:sz w:val="21"/>
                <w:szCs w:val="21"/>
                <w:highlight w:val="none"/>
                <w:lang w:val="zh-CN" w:eastAsia="zh-CN"/>
              </w:rPr>
              <w:t>消防设施</w:t>
            </w: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灭火器</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4</w:t>
            </w:r>
          </w:p>
        </w:tc>
        <w:tc>
          <w:tcPr>
            <w:tcW w:w="157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12</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消防栓</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3</w:t>
            </w:r>
          </w:p>
        </w:tc>
        <w:tc>
          <w:tcPr>
            <w:tcW w:w="157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13</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消防水带</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3</w:t>
            </w:r>
          </w:p>
        </w:tc>
        <w:tc>
          <w:tcPr>
            <w:tcW w:w="157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14</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消防水枪</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3</w:t>
            </w:r>
          </w:p>
        </w:tc>
        <w:tc>
          <w:tcPr>
            <w:tcW w:w="157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zh-CN"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15</w:t>
            </w:r>
          </w:p>
        </w:tc>
        <w:tc>
          <w:tcPr>
            <w:tcW w:w="1410" w:type="dxa"/>
            <w:vMerge w:val="restart"/>
            <w:tcBorders>
              <w:tl2br w:val="nil"/>
              <w:tr2bl w:val="nil"/>
            </w:tcBorders>
            <w:noWrap w:val="0"/>
            <w:vAlign w:val="center"/>
          </w:tcPr>
          <w:p>
            <w:pPr>
              <w:widowControl w:val="0"/>
              <w:autoSpaceDE w:val="0"/>
              <w:autoSpaceDN w:val="0"/>
              <w:adjustRightInd/>
              <w:snapToGrid/>
              <w:spacing w:after="0"/>
              <w:ind w:left="0" w:leftChars="0" w:firstLine="0" w:firstLineChars="0"/>
              <w:jc w:val="both"/>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污染源切断</w:t>
            </w: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截止阀</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57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雨水管网</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highlight w:val="yellow"/>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16</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黄沙箱</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w:t>
            </w:r>
          </w:p>
        </w:tc>
        <w:tc>
          <w:tcPr>
            <w:tcW w:w="157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highlight w:val="yellow"/>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17</w:t>
            </w:r>
          </w:p>
        </w:tc>
        <w:tc>
          <w:tcPr>
            <w:tcW w:w="1410" w:type="dxa"/>
            <w:vMerge w:val="continue"/>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p>
        </w:tc>
        <w:tc>
          <w:tcPr>
            <w:tcW w:w="2366"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铁锹</w:t>
            </w:r>
          </w:p>
        </w:tc>
        <w:tc>
          <w:tcPr>
            <w:tcW w:w="735" w:type="dxa"/>
            <w:tcBorders>
              <w:tl2br w:val="nil"/>
              <w:tr2bl w:val="nil"/>
            </w:tcBorders>
            <w:noWrap w:val="0"/>
            <w:vAlign w:val="center"/>
          </w:tcPr>
          <w:p>
            <w:pPr>
              <w:widowControl w:val="0"/>
              <w:autoSpaceDE w:val="0"/>
              <w:autoSpaceDN w:val="0"/>
              <w:adjustRightInd/>
              <w:snapToGrid/>
              <w:spacing w:after="0"/>
              <w:jc w:val="center"/>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570" w:type="dxa"/>
            <w:tcBorders>
              <w:tl2br w:val="nil"/>
              <w:tr2bl w:val="nil"/>
            </w:tcBorders>
            <w:noWrap w:val="0"/>
            <w:vAlign w:val="center"/>
          </w:tcPr>
          <w:p>
            <w:pPr>
              <w:widowControl w:val="0"/>
              <w:autoSpaceDE w:val="0"/>
              <w:autoSpaceDN w:val="0"/>
              <w:adjustRightInd/>
              <w:snapToGrid/>
              <w:spacing w:after="0"/>
              <w:jc w:val="center"/>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highlight w:val="yellow"/>
                <w:lang w:val="zh-CN" w:eastAsia="zh-CN" w:bidi="zh-CN"/>
              </w:rPr>
            </w:pPr>
          </w:p>
        </w:tc>
      </w:tr>
    </w:tbl>
    <w:p>
      <w:pPr>
        <w:widowControl/>
        <w:ind w:firstLine="0" w:firstLineChars="0"/>
        <w:jc w:val="both"/>
        <w:rPr>
          <w:rFonts w:hint="default" w:ascii="Times New Roman" w:hAnsi="Times New Roman" w:eastAsia="仿宋" w:cs="Times New Roman"/>
          <w:b/>
          <w:color w:val="auto"/>
          <w:sz w:val="28"/>
          <w:szCs w:val="28"/>
          <w:highlight w:val="none"/>
        </w:rPr>
      </w:pPr>
    </w:p>
    <w:p>
      <w:pPr>
        <w:keepNext w:val="0"/>
        <w:keepLines w:val="0"/>
        <w:pageBreakBefore w:val="0"/>
        <w:kinsoku/>
        <w:wordWrap/>
        <w:overflowPunct/>
        <w:topLinePunct w:val="0"/>
        <w:bidi w:val="0"/>
        <w:adjustRightInd w:val="0"/>
        <w:snapToGrid w:val="0"/>
        <w:ind w:firstLine="560" w:firstLineChars="200"/>
        <w:rPr>
          <w:rFonts w:hint="default" w:ascii="Times New Roman" w:hAnsi="Times New Roman" w:eastAsia="仿宋" w:cs="Times New Roman"/>
          <w:color w:val="auto"/>
          <w:sz w:val="28"/>
          <w:szCs w:val="28"/>
          <w:highlight w:val="none"/>
        </w:rPr>
      </w:pPr>
    </w:p>
    <w:p>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3" w:name="_Toc2693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3"/>
    </w:p>
    <w:p>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江苏恒石石业有限公司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rPr>
        <w:t>总指挥、</w:t>
      </w:r>
      <w:r>
        <w:rPr>
          <w:rFonts w:hint="eastAsia" w:ascii="Times New Roman" w:hAnsi="Times New Roman" w:eastAsia="仿宋" w:cs="Times New Roman"/>
          <w:color w:val="auto"/>
          <w:sz w:val="28"/>
          <w:szCs w:val="28"/>
          <w:lang w:val="en-US" w:eastAsia="zh-CN"/>
        </w:rPr>
        <w:t>副总指挥、</w:t>
      </w:r>
      <w:r>
        <w:rPr>
          <w:rFonts w:hint="default" w:ascii="Times New Roman" w:hAnsi="Times New Roman" w:eastAsia="仿宋" w:cs="Times New Roman"/>
          <w:color w:val="auto"/>
          <w:sz w:val="28"/>
          <w:szCs w:val="28"/>
        </w:rPr>
        <w:t>综合组、抢险组</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急救组、后勤组、监测组</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75"/>
        <w:gridCol w:w="3003"/>
        <w:gridCol w:w="1582"/>
        <w:gridCol w:w="201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职务</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来自部门及职位名称</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姓名</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手机号码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总指挥</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董事长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李冠连</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13966453949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副总指挥</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总监</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李玉明</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13818792088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综合组组长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总监</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梁修祥</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18621859299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 w:hAnsi="仿宋" w:eastAsia="仿宋" w:cs="仿宋"/>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综合组组员</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业务经理</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尹土满</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13524781389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操作工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王超</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17796898688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抢险组组长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业务经理</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刘云雷</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15800982767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抢险组组员</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操作工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徐明财</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15921157246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操作工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黄海东</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13764042710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急救组组长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设计部部长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任予文</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17638759219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急救组组员</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操作工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单素梅</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13764657312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操作工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黄亚</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13764657312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后勤组组长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工务组长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时秀升</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18201799701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后勤组组员</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工务组长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王广东</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15638334778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操作工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王超</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17796898688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监测组组长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车间主任</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骆慧</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15821419620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监测组组员</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行政助理</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黄永胜</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13451773490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设计员</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黎成喜</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13584714180</w:t>
            </w:r>
          </w:p>
        </w:tc>
      </w:tr>
    </w:tbl>
    <w:p>
      <w:pPr>
        <w:widowControl/>
        <w:adjustRightInd w:val="0"/>
        <w:snapToGrid w:val="0"/>
        <w:ind w:firstLine="560"/>
        <w:rPr>
          <w:rFonts w:hint="default" w:ascii="Times New Roman" w:hAnsi="Times New Roman" w:eastAsia="仿宋" w:cs="Times New Roman"/>
          <w:color w:val="auto"/>
          <w:kern w:val="0"/>
          <w:sz w:val="28"/>
          <w:szCs w:val="28"/>
          <w:highlight w:val="none"/>
        </w:rPr>
      </w:pPr>
    </w:p>
    <w:p>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4" w:name="_Toc11766"/>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4"/>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rPr>
          <w:alias w:val="易错词检查"/>
          <w:id w:val="1153110"/>
        </w:sdtPr>
        <w:sdtEndPr>
          <w:rPr>
            <w:color w:val="auto"/>
          </w:rPr>
        </w:sdtEndPr>
        <w:sdtContent>
          <w:bookmarkStart w:id="225" w:name="bkReivew1153110"/>
          <w:r>
            <w:rPr>
              <w:rFonts w:hint="default" w:ascii="Times New Roman" w:hAnsi="Times New Roman" w:eastAsia="仿宋" w:cs="Times New Roman"/>
              <w:color w:val="auto"/>
              <w:sz w:val="28"/>
              <w:szCs w:val="28"/>
              <w:highlight w:val="none"/>
            </w:rPr>
            <w:t>讯</w:t>
          </w:r>
          <w:bookmarkEnd w:id="225"/>
        </w:sdtContent>
      </w:sdt>
      <w:r>
        <w:rPr>
          <w:rFonts w:hint="default" w:ascii="Times New Roman" w:hAnsi="Times New Roman" w:eastAsia="仿宋" w:cs="Times New Roman"/>
          <w:color w:val="auto"/>
          <w:sz w:val="28"/>
          <w:szCs w:val="28"/>
          <w:highlight w:val="none"/>
        </w:rPr>
        <w:t>录。</w:t>
      </w:r>
    </w:p>
    <w:p>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rPr>
          <w:alias w:val="易错词检查"/>
          <w:id w:val="1002054"/>
        </w:sdtPr>
        <w:sdtEndPr>
          <w:rPr>
            <w:color w:val="auto"/>
          </w:rPr>
        </w:sdtEndPr>
        <w:sdtContent>
          <w:bookmarkStart w:id="226" w:name="bkReivew1002054"/>
          <w:r>
            <w:rPr>
              <w:rFonts w:hint="default" w:ascii="Times New Roman" w:hAnsi="Times New Roman" w:eastAsia="仿宋" w:cs="Times New Roman"/>
              <w:color w:val="auto"/>
              <w:sz w:val="28"/>
              <w:szCs w:val="28"/>
              <w:highlight w:val="none"/>
            </w:rPr>
            <w:t>工</w:t>
          </w:r>
          <w:bookmarkEnd w:id="226"/>
        </w:sdtContent>
      </w:sdt>
      <w:r>
        <w:rPr>
          <w:rFonts w:hint="default" w:ascii="Times New Roman" w:hAnsi="Times New Roman" w:eastAsia="仿宋" w:cs="Times New Roman"/>
          <w:color w:val="auto"/>
          <w:sz w:val="28"/>
          <w:szCs w:val="28"/>
          <w:highlight w:val="none"/>
        </w:rPr>
        <w:t xml:space="preserve">艺文件  </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办公室文件柜。</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7" w:name="_Toc28270"/>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7"/>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8" w:name="_Toc485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.7 科技支撑</w:t>
      </w:r>
      <w:bookmarkEnd w:id="228"/>
    </w:p>
    <w:p>
      <w:pPr>
        <w:keepNext w:val="0"/>
        <w:keepLines w:val="0"/>
        <w:pageBreakBefore w:val="0"/>
        <w:widowControl/>
        <w:shd w:val="clear" w:color="auto" w:fill="FFFFFF"/>
        <w:kinsoku/>
        <w:wordWrap/>
        <w:overflowPunct/>
        <w:topLinePunct w:val="0"/>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公司</w:t>
      </w:r>
      <w:r>
        <w:rPr>
          <w:rFonts w:hint="eastAsia" w:ascii="Times New Roman" w:hAnsi="Times New Roman" w:eastAsia="仿宋" w:cs="Times New Roman"/>
          <w:color w:val="auto"/>
          <w:kern w:val="0"/>
          <w:sz w:val="28"/>
          <w:szCs w:val="28"/>
          <w:highlight w:val="none"/>
          <w:lang w:eastAsia="zh-CN"/>
        </w:rPr>
        <w:t>生产部</w:t>
      </w:r>
      <w:r>
        <w:rPr>
          <w:rFonts w:hint="default" w:ascii="Times New Roman" w:hAnsi="Times New Roman" w:eastAsia="仿宋" w:cs="Times New Roman"/>
          <w:color w:val="auto"/>
          <w:kern w:val="0"/>
          <w:sz w:val="28"/>
          <w:szCs w:val="28"/>
          <w:highlight w:val="none"/>
        </w:rPr>
        <w:t>协同车间应针对潜在的环境安全风险，结合实际进行研究，以解决潜在的事件隐患。</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9" w:name="_Toc3198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.8 其他支撑</w:t>
      </w:r>
      <w:bookmarkEnd w:id="229"/>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30" w:name="_Toc23551"/>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.9应急救援保障衔接</w:t>
      </w:r>
      <w:bookmarkEnd w:id="230"/>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单位互助体系：公司和</w:t>
      </w:r>
      <w:r>
        <w:rPr>
          <w:rFonts w:hint="eastAsia" w:ascii="Times New Roman" w:hAnsi="Times New Roman" w:eastAsia="仿宋" w:cs="Times New Roman"/>
          <w:color w:val="auto"/>
          <w:sz w:val="28"/>
          <w:szCs w:val="28"/>
          <w:highlight w:val="none"/>
          <w:lang w:val="en-US" w:eastAsia="zh-CN"/>
        </w:rPr>
        <w:t>江苏国茂石业有限公司、上海荣博幕墙装饰工程海安有限公司</w:t>
      </w:r>
      <w:r>
        <w:rPr>
          <w:rFonts w:hint="default" w:ascii="Times New Roman" w:hAnsi="Times New Roman" w:eastAsia="仿宋" w:cs="Times New Roman"/>
          <w:color w:val="auto"/>
          <w:sz w:val="28"/>
          <w:szCs w:val="28"/>
          <w:highlight w:val="none"/>
          <w:lang w:val="en-US" w:eastAsia="zh-CN"/>
        </w:rPr>
        <w:t>的应急互助关系，在重大事件发生后，能够能够相互支援。</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1"/>
    <w:bookmarkEnd w:id="202"/>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31" w:name="_Toc15595"/>
      <w:r>
        <w:rPr>
          <w:rFonts w:hint="eastAsia" w:ascii="Times New Roman" w:hAnsi="Times New Roman" w:eastAsia="仿宋" w:cs="Times New Roman"/>
          <w:color w:val="auto"/>
          <w:sz w:val="28"/>
          <w:szCs w:val="28"/>
          <w:highlight w:val="none"/>
          <w:lang w:val="en-US" w:eastAsia="zh-CN"/>
        </w:rPr>
        <w:t>10预案管理</w:t>
      </w:r>
      <w:bookmarkEnd w:id="231"/>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32" w:name="_Toc24829"/>
      <w:bookmarkStart w:id="233" w:name="_Toc32652"/>
      <w:bookmarkStart w:id="234" w:name="_Toc496611921"/>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 xml:space="preserve">.1 </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培训</w:t>
      </w:r>
      <w:bookmarkEnd w:id="232"/>
      <w:bookmarkEnd w:id="233"/>
      <w:bookmarkEnd w:id="234"/>
      <w:r>
        <w:rPr>
          <w:rFonts w:hint="default" w:ascii="Times New Roman" w:hAnsi="Times New Roman" w:eastAsia="仿宋" w:cs="Times New Roman"/>
          <w:b/>
          <w:color w:val="auto"/>
          <w:kern w:val="0"/>
          <w:sz w:val="28"/>
          <w:szCs w:val="28"/>
          <w:lang w:val="en-US" w:eastAsia="zh-CN" w:bidi="ar-SA"/>
        </w:rPr>
        <w:t xml:space="preserve"> </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35" w:name="_Toc7354"/>
      <w:bookmarkStart w:id="236" w:name="_Toc328982932"/>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.1.1 应急救援人员的培训</w:t>
      </w:r>
      <w:bookmarkEnd w:id="235"/>
      <w:bookmarkEnd w:id="236"/>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.1.1.1 应急救援人员的培训计划</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企业应急救援人员培训分</w:t>
      </w:r>
      <w:r>
        <w:rPr>
          <w:rFonts w:hint="default" w:ascii="Times New Roman" w:hAnsi="Times New Roman" w:eastAsia="仿宋" w:cs="Times New Roman"/>
          <w:color w:val="auto"/>
          <w:sz w:val="28"/>
          <w:szCs w:val="28"/>
          <w:highlight w:val="none"/>
        </w:rPr>
        <w:t>班级、车间级、公司级三</w:t>
      </w:r>
      <w:r>
        <w:rPr>
          <w:rFonts w:hint="default" w:ascii="Times New Roman" w:hAnsi="Times New Roman" w:eastAsia="仿宋" w:cs="Times New Roman"/>
          <w:color w:val="auto"/>
          <w:sz w:val="28"/>
          <w:szCs w:val="28"/>
        </w:rPr>
        <w:t>个层次开展培训。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1、班组级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班组级是及时处理事故、紧急避险、自救互救的重要环节，同时也是事故及早发现、及时上报的关键，一般化学品事故在这一层次上能够及时处理</w:t>
      </w:r>
      <w:sdt>
        <w:sdtPr>
          <w:rPr>
            <w:color w:val="auto"/>
          </w:rPr>
          <w:alias w:val="易错词检查"/>
          <w:id w:val="143131"/>
        </w:sdtPr>
        <w:sdtEndPr>
          <w:rPr>
            <w:color w:val="auto"/>
          </w:rPr>
        </w:sdtEndPr>
        <w:sdtContent>
          <w:bookmarkStart w:id="237" w:name="bkReivew143131"/>
          <w:r>
            <w:rPr>
              <w:rFonts w:hint="default" w:ascii="Times New Roman" w:hAnsi="Times New Roman" w:eastAsia="仿宋" w:cs="Times New Roman"/>
              <w:color w:val="auto"/>
              <w:sz w:val="28"/>
              <w:szCs w:val="28"/>
            </w:rPr>
            <w:t>而</w:t>
          </w:r>
          <w:bookmarkEnd w:id="237"/>
        </w:sdtContent>
      </w:sdt>
      <w:r>
        <w:rPr>
          <w:rFonts w:hint="default" w:ascii="Times New Roman" w:hAnsi="Times New Roman" w:eastAsia="仿宋" w:cs="Times New Roman"/>
          <w:color w:val="auto"/>
          <w:sz w:val="28"/>
          <w:szCs w:val="28"/>
        </w:rPr>
        <w:t>避免，对班组职工开展事故急救处理培训非常重要。每年开展一次，培训内容：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（1）本预案制订后实施后，认真学习本预案内容，明确在救援现场所担负的责任和义务。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（2）针对系统（或岗位）可能发生的事故，在紧急情况下如何进行紧急停车、避险、报警的方法。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（3）针对各个系统（或岗位）可能导致人员伤害类别，现场进行的紧急救护方法。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（4）针对系统（或岗位）可能发生的事故，如何采取有效措施控制事故和避免事故扩大化。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（5）针对可能发生的事故应急救援必须使用的防护装备，学会使用方法。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（6）针对可能发生的事故学习消防器材和各类设备的使用方法。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（7）掌握各车间存在危险物质特性、健康危害、危险性、急救方法。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2、车间级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w:t>
      </w:r>
      <w:r>
        <w:rPr>
          <w:rFonts w:hint="eastAsia" w:ascii="Times New Roman" w:hAnsi="Times New Roman" w:eastAsia="仿宋" w:cs="Times New Roman"/>
          <w:color w:val="auto"/>
          <w:sz w:val="28"/>
          <w:szCs w:val="28"/>
          <w:lang w:val="en-US" w:eastAsia="zh-CN"/>
        </w:rPr>
        <w:t>厂长</w:t>
      </w:r>
      <w:r>
        <w:rPr>
          <w:rFonts w:hint="default" w:ascii="Times New Roman" w:hAnsi="Times New Roman" w:eastAsia="仿宋" w:cs="Times New Roman"/>
          <w:color w:val="auto"/>
          <w:sz w:val="28"/>
          <w:szCs w:val="28"/>
        </w:rPr>
        <w:t>为主，由</w:t>
      </w:r>
      <w:r>
        <w:rPr>
          <w:rFonts w:hint="eastAsia" w:ascii="Times New Roman" w:hAnsi="Times New Roman" w:eastAsia="仿宋" w:cs="Times New Roman"/>
          <w:color w:val="auto"/>
          <w:sz w:val="28"/>
          <w:szCs w:val="28"/>
          <w:lang w:val="en-US" w:eastAsia="zh-CN"/>
        </w:rPr>
        <w:t>车间</w:t>
      </w:r>
      <w:r>
        <w:rPr>
          <w:rFonts w:hint="default" w:ascii="Times New Roman" w:hAnsi="Times New Roman" w:eastAsia="仿宋" w:cs="Times New Roman"/>
          <w:color w:val="auto"/>
          <w:sz w:val="28"/>
          <w:szCs w:val="28"/>
        </w:rPr>
        <w:t>人员组成，成员能够熟练使用现场装备、设施等对事故进行可靠控制。它是应急救援指挥部与班组级直接的联系，同时也是事故得到及时可靠处理的关键。每年进行两次，培训内容：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（1）包括班组级培训所有内容。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（2）掌握应急预案、事故时按照预案有条不紊地组织应急救援。</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（3）针对各车间生产实际情况，熟悉如何有效控制事故，避免事故失控和扩大化。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（4）针对可能需要启动公司级应急预案时，车间应采取的各类响应措施。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（5）如何启动车间应急救援响应程序。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（6）事故控制、洗消方法。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3、公司级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各单位日常工作把应急救援中各自应承担的责任纳入工作考核内容，定期检查改进，每年进行一次。培训内容：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（1）学习班组级、分车间级的所有内容；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（2）熟悉公司级应急预案、事故单位如何进行详细报警，安环部如何接事故报警；</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（3）如何启动公司级应急预案程序；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（4）各单位依据应急救援的职责和分工开展工作；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（5）组织应急物资的调运；</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（6）申请外部救援力量的报警方式，以及发布事故消息，组织周边村庄、社区、政府部门的疏散方法等；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（7）事故现场的警戒和隔离以及事故现场的洗消方法。</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bookmarkStart w:id="238" w:name="_Toc328982933"/>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.1.1.2 培训标准</w:t>
      </w:r>
      <w:bookmarkEnd w:id="238"/>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（1）应急救援人员应熟悉应急预案的程序、实施内容和方式。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（2）明确应急预案和程序中各自的职责及任务。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（3）熟知应急响应预案和实施过程控制情况。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（4）应急救援组织中各级人员应时刻保持应急准备状态。</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.1.1.3 报警应急培训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（1）使应急人员了解并掌握如何利用身边的工具最快最有效地报警，比如使用移动电话、固定电话、网络或</w:t>
      </w:r>
      <w:sdt>
        <w:sdtPr>
          <w:rPr>
            <w:color w:val="auto"/>
          </w:rPr>
          <w:alias w:val="非推荐词,易错词检查"/>
          <w:id w:val="3030030"/>
        </w:sdtPr>
        <w:sdtEndPr>
          <w:rPr>
            <w:color w:val="auto"/>
          </w:rPr>
        </w:sdtEndPr>
        <w:sdtContent>
          <w:bookmarkStart w:id="239" w:name="bkReivew3030030"/>
          <w:r>
            <w:rPr>
              <w:rFonts w:hint="default" w:ascii="Times New Roman" w:hAnsi="Times New Roman" w:eastAsia="仿宋" w:cs="Times New Roman"/>
              <w:color w:val="auto"/>
              <w:sz w:val="28"/>
              <w:szCs w:val="28"/>
            </w:rPr>
            <w:t>其它</w:t>
          </w:r>
          <w:bookmarkEnd w:id="239"/>
        </w:sdtContent>
      </w:sdt>
      <w:r>
        <w:rPr>
          <w:rFonts w:hint="default" w:ascii="Times New Roman" w:hAnsi="Times New Roman" w:eastAsia="仿宋" w:cs="Times New Roman"/>
          <w:color w:val="auto"/>
          <w:sz w:val="28"/>
          <w:szCs w:val="28"/>
        </w:rPr>
        <w:t>方式报警。</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（2）使应急人员熟悉发布紧急情况通告的方法，如使用警笛、警钟、电话或广播等。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（3）当事故发生后，为及时疏散事故现场的所有人员，应急队员应掌握如何在现场</w:t>
      </w:r>
      <w:sdt>
        <w:sdtPr>
          <w:rPr>
            <w:color w:val="auto"/>
          </w:rPr>
          <w:alias w:val="易错词检查"/>
          <w:id w:val="181502"/>
        </w:sdtPr>
        <w:sdtEndPr>
          <w:rPr>
            <w:color w:val="auto"/>
          </w:rPr>
        </w:sdtEndPr>
        <w:sdtContent>
          <w:bookmarkStart w:id="240" w:name="bkReivew181502"/>
          <w:r>
            <w:rPr>
              <w:rFonts w:hint="default" w:ascii="Times New Roman" w:hAnsi="Times New Roman" w:eastAsia="仿宋" w:cs="Times New Roman"/>
              <w:color w:val="auto"/>
              <w:sz w:val="28"/>
              <w:szCs w:val="28"/>
            </w:rPr>
            <w:t>发</w:t>
          </w:r>
          <w:bookmarkEnd w:id="240"/>
        </w:sdtContent>
      </w:sdt>
      <w:r>
        <w:rPr>
          <w:rFonts w:hint="default" w:ascii="Times New Roman" w:hAnsi="Times New Roman" w:eastAsia="仿宋" w:cs="Times New Roman"/>
          <w:color w:val="auto"/>
          <w:sz w:val="28"/>
          <w:szCs w:val="28"/>
        </w:rPr>
        <w:t>警示标志。</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（4）疏散应急培训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为避免事故中不必要的人员伤亡，应培训足够的应急队员在事故现场安全、有序地疏散被困人员或周围人员。对人员疏散的培训主要在应急演习中进行，通过演习还可以测试应急人员的疏散能力。</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（5）火灾应急培训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1" w:name="_Toc328982934"/>
      <w:bookmarkStart w:id="242" w:name="_Toc1544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.1.2 员工应急响应基本培训</w:t>
      </w:r>
      <w:bookmarkEnd w:id="241"/>
      <w:bookmarkEnd w:id="242"/>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企业法人及管理人员进行外部培训，内容包括环保管理制度、安全管理制度和环境应急预案培训。企业法人和管理人员按上级要求接受外部培训，主要参加国家和省市组织的培训。</w:t>
      </w:r>
      <w:bookmarkStart w:id="243" w:name="_Toc241856869"/>
      <w:r>
        <w:rPr>
          <w:rFonts w:hint="default" w:ascii="Times New Roman" w:hAnsi="Times New Roman" w:eastAsia="仿宋" w:cs="Times New Roman"/>
          <w:color w:val="auto"/>
          <w:sz w:val="28"/>
          <w:szCs w:val="28"/>
        </w:rPr>
        <w:t>培训内容如下：</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（1）公司环境管理制度、安全生产规章制度、安全操作规程；</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（2）防火、防爆、防毒的基本知识；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（3）生产、环境事故发生后如何开展自救和互救；</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（4）事故发生后撤离和疏散方法等。</w:t>
      </w:r>
    </w:p>
    <w:bookmarkEnd w:id="243"/>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4" w:name="_Toc328982935"/>
      <w:bookmarkStart w:id="245" w:name="_Toc17642"/>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.1.3 社区或周边社会人员应急响应知识的宣传及培训</w:t>
      </w:r>
      <w:bookmarkEnd w:id="244"/>
      <w:bookmarkEnd w:id="245"/>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结合“六.五”环境日对外部公众环境应急知识的宣传及培训。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公司一方面利用广播、电视、报刊等宣传方式，</w:t>
      </w:r>
      <w:sdt>
        <w:sdtPr>
          <w:rPr>
            <w:color w:val="auto"/>
          </w:rPr>
          <w:alias w:val="易错词检查"/>
          <w:id w:val="3170034"/>
        </w:sdtPr>
        <w:sdtEndPr>
          <w:rPr>
            <w:color w:val="auto"/>
          </w:rPr>
        </w:sdtEndPr>
        <w:sdtContent>
          <w:bookmarkStart w:id="246" w:name="bkReivew3170034"/>
          <w:r>
            <w:rPr>
              <w:rFonts w:hint="default" w:ascii="Times New Roman" w:hAnsi="Times New Roman" w:eastAsia="仿宋" w:cs="Times New Roman"/>
              <w:color w:val="auto"/>
              <w:sz w:val="28"/>
              <w:szCs w:val="28"/>
            </w:rPr>
            <w:t>对</w:t>
          </w:r>
          <w:bookmarkEnd w:id="246"/>
        </w:sdtContent>
      </w:sdt>
      <w:r>
        <w:rPr>
          <w:rFonts w:hint="default" w:ascii="Times New Roman" w:hAnsi="Times New Roman" w:eastAsia="仿宋" w:cs="Times New Roman"/>
          <w:color w:val="auto"/>
          <w:sz w:val="28"/>
          <w:szCs w:val="28"/>
        </w:rPr>
        <w:t>公众宣传环保、安全知识，另一方面，组织公司员工利用空闲时通过宣传画、宣传册、安全、环保讲座等方式对公司附近的村民宣传事故危害，发生事故的应急措施等，事故发生时，能最大限度</w:t>
      </w:r>
      <w:sdt>
        <w:sdtPr>
          <w:rPr>
            <w:color w:val="auto"/>
          </w:rPr>
          <w:alias w:val="易错词检查"/>
          <w:id w:val="11444"/>
        </w:sdtPr>
        <w:sdtEndPr>
          <w:rPr>
            <w:color w:val="auto"/>
          </w:rPr>
        </w:sdtEndPr>
        <w:sdtContent>
          <w:bookmarkStart w:id="247" w:name="bkReivew11444"/>
          <w:r>
            <w:rPr>
              <w:rFonts w:hint="default" w:ascii="Times New Roman" w:hAnsi="Times New Roman" w:eastAsia="仿宋" w:cs="Times New Roman"/>
              <w:color w:val="auto"/>
              <w:sz w:val="28"/>
              <w:szCs w:val="28"/>
            </w:rPr>
            <w:t>的</w:t>
          </w:r>
          <w:bookmarkEnd w:id="247"/>
        </w:sdtContent>
      </w:sdt>
      <w:r>
        <w:rPr>
          <w:rFonts w:hint="default" w:ascii="Times New Roman" w:hAnsi="Times New Roman" w:eastAsia="仿宋" w:cs="Times New Roman"/>
          <w:color w:val="auto"/>
          <w:sz w:val="28"/>
          <w:szCs w:val="28"/>
        </w:rPr>
        <w:t>减少损失。</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8" w:name="_Toc328982936"/>
      <w:bookmarkStart w:id="249" w:name="_Toc5413"/>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.1.4 应急培训内容、方式、记录表</w:t>
      </w:r>
      <w:bookmarkEnd w:id="248"/>
      <w:bookmarkEnd w:id="249"/>
    </w:p>
    <w:p>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总应急预案；指挥协调；</w:t>
      </w:r>
      <w:sdt>
        <w:sdtPr>
          <w:rPr>
            <w:color w:val="auto"/>
          </w:rPr>
          <w:alias w:val="非推荐词,易错词检查"/>
          <w:id w:val="3130225"/>
        </w:sdtPr>
        <w:sdtEndPr>
          <w:rPr>
            <w:color w:val="auto"/>
          </w:rPr>
        </w:sdtEndPr>
        <w:sdtContent>
          <w:bookmarkStart w:id="250" w:name="bkReivew3130225"/>
          <w:r>
            <w:rPr>
              <w:rFonts w:hint="default" w:ascii="Times New Roman" w:hAnsi="Times New Roman" w:eastAsia="仿宋" w:cs="Times New Roman"/>
              <w:color w:val="auto"/>
              <w:sz w:val="28"/>
              <w:szCs w:val="28"/>
            </w:rPr>
            <w:t>通讯</w:t>
          </w:r>
          <w:bookmarkEnd w:id="250"/>
        </w:sdtContent>
      </w:sdt>
      <w:r>
        <w:rPr>
          <w:rFonts w:hint="default" w:ascii="Times New Roman" w:hAnsi="Times New Roman" w:eastAsia="仿宋" w:cs="Times New Roman"/>
          <w:color w:val="auto"/>
          <w:sz w:val="28"/>
          <w:szCs w:val="28"/>
        </w:rPr>
        <w:t>；公共信息；警戒；医疗救护；泄漏反应；检测；火灾扑救；现场调查；应急保障。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（2）应急培训方式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存档。针对性内容培训可不定期。</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负责培训管理工作，做好培训记录及评估和考核记录。</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51" w:name="_Toc1145"/>
      <w:bookmarkStart w:id="252" w:name="_Toc5801"/>
      <w:bookmarkStart w:id="253" w:name="_Toc7479"/>
      <w:bookmarkStart w:id="254" w:name="_Toc22559"/>
      <w:bookmarkStart w:id="255" w:name="_Toc1793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演练</w:t>
      </w:r>
      <w:bookmarkEnd w:id="251"/>
      <w:bookmarkEnd w:id="252"/>
      <w:bookmarkEnd w:id="253"/>
      <w:bookmarkEnd w:id="254"/>
      <w:bookmarkEnd w:id="255"/>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6" w:name="_Toc78"/>
      <w:bookmarkStart w:id="257" w:name="_Toc2870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.2.1 演练分类</w:t>
      </w:r>
      <w:bookmarkEnd w:id="256"/>
      <w:bookmarkEnd w:id="257"/>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应急演练的方式通常分为：桌面演练、功能演练、全面演练。</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（1）桌面演练是召集应急成员，假设发生事故，请其分别叙述其职责和应急措施。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（2）功能演练是针对应急预案的部分内容进行演练。例如：人员的紧急疏散演练、堵漏演练、废水处理措施故障演练等。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（3）全面演练是按应急预案全部过程进行的实战演练。例如：生产过程发生泄漏引起中毒事故的应急演练。</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应急救援指挥部做好演练方案的策划，下达演练通知单，包括演练内容、方式、范围等。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演练应做好以下内容：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 明确参加演练的部门、人员和演练地点；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 明确起止时间；</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 明确演练项目和内容；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 检查演练过程情况；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⑤ 检查演练动用设备、物资；</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⑥ 评估演练效果；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⑦ 提出持续改进的建议；</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⑧ 保留演练过程的记录、音像资料以及演练的评价、总结与追踪。</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8" w:name="_Toc30619"/>
      <w:bookmarkStart w:id="259" w:name="_Toc5710"/>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.2.2 演练内容</w:t>
      </w:r>
      <w:bookmarkEnd w:id="258"/>
      <w:bookmarkEnd w:id="259"/>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（1）事故发生的应急处置；</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阀门的切换、</w:t>
      </w:r>
      <w:r>
        <w:rPr>
          <w:rFonts w:hint="default" w:ascii="Times New Roman" w:hAnsi="Times New Roman" w:eastAsia="仿宋" w:cs="Times New Roman"/>
          <w:color w:val="auto"/>
          <w:sz w:val="28"/>
          <w:szCs w:val="28"/>
        </w:rPr>
        <w:t>消防器材的使用；</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（3）通信及报警</w:t>
      </w:r>
      <w:sdt>
        <w:sdtPr>
          <w:rPr>
            <w:color w:val="auto"/>
          </w:rPr>
          <w:alias w:val="易错词检查"/>
          <w:id w:val="1130853"/>
        </w:sdtPr>
        <w:sdtEndPr>
          <w:rPr>
            <w:color w:val="auto"/>
          </w:rPr>
        </w:sdtEndPr>
        <w:sdtContent>
          <w:bookmarkStart w:id="260" w:name="bkReivew1130853"/>
          <w:r>
            <w:rPr>
              <w:rFonts w:hint="default" w:ascii="Times New Roman" w:hAnsi="Times New Roman" w:eastAsia="仿宋" w:cs="Times New Roman"/>
              <w:color w:val="auto"/>
              <w:sz w:val="28"/>
              <w:szCs w:val="28"/>
            </w:rPr>
            <w:t>讯</w:t>
          </w:r>
          <w:bookmarkEnd w:id="260"/>
        </w:sdtContent>
      </w:sdt>
      <w:r>
        <w:rPr>
          <w:rFonts w:hint="default" w:ascii="Times New Roman" w:hAnsi="Times New Roman" w:eastAsia="仿宋" w:cs="Times New Roman"/>
          <w:color w:val="auto"/>
          <w:sz w:val="28"/>
          <w:szCs w:val="28"/>
        </w:rPr>
        <w:t>号联络；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（4）消毒及洗消处理；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（5）急救及医疗；</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（6）防护指导：包括专业人员的个人防护及员工的自我防护；</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（7）标志设置警戒范围人员控制，厂内交通控制及管理；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（8）事故区域内人员的疏散撤离及人员清查；</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（9）向上级报告情况；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（10）事故的善后工作。</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1" w:name="_Toc26074"/>
      <w:bookmarkStart w:id="262" w:name="_Toc24151"/>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.2.3 演练范围与频次</w:t>
      </w:r>
      <w:bookmarkEnd w:id="261"/>
      <w:bookmarkEnd w:id="262"/>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（1）组织指挥演练由</w:t>
      </w:r>
      <w:r>
        <w:rPr>
          <w:rFonts w:hint="eastAsia" w:ascii="Times New Roman" w:hAnsi="Times New Roman" w:eastAsia="仿宋" w:cs="Times New Roman"/>
          <w:color w:val="auto"/>
          <w:sz w:val="28"/>
          <w:szCs w:val="28"/>
          <w:lang w:val="en-US" w:eastAsia="zh-CN"/>
        </w:rPr>
        <w:t>应急指挥组</w:t>
      </w:r>
      <w:r>
        <w:rPr>
          <w:rFonts w:hint="default" w:ascii="Times New Roman" w:hAnsi="Times New Roman" w:eastAsia="仿宋" w:cs="Times New Roman"/>
          <w:color w:val="auto"/>
          <w:sz w:val="28"/>
          <w:szCs w:val="28"/>
        </w:rPr>
        <w:t>副组长每年组织一次；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（2）单项演练由</w:t>
      </w:r>
      <w:sdt>
        <w:sdtPr>
          <w:rPr>
            <w:color w:val="auto"/>
          </w:rPr>
          <w:alias w:val="易错词检查"/>
          <w:id w:val="1173421"/>
        </w:sdtPr>
        <w:sdtEndPr>
          <w:rPr>
            <w:color w:val="auto"/>
          </w:rPr>
        </w:sdtEndPr>
        <w:sdtContent>
          <w:bookmarkStart w:id="263" w:name="bkReivew1173421"/>
          <w:r>
            <w:rPr>
              <w:rFonts w:hint="default" w:ascii="Times New Roman" w:hAnsi="Times New Roman" w:eastAsia="仿宋" w:cs="Times New Roman"/>
              <w:color w:val="auto"/>
              <w:sz w:val="28"/>
              <w:szCs w:val="28"/>
            </w:rPr>
            <w:t>每</w:t>
          </w:r>
          <w:bookmarkEnd w:id="263"/>
        </w:sdtContent>
      </w:sdt>
      <w:r>
        <w:rPr>
          <w:rFonts w:hint="default" w:ascii="Times New Roman" w:hAnsi="Times New Roman" w:eastAsia="仿宋" w:cs="Times New Roman"/>
          <w:color w:val="auto"/>
          <w:sz w:val="28"/>
          <w:szCs w:val="28"/>
        </w:rPr>
        <w:t>专业队组长每年组织二次；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（3）综合演练由</w:t>
      </w:r>
      <w:r>
        <w:rPr>
          <w:rFonts w:hint="eastAsia" w:ascii="Times New Roman" w:hAnsi="Times New Roman" w:eastAsia="仿宋" w:cs="Times New Roman"/>
          <w:color w:val="auto"/>
          <w:sz w:val="28"/>
          <w:szCs w:val="28"/>
          <w:lang w:val="en-US" w:eastAsia="zh-CN"/>
        </w:rPr>
        <w:t>应急指挥组组长</w:t>
      </w:r>
      <w:r>
        <w:rPr>
          <w:rFonts w:hint="default" w:ascii="Times New Roman" w:hAnsi="Times New Roman" w:eastAsia="仿宋" w:cs="Times New Roman"/>
          <w:color w:val="auto"/>
          <w:sz w:val="28"/>
          <w:szCs w:val="28"/>
        </w:rPr>
        <w:t>每年组织一次。</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4" w:name="_Toc12198"/>
      <w:bookmarkStart w:id="265" w:name="_Toc25480"/>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.2.4 应急演练的评估和修正</w:t>
      </w:r>
      <w:bookmarkEnd w:id="264"/>
      <w:bookmarkEnd w:id="265"/>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（1）应急演练评估</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指挥部和各专业队经演练后进行讲评和总结，及时发现事故应急预案集中存在的问题，并从中找到改进的措施。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①发现的主要问题；</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②对演练准备情况的评估；</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③对预案有关程序、内容的建议和改进意见；</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④对在训练、防护器具、抢救设置等方面的意见；</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⑤对演练指挥部的意见等。  </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（2）预案修正</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①事故应急救援预案经演练评估后，对演练中存在的问题应及时进行修正、补充、完善，使预案进一步合理化；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②应急救援危险目标内的生产工艺、装置等有所变化，应对预案及时进行修正。</w:t>
      </w:r>
    </w:p>
    <w:p>
      <w:pPr>
        <w:pStyle w:val="5"/>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266" w:name="_Toc20024"/>
      <w:bookmarkStart w:id="267" w:name="_Toc489349335"/>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lang w:val="en-US" w:eastAsia="zh-CN"/>
        </w:rPr>
        <w:t>0</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val="en-US" w:eastAsia="zh-CN"/>
        </w:rPr>
        <w:t>应急</w:t>
      </w:r>
      <w:r>
        <w:rPr>
          <w:rFonts w:hint="default" w:ascii="Times New Roman" w:hAnsi="Times New Roman" w:eastAsia="仿宋" w:cs="Times New Roman"/>
          <w:color w:val="auto"/>
          <w:sz w:val="28"/>
          <w:szCs w:val="28"/>
        </w:rPr>
        <w:t>预案的评审、备案、发布和更新</w:t>
      </w:r>
      <w:bookmarkEnd w:id="266"/>
      <w:bookmarkEnd w:id="267"/>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8" w:name="_Toc5535"/>
      <w:bookmarkStart w:id="269" w:name="_Toc454976351"/>
      <w:bookmarkStart w:id="270" w:name="_Toc28585"/>
      <w:bookmarkStart w:id="271" w:name="_Toc31526"/>
      <w:bookmarkStart w:id="272" w:name="_Toc7732"/>
      <w:bookmarkStart w:id="273" w:name="_Toc10479"/>
      <w:bookmarkStart w:id="274" w:name="_Toc18022"/>
      <w:r>
        <w:rPr>
          <w:rFonts w:hint="default" w:ascii="Times New Roman" w:hAnsi="Times New Roman" w:eastAsia="仿宋" w:cs="Times New Roman"/>
          <w:b/>
          <w:color w:val="auto"/>
          <w:kern w:val="0"/>
          <w:sz w:val="28"/>
          <w:szCs w:val="28"/>
          <w:lang w:val="en-US" w:eastAsia="zh-CN" w:bidi="ar-SA"/>
        </w:rPr>
        <w:t>10.3.1内部评审</w:t>
      </w:r>
      <w:bookmarkEnd w:id="268"/>
      <w:bookmarkEnd w:id="269"/>
      <w:bookmarkEnd w:id="270"/>
      <w:bookmarkEnd w:id="271"/>
      <w:bookmarkEnd w:id="272"/>
      <w:bookmarkEnd w:id="273"/>
      <w:bookmarkEnd w:id="274"/>
    </w:p>
    <w:p>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bookmarkStart w:id="275" w:name="_Toc13379"/>
      <w:r>
        <w:rPr>
          <w:rFonts w:hint="default" w:ascii="Times New Roman" w:hAnsi="Times New Roman" w:eastAsia="仿宋" w:cs="Times New Roman"/>
          <w:color w:val="auto"/>
          <w:kern w:val="0"/>
          <w:sz w:val="28"/>
          <w:szCs w:val="28"/>
          <w:lang w:val="en-US" w:eastAsia="zh-CN" w:bidi="ar"/>
        </w:rPr>
        <w:t>本应急预案由</w:t>
      </w:r>
      <w:r>
        <w:rPr>
          <w:rFonts w:hint="eastAsia" w:eastAsia="仿宋" w:cs="Times New Roman"/>
          <w:color w:val="auto"/>
          <w:kern w:val="0"/>
          <w:sz w:val="28"/>
          <w:szCs w:val="28"/>
          <w:lang w:val="en-US" w:eastAsia="zh-CN" w:bidi="ar"/>
        </w:rPr>
        <w:t>江苏恒石石业有限公司</w:t>
      </w:r>
      <w:r>
        <w:rPr>
          <w:rFonts w:hint="default" w:ascii="Times New Roman" w:hAnsi="Times New Roman" w:eastAsia="仿宋" w:cs="Times New Roman"/>
          <w:color w:val="auto"/>
          <w:kern w:val="0"/>
          <w:sz w:val="28"/>
          <w:szCs w:val="28"/>
          <w:lang w:val="en-US" w:eastAsia="zh-CN" w:bidi="ar"/>
        </w:rPr>
        <w:t>管理部门根据厂区实际情况，组织公司的内部评审，评审时间视具体情况而定，评审方式为现场评审。</w:t>
      </w:r>
    </w:p>
    <w:p>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6" w:name="_Toc13992"/>
      <w:r>
        <w:rPr>
          <w:rFonts w:hint="default" w:ascii="Times New Roman" w:hAnsi="Times New Roman" w:eastAsia="仿宋" w:cs="Times New Roman"/>
          <w:b/>
          <w:color w:val="auto"/>
          <w:kern w:val="0"/>
          <w:sz w:val="28"/>
          <w:szCs w:val="28"/>
          <w:lang w:val="en-US" w:eastAsia="zh-CN" w:bidi="ar-SA"/>
        </w:rPr>
        <w:t>10.3.2 外部评审</w:t>
      </w:r>
      <w:bookmarkEnd w:id="275"/>
      <w:bookmarkEnd w:id="276"/>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预案的外部评审由</w:t>
      </w:r>
      <w:r>
        <w:rPr>
          <w:rFonts w:hint="default" w:ascii="Times New Roman" w:hAnsi="Times New Roman" w:eastAsia="仿宋" w:cs="Times New Roman"/>
          <w:color w:val="auto"/>
          <w:kern w:val="0"/>
          <w:sz w:val="28"/>
          <w:szCs w:val="28"/>
          <w:highlight w:val="none"/>
          <w:lang w:eastAsia="zh-CN"/>
        </w:rPr>
        <w:t>生态环境局</w:t>
      </w:r>
      <w:r>
        <w:rPr>
          <w:rFonts w:hint="default" w:ascii="Times New Roman" w:hAnsi="Times New Roman" w:eastAsia="仿宋" w:cs="Times New Roman"/>
          <w:color w:val="auto"/>
          <w:kern w:val="0"/>
          <w:sz w:val="28"/>
          <w:szCs w:val="28"/>
          <w:highlight w:val="none"/>
        </w:rPr>
        <w:t>组织专家进行评审。</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（1）评估的标准参照《企业事业单位突发环境事件应急预案评审工作指南（试行）》要求。 </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lang w:val="en-US" w:eastAsia="zh-CN" w:bidi="ar"/>
        </w:rPr>
        <w:t xml:space="preserve">（2）评估可定期、不定期进行，主要评估公司应急能力、应急资源状况，找出应急能力方面存在的问题，进行应急资源补充完善，不断提高公司应急救援工作能力。 </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7" w:name="_Toc10578"/>
      <w:bookmarkStart w:id="278" w:name="_Toc28595"/>
      <w:r>
        <w:rPr>
          <w:rFonts w:hint="default" w:ascii="Times New Roman" w:hAnsi="Times New Roman" w:eastAsia="仿宋" w:cs="Times New Roman"/>
          <w:b/>
          <w:color w:val="auto"/>
          <w:kern w:val="0"/>
          <w:sz w:val="28"/>
          <w:szCs w:val="28"/>
          <w:lang w:val="en-US" w:eastAsia="zh-CN" w:bidi="ar-SA"/>
        </w:rPr>
        <w:t>1</w:t>
      </w:r>
      <w:r>
        <w:rPr>
          <w:rFonts w:hint="eastAsia" w:ascii="Times New Roman" w:hAnsi="Times New Roman" w:eastAsia="仿宋" w:cs="Times New Roman"/>
          <w:b/>
          <w:color w:val="auto"/>
          <w:kern w:val="0"/>
          <w:sz w:val="28"/>
          <w:szCs w:val="28"/>
          <w:lang w:val="en-US" w:eastAsia="zh-CN" w:bidi="ar-SA"/>
        </w:rPr>
        <w:t>0</w:t>
      </w:r>
      <w:r>
        <w:rPr>
          <w:rFonts w:hint="default" w:ascii="Times New Roman" w:hAnsi="Times New Roman" w:eastAsia="仿宋" w:cs="Times New Roman"/>
          <w:b/>
          <w:color w:val="auto"/>
          <w:kern w:val="0"/>
          <w:sz w:val="28"/>
          <w:szCs w:val="28"/>
          <w:lang w:val="en-US" w:eastAsia="zh-CN" w:bidi="ar-SA"/>
        </w:rPr>
        <w:t>.3</w:t>
      </w:r>
      <w:r>
        <w:rPr>
          <w:rFonts w:hint="eastAsia" w:ascii="Times New Roman" w:hAnsi="Times New Roman" w:eastAsia="仿宋" w:cs="Times New Roman"/>
          <w:b/>
          <w:color w:val="auto"/>
          <w:kern w:val="0"/>
          <w:sz w:val="28"/>
          <w:szCs w:val="28"/>
          <w:lang w:val="en-US" w:eastAsia="zh-CN" w:bidi="ar-SA"/>
        </w:rPr>
        <w:t>.3</w:t>
      </w:r>
      <w:r>
        <w:rPr>
          <w:rFonts w:hint="default" w:ascii="Times New Roman" w:hAnsi="Times New Roman" w:eastAsia="仿宋" w:cs="Times New Roman"/>
          <w:b/>
          <w:color w:val="auto"/>
          <w:kern w:val="0"/>
          <w:sz w:val="28"/>
          <w:szCs w:val="28"/>
          <w:lang w:val="en-US" w:eastAsia="zh-CN" w:bidi="ar-SA"/>
        </w:rPr>
        <w:t xml:space="preserve"> 备案</w:t>
      </w:r>
      <w:bookmarkEnd w:id="277"/>
      <w:bookmarkEnd w:id="278"/>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预案经评审完善后， 由我公司主要负责人签署发布， 按规定报有关</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部门备案。</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lang w:val="en-US" w:eastAsia="zh-CN" w:bidi="ar-SA"/>
        </w:rPr>
      </w:pPr>
      <w:bookmarkStart w:id="279" w:name="_Toc13383"/>
      <w:bookmarkStart w:id="280" w:name="_Toc23943"/>
      <w:r>
        <w:rPr>
          <w:rFonts w:hint="default" w:ascii="Times New Roman" w:hAnsi="Times New Roman" w:eastAsia="仿宋" w:cs="Times New Roman"/>
          <w:b/>
          <w:color w:val="auto"/>
          <w:kern w:val="0"/>
          <w:sz w:val="28"/>
          <w:szCs w:val="28"/>
          <w:lang w:val="en-US" w:eastAsia="zh-CN" w:bidi="ar-SA"/>
        </w:rPr>
        <w:t>10.3.4 更新</w:t>
      </w:r>
      <w:bookmarkEnd w:id="279"/>
      <w:bookmarkEnd w:id="280"/>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本预案每三年至少修订一次，有下列情形之一的，应急预案应当及时修订：</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（1）公司因兼并、重组、转制等导致隶属关系、经营方式、法定代表人发生变化的；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（2）公司生产工艺和技术发生变化的；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（3）周围环境发生变化，形成新的重大危险源的；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（4）应急组织指挥体系或者职责已经调整的；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（5）法律、法规、规章和标准发生变化的；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（6）应急预案演练评估报告要求修订的；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（7）应急预案管理部门要求修订的；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（8）相关法律、法规要求的。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预案评审后的发布和更新</w:t>
      </w:r>
      <w:sdt>
        <w:sdtPr>
          <w:rPr>
            <w:rFonts w:hint="default" w:ascii="Times New Roman" w:hAnsi="Times New Roman" w:eastAsia="仿宋" w:cs="Times New Roman"/>
            <w:color w:val="auto"/>
            <w:kern w:val="0"/>
            <w:sz w:val="28"/>
            <w:szCs w:val="28"/>
            <w:lang w:val="en-US" w:eastAsia="zh-CN" w:bidi="ar"/>
          </w:rPr>
          <w:alias w:val="易错词检查"/>
          <w:id w:val="1150034"/>
        </w:sdtPr>
        <w:sdtEndPr>
          <w:rPr>
            <w:rFonts w:hint="default" w:ascii="Times New Roman" w:hAnsi="Times New Roman" w:eastAsia="仿宋" w:cs="Times New Roman"/>
            <w:color w:val="auto"/>
            <w:kern w:val="0"/>
            <w:sz w:val="28"/>
            <w:szCs w:val="28"/>
            <w:lang w:val="en-US" w:eastAsia="zh-CN" w:bidi="ar"/>
          </w:rPr>
        </w:sdtEndPr>
        <w:sdtContent>
          <w:bookmarkStart w:id="281" w:name="bkReivew1150034"/>
          <w:r>
            <w:rPr>
              <w:rFonts w:hint="default" w:ascii="Times New Roman" w:hAnsi="Times New Roman" w:eastAsia="仿宋" w:cs="Times New Roman"/>
              <w:color w:val="auto"/>
              <w:kern w:val="0"/>
              <w:sz w:val="28"/>
              <w:szCs w:val="28"/>
              <w:lang w:val="en-US" w:eastAsia="zh-CN" w:bidi="ar"/>
            </w:rPr>
            <w:t>需</w:t>
          </w:r>
          <w:bookmarkEnd w:id="281"/>
        </w:sdtContent>
      </w:sdt>
      <w:r>
        <w:rPr>
          <w:rFonts w:hint="default" w:ascii="Times New Roman" w:hAnsi="Times New Roman" w:eastAsia="仿宋" w:cs="Times New Roman"/>
          <w:color w:val="auto"/>
          <w:kern w:val="0"/>
          <w:sz w:val="28"/>
          <w:szCs w:val="28"/>
          <w:lang w:val="en-US" w:eastAsia="zh-CN" w:bidi="ar"/>
        </w:rPr>
        <w:t>及时通知到相关部门。</w:t>
      </w:r>
    </w:p>
    <w:p>
      <w:pPr>
        <w:ind w:firstLine="562"/>
        <w:rPr>
          <w:rFonts w:hint="default" w:ascii="Times New Roman" w:hAnsi="Times New Roman" w:eastAsia="仿宋" w:cs="Times New Roman"/>
          <w:b/>
          <w:color w:val="auto"/>
          <w:sz w:val="28"/>
          <w:szCs w:val="28"/>
          <w:highlight w:val="none"/>
        </w:rPr>
      </w:pPr>
    </w:p>
    <w:p>
      <w:pPr>
        <w:pStyle w:val="4"/>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2" w:name="_Toc489349340"/>
      <w:bookmarkStart w:id="283" w:name="_Toc15677"/>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2"/>
      <w:bookmarkEnd w:id="283"/>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pPr>
        <w:ind w:firstLine="562"/>
        <w:rPr>
          <w:rFonts w:hint="default" w:ascii="Times New Roman" w:hAnsi="Times New Roman" w:eastAsia="仿宋" w:cs="Times New Roman"/>
          <w:b/>
          <w:color w:val="auto"/>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pStyle w:val="174"/>
        <w:spacing w:line="240" w:lineRule="auto"/>
        <w:ind w:firstLine="0" w:firstLineChars="0"/>
        <w:outlineLvl w:val="0"/>
        <w:rPr>
          <w:rFonts w:hint="eastAsia" w:eastAsia="仿宋"/>
          <w:b/>
          <w:bCs/>
          <w:color w:val="auto"/>
          <w:sz w:val="28"/>
          <w:szCs w:val="28"/>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4" w:name="_Toc13921"/>
      <w:bookmarkStart w:id="285" w:name="_Toc30018"/>
    </w:p>
    <w:bookmarkEnd w:id="284"/>
    <w:bookmarkEnd w:id="285"/>
    <w:p>
      <w:pPr>
        <w:pageBreakBefore w:val="0"/>
        <w:kinsoku/>
        <w:wordWrap/>
        <w:overflowPunct/>
        <w:topLinePunct w:val="0"/>
        <w:autoSpaceDE/>
        <w:autoSpaceDN/>
        <w:bidi w:val="0"/>
        <w:adjustRightInd w:val="0"/>
        <w:snapToGrid w:val="0"/>
        <w:spacing w:line="240" w:lineRule="auto"/>
        <w:ind w:firstLine="560"/>
        <w:textAlignment w:val="auto"/>
        <w:rPr>
          <w:rFonts w:hint="default"/>
          <w:lang w:val="en-US"/>
        </w:rPr>
      </w:pPr>
      <w:bookmarkStart w:id="286" w:name="_GoBack"/>
      <w:bookmarkEnd w:id="286"/>
    </w:p>
    <w:sectPr>
      <w:footerReference r:id="rId14"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rPr>
        <w:lang w:val="zh-CN"/>
      </w:rPr>
      <w:t xml:space="preserve"> </w:t>
    </w:r>
  </w:p>
  <w:p>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雅黑宋体" w:hAnsi="雅黑宋体" w:eastAsia="雅黑宋体"/>
        <w:b/>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Crod1Lo&#10;AQAAygMAAA4AAAAAAAAAAQAgAAAAIgEAAGRycy9lMm9Eb2MueG1sUEsFBgAAAAAGAAYAWQEAAHwF&#10;AAAAAA==&#10;">
              <v:fill on="f" focussize="0,0"/>
              <v:stroke on="f" weight="1.25pt"/>
              <v:imagedata o:title=""/>
              <o:lock v:ext="edit" aspectratio="f"/>
              <v:textbox inset="0mm,0mm,0mm,0mm" style="mso-fit-shape-to-text:t;">
                <w:txbxContent>
                  <w:p>
                    <w:pPr>
                      <w:pStyle w:val="2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江苏恒石石业有限公司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89F02"/>
    <w:multiLevelType w:val="singleLevel"/>
    <w:tmpl w:val="9C989F02"/>
    <w:lvl w:ilvl="0" w:tentative="0">
      <w:start w:val="1"/>
      <w:numFmt w:val="decimal"/>
      <w:suff w:val="nothing"/>
      <w:lvlText w:val="（%1）"/>
      <w:lvlJc w:val="left"/>
    </w:lvl>
  </w:abstractNum>
  <w:abstractNum w:abstractNumId="1">
    <w:nsid w:val="D4F12E26"/>
    <w:multiLevelType w:val="singleLevel"/>
    <w:tmpl w:val="D4F12E26"/>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F9CEA1CD"/>
    <w:multiLevelType w:val="singleLevel"/>
    <w:tmpl w:val="F9CEA1CD"/>
    <w:lvl w:ilvl="0" w:tentative="0">
      <w:start w:val="1"/>
      <w:numFmt w:val="chineseCounting"/>
      <w:suff w:val="nothing"/>
      <w:lvlText w:val="%1、"/>
      <w:lvlJc w:val="left"/>
      <w:rPr>
        <w:rFonts w:hint="eastAsia"/>
      </w:rPr>
    </w:lvl>
  </w:abstractNum>
  <w:abstractNum w:abstractNumId="3">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A5316"/>
    <w:multiLevelType w:val="singleLevel"/>
    <w:tmpl w:val="58CA5316"/>
    <w:lvl w:ilvl="0" w:tentative="0">
      <w:start w:val="1"/>
      <w:numFmt w:val="decimal"/>
      <w:suff w:val="nothing"/>
      <w:lvlText w:val="（%1）"/>
      <w:lvlJc w:val="left"/>
    </w:lvl>
  </w:abstractNum>
  <w:abstractNum w:abstractNumId="6">
    <w:nsid w:val="59C5C4B0"/>
    <w:multiLevelType w:val="singleLevel"/>
    <w:tmpl w:val="59C5C4B0"/>
    <w:lvl w:ilvl="0" w:tentative="0">
      <w:start w:val="3"/>
      <w:numFmt w:val="decimal"/>
      <w:suff w:val="nothing"/>
      <w:lvlText w:val="（%1）"/>
      <w:lvlJc w:val="left"/>
    </w:lvl>
  </w:abstractNum>
  <w:abstractNum w:abstractNumId="7">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4AEB"/>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46306"/>
    <w:rsid w:val="010552CF"/>
    <w:rsid w:val="01057174"/>
    <w:rsid w:val="011D3075"/>
    <w:rsid w:val="011E32D2"/>
    <w:rsid w:val="012375FA"/>
    <w:rsid w:val="01386899"/>
    <w:rsid w:val="0150287B"/>
    <w:rsid w:val="01507CAC"/>
    <w:rsid w:val="015C04DE"/>
    <w:rsid w:val="01744B21"/>
    <w:rsid w:val="017A28DF"/>
    <w:rsid w:val="018106EC"/>
    <w:rsid w:val="01882EF7"/>
    <w:rsid w:val="01941722"/>
    <w:rsid w:val="01967AC5"/>
    <w:rsid w:val="01A45064"/>
    <w:rsid w:val="01BB0372"/>
    <w:rsid w:val="01DB3E67"/>
    <w:rsid w:val="01DE41EA"/>
    <w:rsid w:val="01E213DA"/>
    <w:rsid w:val="01E51B2E"/>
    <w:rsid w:val="01F36F66"/>
    <w:rsid w:val="01F66AA4"/>
    <w:rsid w:val="01FA47FF"/>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658E8"/>
    <w:rsid w:val="02E13188"/>
    <w:rsid w:val="02E24B3A"/>
    <w:rsid w:val="02E87F12"/>
    <w:rsid w:val="02FB48B8"/>
    <w:rsid w:val="030468E8"/>
    <w:rsid w:val="030B6598"/>
    <w:rsid w:val="03146564"/>
    <w:rsid w:val="03146754"/>
    <w:rsid w:val="03251EFF"/>
    <w:rsid w:val="03350968"/>
    <w:rsid w:val="033E2230"/>
    <w:rsid w:val="033E5C53"/>
    <w:rsid w:val="033E5FE7"/>
    <w:rsid w:val="034745E6"/>
    <w:rsid w:val="0355673D"/>
    <w:rsid w:val="03787CB2"/>
    <w:rsid w:val="037C330C"/>
    <w:rsid w:val="0385502A"/>
    <w:rsid w:val="038F0F77"/>
    <w:rsid w:val="038F1BE9"/>
    <w:rsid w:val="039A774C"/>
    <w:rsid w:val="03AA491B"/>
    <w:rsid w:val="03AC43F4"/>
    <w:rsid w:val="03B63257"/>
    <w:rsid w:val="03BC23FC"/>
    <w:rsid w:val="03CE09AD"/>
    <w:rsid w:val="03D0605A"/>
    <w:rsid w:val="03DD6D35"/>
    <w:rsid w:val="03DF5547"/>
    <w:rsid w:val="03EF14DF"/>
    <w:rsid w:val="0405147E"/>
    <w:rsid w:val="041C3009"/>
    <w:rsid w:val="041C3948"/>
    <w:rsid w:val="041D2251"/>
    <w:rsid w:val="0422466C"/>
    <w:rsid w:val="042532DE"/>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E77116"/>
    <w:rsid w:val="04EA6834"/>
    <w:rsid w:val="04EB6318"/>
    <w:rsid w:val="04EC1C3A"/>
    <w:rsid w:val="04EF0173"/>
    <w:rsid w:val="04F44D05"/>
    <w:rsid w:val="04FD2D51"/>
    <w:rsid w:val="05031AA8"/>
    <w:rsid w:val="05104339"/>
    <w:rsid w:val="05126317"/>
    <w:rsid w:val="053A505F"/>
    <w:rsid w:val="053D7F62"/>
    <w:rsid w:val="054341F2"/>
    <w:rsid w:val="05784831"/>
    <w:rsid w:val="058A4909"/>
    <w:rsid w:val="05922FA0"/>
    <w:rsid w:val="059A5291"/>
    <w:rsid w:val="059F12C4"/>
    <w:rsid w:val="05AC6533"/>
    <w:rsid w:val="05B935A9"/>
    <w:rsid w:val="05C24556"/>
    <w:rsid w:val="05CC2B9F"/>
    <w:rsid w:val="05D23480"/>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A33119"/>
    <w:rsid w:val="06A6500A"/>
    <w:rsid w:val="06AE623C"/>
    <w:rsid w:val="06B038AA"/>
    <w:rsid w:val="06BF4F60"/>
    <w:rsid w:val="06D7310E"/>
    <w:rsid w:val="06E3074B"/>
    <w:rsid w:val="06EA1F65"/>
    <w:rsid w:val="06EC7DB0"/>
    <w:rsid w:val="06ED53CE"/>
    <w:rsid w:val="06F1077E"/>
    <w:rsid w:val="06F73E4A"/>
    <w:rsid w:val="06FB07F9"/>
    <w:rsid w:val="07010DB6"/>
    <w:rsid w:val="070B35BB"/>
    <w:rsid w:val="070C2495"/>
    <w:rsid w:val="0718179B"/>
    <w:rsid w:val="07200DE0"/>
    <w:rsid w:val="073D09F4"/>
    <w:rsid w:val="076272DA"/>
    <w:rsid w:val="076612BD"/>
    <w:rsid w:val="076C2CC8"/>
    <w:rsid w:val="077A4821"/>
    <w:rsid w:val="0787534D"/>
    <w:rsid w:val="07883AC2"/>
    <w:rsid w:val="078A20ED"/>
    <w:rsid w:val="078B3802"/>
    <w:rsid w:val="07A45B6F"/>
    <w:rsid w:val="07C277B3"/>
    <w:rsid w:val="07DA6ADB"/>
    <w:rsid w:val="07DB5DB5"/>
    <w:rsid w:val="07DE463D"/>
    <w:rsid w:val="07E04B43"/>
    <w:rsid w:val="07E10123"/>
    <w:rsid w:val="07E434B4"/>
    <w:rsid w:val="07EC2E0D"/>
    <w:rsid w:val="07FE2B6F"/>
    <w:rsid w:val="080D27AB"/>
    <w:rsid w:val="080D79B6"/>
    <w:rsid w:val="08117FDA"/>
    <w:rsid w:val="08381BDD"/>
    <w:rsid w:val="084236F1"/>
    <w:rsid w:val="08517143"/>
    <w:rsid w:val="086C2C6F"/>
    <w:rsid w:val="0878647D"/>
    <w:rsid w:val="08821E8F"/>
    <w:rsid w:val="08A037A1"/>
    <w:rsid w:val="08B63002"/>
    <w:rsid w:val="08BF0282"/>
    <w:rsid w:val="08C957AA"/>
    <w:rsid w:val="08CB0A84"/>
    <w:rsid w:val="08DB1C75"/>
    <w:rsid w:val="08DD2784"/>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8702C"/>
    <w:rsid w:val="098B3555"/>
    <w:rsid w:val="099231FC"/>
    <w:rsid w:val="09B21EBB"/>
    <w:rsid w:val="09BD54BD"/>
    <w:rsid w:val="09DC48E2"/>
    <w:rsid w:val="09F26440"/>
    <w:rsid w:val="09F636DA"/>
    <w:rsid w:val="0A033412"/>
    <w:rsid w:val="0A0D04B2"/>
    <w:rsid w:val="0A103AEC"/>
    <w:rsid w:val="0A1641A0"/>
    <w:rsid w:val="0A26697A"/>
    <w:rsid w:val="0A324326"/>
    <w:rsid w:val="0A48553B"/>
    <w:rsid w:val="0A661131"/>
    <w:rsid w:val="0A7E3AF3"/>
    <w:rsid w:val="0A7E7C0E"/>
    <w:rsid w:val="0A812E5A"/>
    <w:rsid w:val="0AA555B2"/>
    <w:rsid w:val="0ABC7143"/>
    <w:rsid w:val="0AC15AEB"/>
    <w:rsid w:val="0ACD7F7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702406"/>
    <w:rsid w:val="0B753148"/>
    <w:rsid w:val="0B7B7829"/>
    <w:rsid w:val="0B877E1F"/>
    <w:rsid w:val="0B8E7219"/>
    <w:rsid w:val="0BAA50CB"/>
    <w:rsid w:val="0BAE7D7E"/>
    <w:rsid w:val="0BB0750E"/>
    <w:rsid w:val="0BB40EF9"/>
    <w:rsid w:val="0BBF4953"/>
    <w:rsid w:val="0BBF4A73"/>
    <w:rsid w:val="0BC5795F"/>
    <w:rsid w:val="0BDE7D09"/>
    <w:rsid w:val="0BDF02CF"/>
    <w:rsid w:val="0BE11023"/>
    <w:rsid w:val="0BE74BB7"/>
    <w:rsid w:val="0BF21A29"/>
    <w:rsid w:val="0C0D31B2"/>
    <w:rsid w:val="0C1D56BB"/>
    <w:rsid w:val="0C2C3E24"/>
    <w:rsid w:val="0C30080D"/>
    <w:rsid w:val="0C32164A"/>
    <w:rsid w:val="0C3A4268"/>
    <w:rsid w:val="0C3E4A66"/>
    <w:rsid w:val="0C4D0491"/>
    <w:rsid w:val="0C4D4F73"/>
    <w:rsid w:val="0C750986"/>
    <w:rsid w:val="0C787538"/>
    <w:rsid w:val="0C8406AF"/>
    <w:rsid w:val="0C890282"/>
    <w:rsid w:val="0C8A6428"/>
    <w:rsid w:val="0C92725E"/>
    <w:rsid w:val="0C9A0775"/>
    <w:rsid w:val="0CA173FD"/>
    <w:rsid w:val="0CAF268A"/>
    <w:rsid w:val="0CB14A28"/>
    <w:rsid w:val="0CBF4C61"/>
    <w:rsid w:val="0CC66E78"/>
    <w:rsid w:val="0CC77B48"/>
    <w:rsid w:val="0CC85882"/>
    <w:rsid w:val="0CDD4772"/>
    <w:rsid w:val="0CE32D95"/>
    <w:rsid w:val="0CEA242A"/>
    <w:rsid w:val="0CEB5D06"/>
    <w:rsid w:val="0CF977BF"/>
    <w:rsid w:val="0CFD46B8"/>
    <w:rsid w:val="0D0257D3"/>
    <w:rsid w:val="0D0F5340"/>
    <w:rsid w:val="0D192283"/>
    <w:rsid w:val="0D19650D"/>
    <w:rsid w:val="0D2211E0"/>
    <w:rsid w:val="0D2B23AB"/>
    <w:rsid w:val="0D2D3901"/>
    <w:rsid w:val="0D2D5B00"/>
    <w:rsid w:val="0D493C92"/>
    <w:rsid w:val="0D564896"/>
    <w:rsid w:val="0D5E7DD7"/>
    <w:rsid w:val="0D5F7C0C"/>
    <w:rsid w:val="0D6E6AC4"/>
    <w:rsid w:val="0D77256A"/>
    <w:rsid w:val="0D784109"/>
    <w:rsid w:val="0D8373A0"/>
    <w:rsid w:val="0D8C6D84"/>
    <w:rsid w:val="0D8E4178"/>
    <w:rsid w:val="0D9622E3"/>
    <w:rsid w:val="0DA81D84"/>
    <w:rsid w:val="0DB102B5"/>
    <w:rsid w:val="0DB9124B"/>
    <w:rsid w:val="0DC75015"/>
    <w:rsid w:val="0DCB3A35"/>
    <w:rsid w:val="0DD500B8"/>
    <w:rsid w:val="0DE129FE"/>
    <w:rsid w:val="0DEB2D6D"/>
    <w:rsid w:val="0E01081F"/>
    <w:rsid w:val="0E06330A"/>
    <w:rsid w:val="0E06452B"/>
    <w:rsid w:val="0E091910"/>
    <w:rsid w:val="0E4731B0"/>
    <w:rsid w:val="0E536067"/>
    <w:rsid w:val="0E5B2428"/>
    <w:rsid w:val="0E642C7E"/>
    <w:rsid w:val="0E64754C"/>
    <w:rsid w:val="0E693027"/>
    <w:rsid w:val="0E9E1A30"/>
    <w:rsid w:val="0EA018E2"/>
    <w:rsid w:val="0EA20212"/>
    <w:rsid w:val="0EB421D9"/>
    <w:rsid w:val="0EBC1759"/>
    <w:rsid w:val="0EBE0141"/>
    <w:rsid w:val="0EDB1341"/>
    <w:rsid w:val="0EE7267D"/>
    <w:rsid w:val="0EE963F7"/>
    <w:rsid w:val="0EEF767C"/>
    <w:rsid w:val="0EF4563A"/>
    <w:rsid w:val="0F041B9B"/>
    <w:rsid w:val="0F1D2AE8"/>
    <w:rsid w:val="0F4732CB"/>
    <w:rsid w:val="0F4A550A"/>
    <w:rsid w:val="0F4D300E"/>
    <w:rsid w:val="0F560DFB"/>
    <w:rsid w:val="0F574713"/>
    <w:rsid w:val="0F77370A"/>
    <w:rsid w:val="0F951AC8"/>
    <w:rsid w:val="0FA22032"/>
    <w:rsid w:val="0FA57836"/>
    <w:rsid w:val="0FAB3E41"/>
    <w:rsid w:val="0FB0634A"/>
    <w:rsid w:val="0FC5640A"/>
    <w:rsid w:val="0FE05B3F"/>
    <w:rsid w:val="0FE60E37"/>
    <w:rsid w:val="0FE7311F"/>
    <w:rsid w:val="0FEF2342"/>
    <w:rsid w:val="10023F5B"/>
    <w:rsid w:val="100C7BDA"/>
    <w:rsid w:val="100F6A96"/>
    <w:rsid w:val="10106677"/>
    <w:rsid w:val="101B16CB"/>
    <w:rsid w:val="10285FD0"/>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1100294"/>
    <w:rsid w:val="112F5544"/>
    <w:rsid w:val="113118BF"/>
    <w:rsid w:val="1133124E"/>
    <w:rsid w:val="113758AD"/>
    <w:rsid w:val="11467D7C"/>
    <w:rsid w:val="114835C4"/>
    <w:rsid w:val="114F17E2"/>
    <w:rsid w:val="11645CD6"/>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A399F"/>
    <w:rsid w:val="11EA5198"/>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870920"/>
    <w:rsid w:val="12A848D8"/>
    <w:rsid w:val="12B051E0"/>
    <w:rsid w:val="12B50ABB"/>
    <w:rsid w:val="12B54377"/>
    <w:rsid w:val="12B67BBD"/>
    <w:rsid w:val="12C12E53"/>
    <w:rsid w:val="12D039A3"/>
    <w:rsid w:val="12E731BC"/>
    <w:rsid w:val="13125246"/>
    <w:rsid w:val="13177D42"/>
    <w:rsid w:val="13182D37"/>
    <w:rsid w:val="131D5649"/>
    <w:rsid w:val="1321224B"/>
    <w:rsid w:val="1321646C"/>
    <w:rsid w:val="1326525E"/>
    <w:rsid w:val="132A0005"/>
    <w:rsid w:val="132E36F7"/>
    <w:rsid w:val="13321826"/>
    <w:rsid w:val="13561655"/>
    <w:rsid w:val="135E7DC3"/>
    <w:rsid w:val="136062F0"/>
    <w:rsid w:val="13843DDF"/>
    <w:rsid w:val="13855CF5"/>
    <w:rsid w:val="13941122"/>
    <w:rsid w:val="13C54541"/>
    <w:rsid w:val="13CB1DC0"/>
    <w:rsid w:val="13E542E5"/>
    <w:rsid w:val="13E946BD"/>
    <w:rsid w:val="14034E4B"/>
    <w:rsid w:val="140E7C96"/>
    <w:rsid w:val="14100781"/>
    <w:rsid w:val="143B7F49"/>
    <w:rsid w:val="144714AD"/>
    <w:rsid w:val="14474F07"/>
    <w:rsid w:val="14613537"/>
    <w:rsid w:val="147165EB"/>
    <w:rsid w:val="148B2CE1"/>
    <w:rsid w:val="148F091C"/>
    <w:rsid w:val="14975EDD"/>
    <w:rsid w:val="14976E3E"/>
    <w:rsid w:val="14AA6916"/>
    <w:rsid w:val="14B97265"/>
    <w:rsid w:val="14C755CD"/>
    <w:rsid w:val="14D23054"/>
    <w:rsid w:val="14D4307B"/>
    <w:rsid w:val="14DB528B"/>
    <w:rsid w:val="14EC1E7B"/>
    <w:rsid w:val="14F80574"/>
    <w:rsid w:val="14F90216"/>
    <w:rsid w:val="14FE5F5C"/>
    <w:rsid w:val="15042EB1"/>
    <w:rsid w:val="1504755A"/>
    <w:rsid w:val="15055622"/>
    <w:rsid w:val="15183700"/>
    <w:rsid w:val="152417DE"/>
    <w:rsid w:val="15353DDC"/>
    <w:rsid w:val="15451FF7"/>
    <w:rsid w:val="15477072"/>
    <w:rsid w:val="15561501"/>
    <w:rsid w:val="155A78B9"/>
    <w:rsid w:val="1573026D"/>
    <w:rsid w:val="157F09E2"/>
    <w:rsid w:val="15897F1C"/>
    <w:rsid w:val="158B2BFC"/>
    <w:rsid w:val="158B4BEE"/>
    <w:rsid w:val="15AF4CDB"/>
    <w:rsid w:val="15B900D5"/>
    <w:rsid w:val="15D83EF3"/>
    <w:rsid w:val="15E54335"/>
    <w:rsid w:val="16032BDA"/>
    <w:rsid w:val="16094BB9"/>
    <w:rsid w:val="16122309"/>
    <w:rsid w:val="161378D0"/>
    <w:rsid w:val="161436F6"/>
    <w:rsid w:val="162C0E37"/>
    <w:rsid w:val="162E6DA0"/>
    <w:rsid w:val="16345977"/>
    <w:rsid w:val="16353C00"/>
    <w:rsid w:val="164419FD"/>
    <w:rsid w:val="16664CE0"/>
    <w:rsid w:val="16772E41"/>
    <w:rsid w:val="1691099B"/>
    <w:rsid w:val="169E67E3"/>
    <w:rsid w:val="16A00AD1"/>
    <w:rsid w:val="16AD7C3A"/>
    <w:rsid w:val="16CD278D"/>
    <w:rsid w:val="16CE38AF"/>
    <w:rsid w:val="16D2480B"/>
    <w:rsid w:val="16D550DC"/>
    <w:rsid w:val="16D72F09"/>
    <w:rsid w:val="16E50E6A"/>
    <w:rsid w:val="16E80FE1"/>
    <w:rsid w:val="16E83102"/>
    <w:rsid w:val="17020DA8"/>
    <w:rsid w:val="170442E7"/>
    <w:rsid w:val="17266049"/>
    <w:rsid w:val="173119A2"/>
    <w:rsid w:val="17323D4D"/>
    <w:rsid w:val="174927D9"/>
    <w:rsid w:val="175F0518"/>
    <w:rsid w:val="17602D85"/>
    <w:rsid w:val="17643AC8"/>
    <w:rsid w:val="17696EAA"/>
    <w:rsid w:val="177F07E4"/>
    <w:rsid w:val="178A39A7"/>
    <w:rsid w:val="178A7CCA"/>
    <w:rsid w:val="178F52AD"/>
    <w:rsid w:val="1797011A"/>
    <w:rsid w:val="17976D8A"/>
    <w:rsid w:val="17A76437"/>
    <w:rsid w:val="17A87079"/>
    <w:rsid w:val="17C355BE"/>
    <w:rsid w:val="17DF44AA"/>
    <w:rsid w:val="17DF6252"/>
    <w:rsid w:val="17F23C73"/>
    <w:rsid w:val="181171D8"/>
    <w:rsid w:val="181A136A"/>
    <w:rsid w:val="181A6D50"/>
    <w:rsid w:val="181B5ED3"/>
    <w:rsid w:val="181C21E6"/>
    <w:rsid w:val="181F290A"/>
    <w:rsid w:val="184A2B70"/>
    <w:rsid w:val="188337F5"/>
    <w:rsid w:val="188E093F"/>
    <w:rsid w:val="189370F0"/>
    <w:rsid w:val="18A33C08"/>
    <w:rsid w:val="18A94672"/>
    <w:rsid w:val="18DA380A"/>
    <w:rsid w:val="18EE4EA6"/>
    <w:rsid w:val="18F41368"/>
    <w:rsid w:val="18FC5F04"/>
    <w:rsid w:val="18FE367C"/>
    <w:rsid w:val="18FF7CEF"/>
    <w:rsid w:val="19063FD3"/>
    <w:rsid w:val="190A4F2F"/>
    <w:rsid w:val="19125A3A"/>
    <w:rsid w:val="19245A64"/>
    <w:rsid w:val="192571CA"/>
    <w:rsid w:val="19261DCC"/>
    <w:rsid w:val="192B12EA"/>
    <w:rsid w:val="19346918"/>
    <w:rsid w:val="194515CD"/>
    <w:rsid w:val="19473749"/>
    <w:rsid w:val="194B518F"/>
    <w:rsid w:val="194F5DAC"/>
    <w:rsid w:val="19560CC8"/>
    <w:rsid w:val="195C2E36"/>
    <w:rsid w:val="196B18E4"/>
    <w:rsid w:val="1974790F"/>
    <w:rsid w:val="19804325"/>
    <w:rsid w:val="19900EC4"/>
    <w:rsid w:val="19934E55"/>
    <w:rsid w:val="19974029"/>
    <w:rsid w:val="199B0F00"/>
    <w:rsid w:val="19B14682"/>
    <w:rsid w:val="19B337B9"/>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01AA7"/>
    <w:rsid w:val="1ABE0190"/>
    <w:rsid w:val="1AC25BC2"/>
    <w:rsid w:val="1ACE0CBE"/>
    <w:rsid w:val="1AD24D28"/>
    <w:rsid w:val="1ADE08F9"/>
    <w:rsid w:val="1AF74F04"/>
    <w:rsid w:val="1B0002CA"/>
    <w:rsid w:val="1B0809EA"/>
    <w:rsid w:val="1B0964E0"/>
    <w:rsid w:val="1B0E4A1F"/>
    <w:rsid w:val="1B291584"/>
    <w:rsid w:val="1B2F15CE"/>
    <w:rsid w:val="1B371939"/>
    <w:rsid w:val="1B3D1762"/>
    <w:rsid w:val="1B4000AA"/>
    <w:rsid w:val="1B444488"/>
    <w:rsid w:val="1B535F3D"/>
    <w:rsid w:val="1B59523C"/>
    <w:rsid w:val="1B6856B6"/>
    <w:rsid w:val="1B693BFE"/>
    <w:rsid w:val="1B6E18EF"/>
    <w:rsid w:val="1B774D9E"/>
    <w:rsid w:val="1BA15552"/>
    <w:rsid w:val="1BD41BC7"/>
    <w:rsid w:val="1BD56308"/>
    <w:rsid w:val="1BD57B8A"/>
    <w:rsid w:val="1BE96A15"/>
    <w:rsid w:val="1BF7327C"/>
    <w:rsid w:val="1BFA7007"/>
    <w:rsid w:val="1BFC44AB"/>
    <w:rsid w:val="1C145E1C"/>
    <w:rsid w:val="1C146065"/>
    <w:rsid w:val="1C183FF7"/>
    <w:rsid w:val="1C1926BB"/>
    <w:rsid w:val="1C254EB8"/>
    <w:rsid w:val="1C3D6A88"/>
    <w:rsid w:val="1C3F2A97"/>
    <w:rsid w:val="1C4A3A0D"/>
    <w:rsid w:val="1C4D46DB"/>
    <w:rsid w:val="1C4E2C35"/>
    <w:rsid w:val="1C5B5A42"/>
    <w:rsid w:val="1C666565"/>
    <w:rsid w:val="1C730AC9"/>
    <w:rsid w:val="1C846DB5"/>
    <w:rsid w:val="1C9730A9"/>
    <w:rsid w:val="1C9815F2"/>
    <w:rsid w:val="1CA3146B"/>
    <w:rsid w:val="1CA31B57"/>
    <w:rsid w:val="1CBC5BAF"/>
    <w:rsid w:val="1CC026BE"/>
    <w:rsid w:val="1CC25DCE"/>
    <w:rsid w:val="1CC31284"/>
    <w:rsid w:val="1CC57638"/>
    <w:rsid w:val="1CCB5006"/>
    <w:rsid w:val="1CD46BD9"/>
    <w:rsid w:val="1CD736DC"/>
    <w:rsid w:val="1CDB3351"/>
    <w:rsid w:val="1CED7C18"/>
    <w:rsid w:val="1D036806"/>
    <w:rsid w:val="1D0B3394"/>
    <w:rsid w:val="1D261F8B"/>
    <w:rsid w:val="1D4509F3"/>
    <w:rsid w:val="1D462110"/>
    <w:rsid w:val="1D472BD0"/>
    <w:rsid w:val="1D4A172C"/>
    <w:rsid w:val="1D517641"/>
    <w:rsid w:val="1D525CED"/>
    <w:rsid w:val="1D554B87"/>
    <w:rsid w:val="1D601DE5"/>
    <w:rsid w:val="1D6B27A1"/>
    <w:rsid w:val="1D831F98"/>
    <w:rsid w:val="1DA30623"/>
    <w:rsid w:val="1DAD5650"/>
    <w:rsid w:val="1DB252CF"/>
    <w:rsid w:val="1DB628BF"/>
    <w:rsid w:val="1DC046F7"/>
    <w:rsid w:val="1DC61626"/>
    <w:rsid w:val="1DC6539E"/>
    <w:rsid w:val="1DCE3E46"/>
    <w:rsid w:val="1DEF3AA5"/>
    <w:rsid w:val="1DF83BFF"/>
    <w:rsid w:val="1DF8559C"/>
    <w:rsid w:val="1DFE3D27"/>
    <w:rsid w:val="1E1F5826"/>
    <w:rsid w:val="1E265405"/>
    <w:rsid w:val="1E3637B3"/>
    <w:rsid w:val="1E4A098B"/>
    <w:rsid w:val="1E6F0E1A"/>
    <w:rsid w:val="1E9C5C6C"/>
    <w:rsid w:val="1E9D5176"/>
    <w:rsid w:val="1EAD15D0"/>
    <w:rsid w:val="1EC24B31"/>
    <w:rsid w:val="1EC639E7"/>
    <w:rsid w:val="1ECD2BDA"/>
    <w:rsid w:val="1ED3082D"/>
    <w:rsid w:val="1EEA121B"/>
    <w:rsid w:val="1F0D0973"/>
    <w:rsid w:val="1F0F19E7"/>
    <w:rsid w:val="1F1225CC"/>
    <w:rsid w:val="1F123EAC"/>
    <w:rsid w:val="1F16365E"/>
    <w:rsid w:val="1F21730A"/>
    <w:rsid w:val="1F3917CC"/>
    <w:rsid w:val="1F4D2362"/>
    <w:rsid w:val="1F514586"/>
    <w:rsid w:val="1F5D1933"/>
    <w:rsid w:val="1F676F4E"/>
    <w:rsid w:val="1F7632C5"/>
    <w:rsid w:val="1F84314D"/>
    <w:rsid w:val="1F845883"/>
    <w:rsid w:val="1F903C55"/>
    <w:rsid w:val="1F91273D"/>
    <w:rsid w:val="1F9854E7"/>
    <w:rsid w:val="1FBB4722"/>
    <w:rsid w:val="1FC91A14"/>
    <w:rsid w:val="1FD1486F"/>
    <w:rsid w:val="1FDB20EF"/>
    <w:rsid w:val="1FE43AE6"/>
    <w:rsid w:val="1FED0EB1"/>
    <w:rsid w:val="1FEE7DFE"/>
    <w:rsid w:val="1FF12E8B"/>
    <w:rsid w:val="1FFF67A6"/>
    <w:rsid w:val="200159F9"/>
    <w:rsid w:val="200254EB"/>
    <w:rsid w:val="203E6D48"/>
    <w:rsid w:val="20540B9E"/>
    <w:rsid w:val="20541B15"/>
    <w:rsid w:val="205826B8"/>
    <w:rsid w:val="206C65D8"/>
    <w:rsid w:val="20832DF2"/>
    <w:rsid w:val="208C0EFA"/>
    <w:rsid w:val="20A502A7"/>
    <w:rsid w:val="20CC5445"/>
    <w:rsid w:val="20D12413"/>
    <w:rsid w:val="20DC4C40"/>
    <w:rsid w:val="20E97642"/>
    <w:rsid w:val="2109135D"/>
    <w:rsid w:val="21156240"/>
    <w:rsid w:val="211F1DD3"/>
    <w:rsid w:val="21257198"/>
    <w:rsid w:val="212704D3"/>
    <w:rsid w:val="21272F1B"/>
    <w:rsid w:val="212B58A0"/>
    <w:rsid w:val="213335E6"/>
    <w:rsid w:val="214033AD"/>
    <w:rsid w:val="21440900"/>
    <w:rsid w:val="214F7259"/>
    <w:rsid w:val="215829E3"/>
    <w:rsid w:val="215B0293"/>
    <w:rsid w:val="216677C8"/>
    <w:rsid w:val="216B6F94"/>
    <w:rsid w:val="21723EDE"/>
    <w:rsid w:val="2174503A"/>
    <w:rsid w:val="219A3755"/>
    <w:rsid w:val="21B96BAF"/>
    <w:rsid w:val="21C70346"/>
    <w:rsid w:val="21C9322C"/>
    <w:rsid w:val="21D1339D"/>
    <w:rsid w:val="21E253A6"/>
    <w:rsid w:val="21EE66E6"/>
    <w:rsid w:val="21EE7B54"/>
    <w:rsid w:val="21F34881"/>
    <w:rsid w:val="21F77ED0"/>
    <w:rsid w:val="21FA51F8"/>
    <w:rsid w:val="21FD215A"/>
    <w:rsid w:val="22080010"/>
    <w:rsid w:val="220C7174"/>
    <w:rsid w:val="220F2CF7"/>
    <w:rsid w:val="22166848"/>
    <w:rsid w:val="222229AE"/>
    <w:rsid w:val="22251376"/>
    <w:rsid w:val="222B5029"/>
    <w:rsid w:val="222D4FCD"/>
    <w:rsid w:val="2237019A"/>
    <w:rsid w:val="22454458"/>
    <w:rsid w:val="224F6DE9"/>
    <w:rsid w:val="225517EA"/>
    <w:rsid w:val="22597DBB"/>
    <w:rsid w:val="226308F4"/>
    <w:rsid w:val="227A698D"/>
    <w:rsid w:val="22972E81"/>
    <w:rsid w:val="22996D38"/>
    <w:rsid w:val="22AA7723"/>
    <w:rsid w:val="22C205C9"/>
    <w:rsid w:val="22EB3FC4"/>
    <w:rsid w:val="22EE0504"/>
    <w:rsid w:val="22F234C0"/>
    <w:rsid w:val="23073FBB"/>
    <w:rsid w:val="230E52EC"/>
    <w:rsid w:val="233139A1"/>
    <w:rsid w:val="233531BF"/>
    <w:rsid w:val="23481D6A"/>
    <w:rsid w:val="234B7B96"/>
    <w:rsid w:val="235333FE"/>
    <w:rsid w:val="23591BA7"/>
    <w:rsid w:val="2362025F"/>
    <w:rsid w:val="2369654A"/>
    <w:rsid w:val="236B2C10"/>
    <w:rsid w:val="23720241"/>
    <w:rsid w:val="23781240"/>
    <w:rsid w:val="237F403F"/>
    <w:rsid w:val="2381289C"/>
    <w:rsid w:val="239C7F2E"/>
    <w:rsid w:val="23AE378B"/>
    <w:rsid w:val="23B565CC"/>
    <w:rsid w:val="23B63E77"/>
    <w:rsid w:val="23B9268E"/>
    <w:rsid w:val="23BE0BDF"/>
    <w:rsid w:val="23C420D1"/>
    <w:rsid w:val="23C87889"/>
    <w:rsid w:val="23C96FF7"/>
    <w:rsid w:val="23CD2076"/>
    <w:rsid w:val="23CE699D"/>
    <w:rsid w:val="23D0416E"/>
    <w:rsid w:val="23D4540F"/>
    <w:rsid w:val="23E95E3F"/>
    <w:rsid w:val="240173E9"/>
    <w:rsid w:val="2404635B"/>
    <w:rsid w:val="241D64C3"/>
    <w:rsid w:val="242732F1"/>
    <w:rsid w:val="244C1252"/>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A34AAF"/>
    <w:rsid w:val="25B8663C"/>
    <w:rsid w:val="25B948E8"/>
    <w:rsid w:val="25C72398"/>
    <w:rsid w:val="25C931EA"/>
    <w:rsid w:val="25CB2A4C"/>
    <w:rsid w:val="25CE5112"/>
    <w:rsid w:val="25E17E71"/>
    <w:rsid w:val="260B4CEA"/>
    <w:rsid w:val="260C1959"/>
    <w:rsid w:val="26102685"/>
    <w:rsid w:val="26152AFE"/>
    <w:rsid w:val="261C6242"/>
    <w:rsid w:val="26215F4F"/>
    <w:rsid w:val="262369F4"/>
    <w:rsid w:val="26290959"/>
    <w:rsid w:val="26371D45"/>
    <w:rsid w:val="264D0526"/>
    <w:rsid w:val="264E707A"/>
    <w:rsid w:val="2651607D"/>
    <w:rsid w:val="265805BB"/>
    <w:rsid w:val="265F1E56"/>
    <w:rsid w:val="266C775E"/>
    <w:rsid w:val="26782D8B"/>
    <w:rsid w:val="26790BAC"/>
    <w:rsid w:val="268001A1"/>
    <w:rsid w:val="269D6453"/>
    <w:rsid w:val="26A932B7"/>
    <w:rsid w:val="26C4035D"/>
    <w:rsid w:val="26C815D8"/>
    <w:rsid w:val="26CA5A2D"/>
    <w:rsid w:val="26D472FA"/>
    <w:rsid w:val="26DE4722"/>
    <w:rsid w:val="26E233A5"/>
    <w:rsid w:val="26E3145F"/>
    <w:rsid w:val="26E60AC9"/>
    <w:rsid w:val="26F1053A"/>
    <w:rsid w:val="26F176CF"/>
    <w:rsid w:val="26F72D17"/>
    <w:rsid w:val="26FC0F95"/>
    <w:rsid w:val="26FC5C34"/>
    <w:rsid w:val="270417A3"/>
    <w:rsid w:val="271F04FB"/>
    <w:rsid w:val="272116A0"/>
    <w:rsid w:val="27246D81"/>
    <w:rsid w:val="272555CB"/>
    <w:rsid w:val="272D14E6"/>
    <w:rsid w:val="2738395A"/>
    <w:rsid w:val="273A6602"/>
    <w:rsid w:val="274B0432"/>
    <w:rsid w:val="274B75B6"/>
    <w:rsid w:val="274E7453"/>
    <w:rsid w:val="27510AE1"/>
    <w:rsid w:val="2753038A"/>
    <w:rsid w:val="27546666"/>
    <w:rsid w:val="275E7298"/>
    <w:rsid w:val="276C0302"/>
    <w:rsid w:val="277F04C1"/>
    <w:rsid w:val="27905472"/>
    <w:rsid w:val="27906EE8"/>
    <w:rsid w:val="279C23E0"/>
    <w:rsid w:val="279C6A55"/>
    <w:rsid w:val="27A10E83"/>
    <w:rsid w:val="27A91B45"/>
    <w:rsid w:val="27BF18B8"/>
    <w:rsid w:val="27CA2623"/>
    <w:rsid w:val="27DF71FD"/>
    <w:rsid w:val="27F22886"/>
    <w:rsid w:val="27FC6E9B"/>
    <w:rsid w:val="280116B3"/>
    <w:rsid w:val="280B656E"/>
    <w:rsid w:val="280C5EDE"/>
    <w:rsid w:val="281256B0"/>
    <w:rsid w:val="282A0C68"/>
    <w:rsid w:val="282D5012"/>
    <w:rsid w:val="283C53C8"/>
    <w:rsid w:val="28430652"/>
    <w:rsid w:val="28451F1A"/>
    <w:rsid w:val="284C2A08"/>
    <w:rsid w:val="28510739"/>
    <w:rsid w:val="28550FD6"/>
    <w:rsid w:val="286102C4"/>
    <w:rsid w:val="287552C2"/>
    <w:rsid w:val="28761BA3"/>
    <w:rsid w:val="28805BBD"/>
    <w:rsid w:val="28864EC8"/>
    <w:rsid w:val="2895424B"/>
    <w:rsid w:val="289831C4"/>
    <w:rsid w:val="289870A9"/>
    <w:rsid w:val="28994F6E"/>
    <w:rsid w:val="28A42059"/>
    <w:rsid w:val="28C33BD2"/>
    <w:rsid w:val="28CE537C"/>
    <w:rsid w:val="28D860C7"/>
    <w:rsid w:val="28DC253B"/>
    <w:rsid w:val="28DF28C7"/>
    <w:rsid w:val="28EF4BED"/>
    <w:rsid w:val="28F11213"/>
    <w:rsid w:val="28F53ED6"/>
    <w:rsid w:val="28FE76C1"/>
    <w:rsid w:val="29051C5B"/>
    <w:rsid w:val="29237677"/>
    <w:rsid w:val="29260498"/>
    <w:rsid w:val="29341BF7"/>
    <w:rsid w:val="295B44CC"/>
    <w:rsid w:val="29617B5E"/>
    <w:rsid w:val="296C74E1"/>
    <w:rsid w:val="296D7C6C"/>
    <w:rsid w:val="2975337F"/>
    <w:rsid w:val="297A00BE"/>
    <w:rsid w:val="2983725E"/>
    <w:rsid w:val="298A751B"/>
    <w:rsid w:val="2998786A"/>
    <w:rsid w:val="29995DFC"/>
    <w:rsid w:val="299A59FA"/>
    <w:rsid w:val="29F30615"/>
    <w:rsid w:val="29FC5EB7"/>
    <w:rsid w:val="2A000166"/>
    <w:rsid w:val="2A104EF8"/>
    <w:rsid w:val="2A110C5F"/>
    <w:rsid w:val="2A225F02"/>
    <w:rsid w:val="2A2E310C"/>
    <w:rsid w:val="2A2E4796"/>
    <w:rsid w:val="2A3B7E64"/>
    <w:rsid w:val="2A4F00C0"/>
    <w:rsid w:val="2A53037D"/>
    <w:rsid w:val="2A685F1C"/>
    <w:rsid w:val="2A724BC8"/>
    <w:rsid w:val="2A8D1220"/>
    <w:rsid w:val="2A9A1E2C"/>
    <w:rsid w:val="2AAA07E7"/>
    <w:rsid w:val="2AAD42C9"/>
    <w:rsid w:val="2AB4002D"/>
    <w:rsid w:val="2ACA0DC7"/>
    <w:rsid w:val="2AE53DE4"/>
    <w:rsid w:val="2AEB3BDC"/>
    <w:rsid w:val="2AF84617"/>
    <w:rsid w:val="2AFD524D"/>
    <w:rsid w:val="2B0871A1"/>
    <w:rsid w:val="2B0D0DA8"/>
    <w:rsid w:val="2B1F6AF9"/>
    <w:rsid w:val="2B240FEB"/>
    <w:rsid w:val="2B2D3242"/>
    <w:rsid w:val="2B362212"/>
    <w:rsid w:val="2B3C4917"/>
    <w:rsid w:val="2B3D0202"/>
    <w:rsid w:val="2B400C25"/>
    <w:rsid w:val="2B42139A"/>
    <w:rsid w:val="2B440922"/>
    <w:rsid w:val="2B4B18C1"/>
    <w:rsid w:val="2B4D2ED5"/>
    <w:rsid w:val="2B4E4545"/>
    <w:rsid w:val="2B5327A4"/>
    <w:rsid w:val="2B537C11"/>
    <w:rsid w:val="2B540543"/>
    <w:rsid w:val="2B5E7918"/>
    <w:rsid w:val="2B6621E4"/>
    <w:rsid w:val="2B674414"/>
    <w:rsid w:val="2B6E1E0B"/>
    <w:rsid w:val="2B7060E0"/>
    <w:rsid w:val="2B7A1578"/>
    <w:rsid w:val="2B830B12"/>
    <w:rsid w:val="2B8C5C18"/>
    <w:rsid w:val="2B903EE6"/>
    <w:rsid w:val="2B92212B"/>
    <w:rsid w:val="2BA0160A"/>
    <w:rsid w:val="2BA35441"/>
    <w:rsid w:val="2BA64225"/>
    <w:rsid w:val="2BB30896"/>
    <w:rsid w:val="2BC824A6"/>
    <w:rsid w:val="2BCE7FDF"/>
    <w:rsid w:val="2BD92BF8"/>
    <w:rsid w:val="2BE031E6"/>
    <w:rsid w:val="2BEB4479"/>
    <w:rsid w:val="2BEE03D2"/>
    <w:rsid w:val="2BFE4AF2"/>
    <w:rsid w:val="2C06655D"/>
    <w:rsid w:val="2C0F3793"/>
    <w:rsid w:val="2C257F03"/>
    <w:rsid w:val="2C271485"/>
    <w:rsid w:val="2C2E4F21"/>
    <w:rsid w:val="2C380E88"/>
    <w:rsid w:val="2C3A3DCF"/>
    <w:rsid w:val="2C4026F3"/>
    <w:rsid w:val="2C516912"/>
    <w:rsid w:val="2C624EF0"/>
    <w:rsid w:val="2C6444A5"/>
    <w:rsid w:val="2C7C733D"/>
    <w:rsid w:val="2C8427DC"/>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C5B94"/>
    <w:rsid w:val="2D2D1AF5"/>
    <w:rsid w:val="2D2E1E70"/>
    <w:rsid w:val="2D2E4188"/>
    <w:rsid w:val="2D3551E8"/>
    <w:rsid w:val="2D4749D9"/>
    <w:rsid w:val="2D4E3670"/>
    <w:rsid w:val="2D5A011A"/>
    <w:rsid w:val="2D613AFF"/>
    <w:rsid w:val="2D7A276A"/>
    <w:rsid w:val="2D811E9A"/>
    <w:rsid w:val="2D8750AB"/>
    <w:rsid w:val="2D954916"/>
    <w:rsid w:val="2D961BD1"/>
    <w:rsid w:val="2DA01CD7"/>
    <w:rsid w:val="2DA26FF9"/>
    <w:rsid w:val="2DAB69C1"/>
    <w:rsid w:val="2DAF4940"/>
    <w:rsid w:val="2DAF715F"/>
    <w:rsid w:val="2DB514AA"/>
    <w:rsid w:val="2DC063EC"/>
    <w:rsid w:val="2DCB6153"/>
    <w:rsid w:val="2DDF47A7"/>
    <w:rsid w:val="2DEF22CB"/>
    <w:rsid w:val="2DFC2644"/>
    <w:rsid w:val="2E0F633A"/>
    <w:rsid w:val="2E157C13"/>
    <w:rsid w:val="2E1725C8"/>
    <w:rsid w:val="2E205312"/>
    <w:rsid w:val="2E25719C"/>
    <w:rsid w:val="2E2B2678"/>
    <w:rsid w:val="2E3C64B7"/>
    <w:rsid w:val="2E407836"/>
    <w:rsid w:val="2E4A2F33"/>
    <w:rsid w:val="2E5A7BB6"/>
    <w:rsid w:val="2E677C5C"/>
    <w:rsid w:val="2E7205DE"/>
    <w:rsid w:val="2E77396F"/>
    <w:rsid w:val="2E800B9F"/>
    <w:rsid w:val="2E9372BE"/>
    <w:rsid w:val="2E9963CA"/>
    <w:rsid w:val="2EB5348D"/>
    <w:rsid w:val="2ED13697"/>
    <w:rsid w:val="2ED3337F"/>
    <w:rsid w:val="2EE13A8C"/>
    <w:rsid w:val="2EEB70FA"/>
    <w:rsid w:val="2EEE0A0E"/>
    <w:rsid w:val="2EEE7A78"/>
    <w:rsid w:val="2EFE012C"/>
    <w:rsid w:val="2F0D2AD2"/>
    <w:rsid w:val="2F175716"/>
    <w:rsid w:val="2F1A232A"/>
    <w:rsid w:val="2F1D66DC"/>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258ED"/>
    <w:rsid w:val="2FE373A5"/>
    <w:rsid w:val="2FF26266"/>
    <w:rsid w:val="30012960"/>
    <w:rsid w:val="30095CDD"/>
    <w:rsid w:val="30161F54"/>
    <w:rsid w:val="301A2346"/>
    <w:rsid w:val="301B65B2"/>
    <w:rsid w:val="301F6959"/>
    <w:rsid w:val="30297EDA"/>
    <w:rsid w:val="303F14B2"/>
    <w:rsid w:val="304B447E"/>
    <w:rsid w:val="305A32BE"/>
    <w:rsid w:val="305C0E70"/>
    <w:rsid w:val="306348BC"/>
    <w:rsid w:val="30874941"/>
    <w:rsid w:val="309A298C"/>
    <w:rsid w:val="309C637D"/>
    <w:rsid w:val="30A12830"/>
    <w:rsid w:val="30A827D0"/>
    <w:rsid w:val="30B277FA"/>
    <w:rsid w:val="30B47F58"/>
    <w:rsid w:val="30B5540C"/>
    <w:rsid w:val="30B66241"/>
    <w:rsid w:val="30BC7148"/>
    <w:rsid w:val="30C26AD4"/>
    <w:rsid w:val="30C46735"/>
    <w:rsid w:val="30CD71E9"/>
    <w:rsid w:val="30D2349D"/>
    <w:rsid w:val="30E37CCF"/>
    <w:rsid w:val="30ED061F"/>
    <w:rsid w:val="31153F26"/>
    <w:rsid w:val="313E7896"/>
    <w:rsid w:val="314351F9"/>
    <w:rsid w:val="31457B67"/>
    <w:rsid w:val="314C5A5A"/>
    <w:rsid w:val="31561AB8"/>
    <w:rsid w:val="316170DC"/>
    <w:rsid w:val="31672DE2"/>
    <w:rsid w:val="31696800"/>
    <w:rsid w:val="31906E2B"/>
    <w:rsid w:val="31B54C27"/>
    <w:rsid w:val="31BF02AB"/>
    <w:rsid w:val="31CA6DB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4694"/>
    <w:rsid w:val="33451B44"/>
    <w:rsid w:val="334D6C44"/>
    <w:rsid w:val="335D69F9"/>
    <w:rsid w:val="337157D9"/>
    <w:rsid w:val="33773067"/>
    <w:rsid w:val="33887079"/>
    <w:rsid w:val="338E4B5E"/>
    <w:rsid w:val="339451C3"/>
    <w:rsid w:val="33962FDF"/>
    <w:rsid w:val="33AF7070"/>
    <w:rsid w:val="33D81C73"/>
    <w:rsid w:val="33E37798"/>
    <w:rsid w:val="33F675EA"/>
    <w:rsid w:val="34002735"/>
    <w:rsid w:val="34026ED8"/>
    <w:rsid w:val="340547A7"/>
    <w:rsid w:val="340E5B52"/>
    <w:rsid w:val="342C6E1F"/>
    <w:rsid w:val="342D2B57"/>
    <w:rsid w:val="344447B0"/>
    <w:rsid w:val="34531648"/>
    <w:rsid w:val="34590097"/>
    <w:rsid w:val="34602628"/>
    <w:rsid w:val="346A0545"/>
    <w:rsid w:val="34853A55"/>
    <w:rsid w:val="3497006E"/>
    <w:rsid w:val="34974E66"/>
    <w:rsid w:val="349B2A17"/>
    <w:rsid w:val="349E5D58"/>
    <w:rsid w:val="34B2634E"/>
    <w:rsid w:val="34C253B7"/>
    <w:rsid w:val="34D2441F"/>
    <w:rsid w:val="34D36666"/>
    <w:rsid w:val="34E5188F"/>
    <w:rsid w:val="34E62701"/>
    <w:rsid w:val="34E70363"/>
    <w:rsid w:val="35023004"/>
    <w:rsid w:val="35042CC3"/>
    <w:rsid w:val="35096300"/>
    <w:rsid w:val="35131D36"/>
    <w:rsid w:val="351376D6"/>
    <w:rsid w:val="352833A8"/>
    <w:rsid w:val="35330BBF"/>
    <w:rsid w:val="353614E4"/>
    <w:rsid w:val="354F3EEC"/>
    <w:rsid w:val="35544F7D"/>
    <w:rsid w:val="355B7E10"/>
    <w:rsid w:val="355E32AC"/>
    <w:rsid w:val="355F0934"/>
    <w:rsid w:val="3561652C"/>
    <w:rsid w:val="356556AA"/>
    <w:rsid w:val="35794954"/>
    <w:rsid w:val="358A3FB5"/>
    <w:rsid w:val="35A10512"/>
    <w:rsid w:val="35AA386B"/>
    <w:rsid w:val="35B4056F"/>
    <w:rsid w:val="35B77D36"/>
    <w:rsid w:val="35BE213E"/>
    <w:rsid w:val="35D26C3A"/>
    <w:rsid w:val="35D30C5A"/>
    <w:rsid w:val="35E11A61"/>
    <w:rsid w:val="35E166F7"/>
    <w:rsid w:val="36112DBA"/>
    <w:rsid w:val="36146112"/>
    <w:rsid w:val="361F217A"/>
    <w:rsid w:val="362C68B7"/>
    <w:rsid w:val="362C71BB"/>
    <w:rsid w:val="36316D85"/>
    <w:rsid w:val="36496910"/>
    <w:rsid w:val="364C4922"/>
    <w:rsid w:val="3659703F"/>
    <w:rsid w:val="36774851"/>
    <w:rsid w:val="367C2E63"/>
    <w:rsid w:val="369406C8"/>
    <w:rsid w:val="369F118D"/>
    <w:rsid w:val="36B65CE0"/>
    <w:rsid w:val="36CF10AF"/>
    <w:rsid w:val="36D4312E"/>
    <w:rsid w:val="36DF71F8"/>
    <w:rsid w:val="36E87681"/>
    <w:rsid w:val="37050BAE"/>
    <w:rsid w:val="37064F34"/>
    <w:rsid w:val="370A6BBC"/>
    <w:rsid w:val="373416D4"/>
    <w:rsid w:val="373E0984"/>
    <w:rsid w:val="37465BE4"/>
    <w:rsid w:val="374C57C9"/>
    <w:rsid w:val="375C468E"/>
    <w:rsid w:val="37601613"/>
    <w:rsid w:val="376520B0"/>
    <w:rsid w:val="37826121"/>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B4521"/>
    <w:rsid w:val="382E2F9F"/>
    <w:rsid w:val="3831009A"/>
    <w:rsid w:val="38356C5A"/>
    <w:rsid w:val="38390C62"/>
    <w:rsid w:val="383C5853"/>
    <w:rsid w:val="384407C6"/>
    <w:rsid w:val="3846254D"/>
    <w:rsid w:val="38643D71"/>
    <w:rsid w:val="387033B1"/>
    <w:rsid w:val="387B03FA"/>
    <w:rsid w:val="38923814"/>
    <w:rsid w:val="389614C2"/>
    <w:rsid w:val="38975BFC"/>
    <w:rsid w:val="389C61BC"/>
    <w:rsid w:val="38BC4CF6"/>
    <w:rsid w:val="38E32ED1"/>
    <w:rsid w:val="38EA63F5"/>
    <w:rsid w:val="38EE0565"/>
    <w:rsid w:val="38F36835"/>
    <w:rsid w:val="38F507CB"/>
    <w:rsid w:val="3911139C"/>
    <w:rsid w:val="39120346"/>
    <w:rsid w:val="39156D7E"/>
    <w:rsid w:val="39171158"/>
    <w:rsid w:val="39410357"/>
    <w:rsid w:val="395A3A8A"/>
    <w:rsid w:val="395D234B"/>
    <w:rsid w:val="39640489"/>
    <w:rsid w:val="396D162E"/>
    <w:rsid w:val="39820C37"/>
    <w:rsid w:val="398A4F75"/>
    <w:rsid w:val="398E79CE"/>
    <w:rsid w:val="39A0424E"/>
    <w:rsid w:val="39A678ED"/>
    <w:rsid w:val="39A72020"/>
    <w:rsid w:val="39B044C6"/>
    <w:rsid w:val="39B17995"/>
    <w:rsid w:val="39B8594A"/>
    <w:rsid w:val="39C0555F"/>
    <w:rsid w:val="39D15158"/>
    <w:rsid w:val="39D41665"/>
    <w:rsid w:val="39DC270B"/>
    <w:rsid w:val="39DF5984"/>
    <w:rsid w:val="39EE5CF0"/>
    <w:rsid w:val="39F7314F"/>
    <w:rsid w:val="3A0567D1"/>
    <w:rsid w:val="3A0F0905"/>
    <w:rsid w:val="3A1430FB"/>
    <w:rsid w:val="3A1A7360"/>
    <w:rsid w:val="3A21479C"/>
    <w:rsid w:val="3A2A7D33"/>
    <w:rsid w:val="3A433A7D"/>
    <w:rsid w:val="3A466A50"/>
    <w:rsid w:val="3A485B17"/>
    <w:rsid w:val="3A5219B7"/>
    <w:rsid w:val="3A6549D8"/>
    <w:rsid w:val="3A6F6E31"/>
    <w:rsid w:val="3A82205C"/>
    <w:rsid w:val="3A8A7EAD"/>
    <w:rsid w:val="3A8C6069"/>
    <w:rsid w:val="3A8E04E0"/>
    <w:rsid w:val="3A9803F4"/>
    <w:rsid w:val="3AD31285"/>
    <w:rsid w:val="3AE5205F"/>
    <w:rsid w:val="3AF8756F"/>
    <w:rsid w:val="3AFE7074"/>
    <w:rsid w:val="3B0125EB"/>
    <w:rsid w:val="3B04670A"/>
    <w:rsid w:val="3B06630A"/>
    <w:rsid w:val="3B135A0E"/>
    <w:rsid w:val="3B18424E"/>
    <w:rsid w:val="3B1C63AE"/>
    <w:rsid w:val="3B2A7056"/>
    <w:rsid w:val="3B2F3BF6"/>
    <w:rsid w:val="3B3C1B6F"/>
    <w:rsid w:val="3B5524E9"/>
    <w:rsid w:val="3B8803E4"/>
    <w:rsid w:val="3B941949"/>
    <w:rsid w:val="3BD3038A"/>
    <w:rsid w:val="3BE45C34"/>
    <w:rsid w:val="3C243C4B"/>
    <w:rsid w:val="3C2C387A"/>
    <w:rsid w:val="3C474356"/>
    <w:rsid w:val="3C525C01"/>
    <w:rsid w:val="3C6C0D26"/>
    <w:rsid w:val="3C6E6F5A"/>
    <w:rsid w:val="3C724ED9"/>
    <w:rsid w:val="3C760565"/>
    <w:rsid w:val="3C796E38"/>
    <w:rsid w:val="3C925291"/>
    <w:rsid w:val="3CA22A9B"/>
    <w:rsid w:val="3CAC217E"/>
    <w:rsid w:val="3CB1699F"/>
    <w:rsid w:val="3CC401D1"/>
    <w:rsid w:val="3CF369C8"/>
    <w:rsid w:val="3D084B07"/>
    <w:rsid w:val="3D0B1883"/>
    <w:rsid w:val="3D0D476F"/>
    <w:rsid w:val="3D125DF0"/>
    <w:rsid w:val="3D1E3197"/>
    <w:rsid w:val="3D2764CB"/>
    <w:rsid w:val="3D35484B"/>
    <w:rsid w:val="3D3B76A6"/>
    <w:rsid w:val="3D3C64C8"/>
    <w:rsid w:val="3D427849"/>
    <w:rsid w:val="3D4D2B28"/>
    <w:rsid w:val="3D5019D4"/>
    <w:rsid w:val="3D6547CF"/>
    <w:rsid w:val="3D8034B1"/>
    <w:rsid w:val="3D903541"/>
    <w:rsid w:val="3DA42DD4"/>
    <w:rsid w:val="3DA5248E"/>
    <w:rsid w:val="3DAC768F"/>
    <w:rsid w:val="3DAF70C4"/>
    <w:rsid w:val="3DBA2CCF"/>
    <w:rsid w:val="3DC51708"/>
    <w:rsid w:val="3DD60F75"/>
    <w:rsid w:val="3DDB6848"/>
    <w:rsid w:val="3DE862EE"/>
    <w:rsid w:val="3DF06B85"/>
    <w:rsid w:val="3DFE031F"/>
    <w:rsid w:val="3E0264BC"/>
    <w:rsid w:val="3E2438A5"/>
    <w:rsid w:val="3E3721D2"/>
    <w:rsid w:val="3E4E4FAF"/>
    <w:rsid w:val="3E5720B6"/>
    <w:rsid w:val="3E630F69"/>
    <w:rsid w:val="3E715737"/>
    <w:rsid w:val="3E7517F2"/>
    <w:rsid w:val="3E79735E"/>
    <w:rsid w:val="3E7C73A6"/>
    <w:rsid w:val="3E814FA4"/>
    <w:rsid w:val="3E846F22"/>
    <w:rsid w:val="3E882D9D"/>
    <w:rsid w:val="3E9430BA"/>
    <w:rsid w:val="3E98415B"/>
    <w:rsid w:val="3E9874B0"/>
    <w:rsid w:val="3E9E772D"/>
    <w:rsid w:val="3E9F085D"/>
    <w:rsid w:val="3EA07024"/>
    <w:rsid w:val="3EB1252F"/>
    <w:rsid w:val="3EBA79F2"/>
    <w:rsid w:val="3ECE141E"/>
    <w:rsid w:val="3ECF66F2"/>
    <w:rsid w:val="3EDF0FB5"/>
    <w:rsid w:val="3EE46439"/>
    <w:rsid w:val="3EFE27E4"/>
    <w:rsid w:val="3F0A5C43"/>
    <w:rsid w:val="3F216FE1"/>
    <w:rsid w:val="3F385159"/>
    <w:rsid w:val="3F4778E2"/>
    <w:rsid w:val="3F5A51FF"/>
    <w:rsid w:val="3F675BC3"/>
    <w:rsid w:val="3F882D9F"/>
    <w:rsid w:val="3FA70E1B"/>
    <w:rsid w:val="3FA72BC9"/>
    <w:rsid w:val="3FA77A75"/>
    <w:rsid w:val="3FAF4340"/>
    <w:rsid w:val="3FBC419B"/>
    <w:rsid w:val="3FC76DC7"/>
    <w:rsid w:val="3FE00845"/>
    <w:rsid w:val="3FEE6A4A"/>
    <w:rsid w:val="400F2098"/>
    <w:rsid w:val="401C4505"/>
    <w:rsid w:val="40250BC9"/>
    <w:rsid w:val="40434D3D"/>
    <w:rsid w:val="40495C7D"/>
    <w:rsid w:val="4061721C"/>
    <w:rsid w:val="406B0895"/>
    <w:rsid w:val="40726B54"/>
    <w:rsid w:val="407B2B4D"/>
    <w:rsid w:val="408E36F9"/>
    <w:rsid w:val="40915800"/>
    <w:rsid w:val="409D0CB6"/>
    <w:rsid w:val="40A3658B"/>
    <w:rsid w:val="40B3340C"/>
    <w:rsid w:val="40BE75F1"/>
    <w:rsid w:val="40DE47E2"/>
    <w:rsid w:val="40E12601"/>
    <w:rsid w:val="40E61294"/>
    <w:rsid w:val="40F60141"/>
    <w:rsid w:val="4102079D"/>
    <w:rsid w:val="41074EC4"/>
    <w:rsid w:val="41091F77"/>
    <w:rsid w:val="41170BF5"/>
    <w:rsid w:val="41197AF6"/>
    <w:rsid w:val="41241F64"/>
    <w:rsid w:val="41272B75"/>
    <w:rsid w:val="412D0008"/>
    <w:rsid w:val="41382041"/>
    <w:rsid w:val="41466589"/>
    <w:rsid w:val="414E53EA"/>
    <w:rsid w:val="415E251B"/>
    <w:rsid w:val="416208F0"/>
    <w:rsid w:val="41627FD1"/>
    <w:rsid w:val="41645286"/>
    <w:rsid w:val="416D2FAA"/>
    <w:rsid w:val="418C39A2"/>
    <w:rsid w:val="419A4F26"/>
    <w:rsid w:val="41A267BF"/>
    <w:rsid w:val="41AE29C1"/>
    <w:rsid w:val="41B10949"/>
    <w:rsid w:val="41B17FEE"/>
    <w:rsid w:val="41B7547A"/>
    <w:rsid w:val="41CB62D6"/>
    <w:rsid w:val="41D014BB"/>
    <w:rsid w:val="41DA3D60"/>
    <w:rsid w:val="41DD5DE7"/>
    <w:rsid w:val="41ED25DB"/>
    <w:rsid w:val="41EE75D3"/>
    <w:rsid w:val="41F4573F"/>
    <w:rsid w:val="41F533C3"/>
    <w:rsid w:val="41F65EE9"/>
    <w:rsid w:val="42000133"/>
    <w:rsid w:val="42024BB1"/>
    <w:rsid w:val="420B5B39"/>
    <w:rsid w:val="42120B94"/>
    <w:rsid w:val="42225EBE"/>
    <w:rsid w:val="422D4A84"/>
    <w:rsid w:val="423A11AA"/>
    <w:rsid w:val="425A47C4"/>
    <w:rsid w:val="425B7D8D"/>
    <w:rsid w:val="425D71ED"/>
    <w:rsid w:val="426754E0"/>
    <w:rsid w:val="426A4216"/>
    <w:rsid w:val="427174BE"/>
    <w:rsid w:val="42731488"/>
    <w:rsid w:val="42751DEB"/>
    <w:rsid w:val="4289567E"/>
    <w:rsid w:val="429561EE"/>
    <w:rsid w:val="42A653BA"/>
    <w:rsid w:val="42A930FC"/>
    <w:rsid w:val="42BA378D"/>
    <w:rsid w:val="42C44123"/>
    <w:rsid w:val="42D77270"/>
    <w:rsid w:val="42DA208D"/>
    <w:rsid w:val="42EA6182"/>
    <w:rsid w:val="42F82F62"/>
    <w:rsid w:val="42F93DB5"/>
    <w:rsid w:val="42FB4CCC"/>
    <w:rsid w:val="42FF117E"/>
    <w:rsid w:val="43087FE8"/>
    <w:rsid w:val="43194165"/>
    <w:rsid w:val="431A010D"/>
    <w:rsid w:val="431A2958"/>
    <w:rsid w:val="432D48A4"/>
    <w:rsid w:val="43307A7D"/>
    <w:rsid w:val="433A3597"/>
    <w:rsid w:val="435134D6"/>
    <w:rsid w:val="43753152"/>
    <w:rsid w:val="437F5828"/>
    <w:rsid w:val="43973F3C"/>
    <w:rsid w:val="439A0B7F"/>
    <w:rsid w:val="43A357BF"/>
    <w:rsid w:val="43AA09FC"/>
    <w:rsid w:val="43C52814"/>
    <w:rsid w:val="43CB05E4"/>
    <w:rsid w:val="43CC78A7"/>
    <w:rsid w:val="43DB68C0"/>
    <w:rsid w:val="43E41786"/>
    <w:rsid w:val="43E904B6"/>
    <w:rsid w:val="43F95402"/>
    <w:rsid w:val="43FD5716"/>
    <w:rsid w:val="440B7C96"/>
    <w:rsid w:val="44341229"/>
    <w:rsid w:val="443A0537"/>
    <w:rsid w:val="443F5923"/>
    <w:rsid w:val="444226DB"/>
    <w:rsid w:val="444C3F0B"/>
    <w:rsid w:val="445867AA"/>
    <w:rsid w:val="446300BA"/>
    <w:rsid w:val="446E0735"/>
    <w:rsid w:val="447657EE"/>
    <w:rsid w:val="448F6E90"/>
    <w:rsid w:val="44942C74"/>
    <w:rsid w:val="44A73970"/>
    <w:rsid w:val="44B313EA"/>
    <w:rsid w:val="44B813D4"/>
    <w:rsid w:val="44BE5D16"/>
    <w:rsid w:val="44D473C9"/>
    <w:rsid w:val="44D77A29"/>
    <w:rsid w:val="44ED7CA9"/>
    <w:rsid w:val="44FF36CD"/>
    <w:rsid w:val="4509672E"/>
    <w:rsid w:val="450F11D6"/>
    <w:rsid w:val="451903B2"/>
    <w:rsid w:val="455B48B1"/>
    <w:rsid w:val="457067A9"/>
    <w:rsid w:val="45720FB4"/>
    <w:rsid w:val="4572684F"/>
    <w:rsid w:val="457364D0"/>
    <w:rsid w:val="457A3509"/>
    <w:rsid w:val="457A61D6"/>
    <w:rsid w:val="457F4520"/>
    <w:rsid w:val="45874D1D"/>
    <w:rsid w:val="45886DD6"/>
    <w:rsid w:val="458C5379"/>
    <w:rsid w:val="45AE728C"/>
    <w:rsid w:val="45B56DAD"/>
    <w:rsid w:val="45EC3A2B"/>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81EB0"/>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B44A5"/>
    <w:rsid w:val="47455205"/>
    <w:rsid w:val="474A29F0"/>
    <w:rsid w:val="47587906"/>
    <w:rsid w:val="47630B7D"/>
    <w:rsid w:val="47743CD8"/>
    <w:rsid w:val="477A5808"/>
    <w:rsid w:val="477E34D8"/>
    <w:rsid w:val="478C6EA2"/>
    <w:rsid w:val="478D6356"/>
    <w:rsid w:val="47951C0B"/>
    <w:rsid w:val="479A54F2"/>
    <w:rsid w:val="47A0654A"/>
    <w:rsid w:val="47A5257E"/>
    <w:rsid w:val="47A62606"/>
    <w:rsid w:val="47AB6FCE"/>
    <w:rsid w:val="47AC23B4"/>
    <w:rsid w:val="47B81049"/>
    <w:rsid w:val="47C05C6C"/>
    <w:rsid w:val="47D730D4"/>
    <w:rsid w:val="47E55B29"/>
    <w:rsid w:val="47F97F8B"/>
    <w:rsid w:val="47FA3416"/>
    <w:rsid w:val="48071AF6"/>
    <w:rsid w:val="480D7C89"/>
    <w:rsid w:val="48156C97"/>
    <w:rsid w:val="481B79D3"/>
    <w:rsid w:val="48231B70"/>
    <w:rsid w:val="48265447"/>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D7519"/>
    <w:rsid w:val="48EF5378"/>
    <w:rsid w:val="48F27CC0"/>
    <w:rsid w:val="48F650CD"/>
    <w:rsid w:val="48FB1272"/>
    <w:rsid w:val="48FD5C59"/>
    <w:rsid w:val="48FE4B4A"/>
    <w:rsid w:val="49046846"/>
    <w:rsid w:val="49434607"/>
    <w:rsid w:val="494562C8"/>
    <w:rsid w:val="49591DF2"/>
    <w:rsid w:val="495C7EA9"/>
    <w:rsid w:val="49612F63"/>
    <w:rsid w:val="497A7303"/>
    <w:rsid w:val="49845D29"/>
    <w:rsid w:val="49851CDC"/>
    <w:rsid w:val="498F5E27"/>
    <w:rsid w:val="49B33F5A"/>
    <w:rsid w:val="49CC500E"/>
    <w:rsid w:val="49D05714"/>
    <w:rsid w:val="49ED5B59"/>
    <w:rsid w:val="49EF1E37"/>
    <w:rsid w:val="49F02FEF"/>
    <w:rsid w:val="4A062A35"/>
    <w:rsid w:val="4A123C3D"/>
    <w:rsid w:val="4A3616E5"/>
    <w:rsid w:val="4A3A354F"/>
    <w:rsid w:val="4A501711"/>
    <w:rsid w:val="4A5354C5"/>
    <w:rsid w:val="4A5611F5"/>
    <w:rsid w:val="4A5F76B4"/>
    <w:rsid w:val="4A612EF4"/>
    <w:rsid w:val="4A6401D8"/>
    <w:rsid w:val="4A6C691A"/>
    <w:rsid w:val="4A980E1E"/>
    <w:rsid w:val="4AA1462C"/>
    <w:rsid w:val="4AA44480"/>
    <w:rsid w:val="4AAB3352"/>
    <w:rsid w:val="4AC007B1"/>
    <w:rsid w:val="4ACF5CAA"/>
    <w:rsid w:val="4AD02431"/>
    <w:rsid w:val="4AD16B28"/>
    <w:rsid w:val="4AEA2D87"/>
    <w:rsid w:val="4AED3345"/>
    <w:rsid w:val="4B077769"/>
    <w:rsid w:val="4B0B04B0"/>
    <w:rsid w:val="4B0E7B5F"/>
    <w:rsid w:val="4B186825"/>
    <w:rsid w:val="4B320CBB"/>
    <w:rsid w:val="4B39035B"/>
    <w:rsid w:val="4B4C5754"/>
    <w:rsid w:val="4B581302"/>
    <w:rsid w:val="4B586BFA"/>
    <w:rsid w:val="4B663672"/>
    <w:rsid w:val="4B900B87"/>
    <w:rsid w:val="4B913BE1"/>
    <w:rsid w:val="4B9253E7"/>
    <w:rsid w:val="4B96161A"/>
    <w:rsid w:val="4B9F72C1"/>
    <w:rsid w:val="4BA10C73"/>
    <w:rsid w:val="4BBD26F4"/>
    <w:rsid w:val="4BC36FDC"/>
    <w:rsid w:val="4BD44B47"/>
    <w:rsid w:val="4BE21B27"/>
    <w:rsid w:val="4BFE6267"/>
    <w:rsid w:val="4C085B47"/>
    <w:rsid w:val="4C1722C2"/>
    <w:rsid w:val="4C1D364B"/>
    <w:rsid w:val="4C416509"/>
    <w:rsid w:val="4C4730D6"/>
    <w:rsid w:val="4C4B34FC"/>
    <w:rsid w:val="4C516D59"/>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038D8"/>
    <w:rsid w:val="4D085104"/>
    <w:rsid w:val="4D0F4F68"/>
    <w:rsid w:val="4D124EA4"/>
    <w:rsid w:val="4D1523A3"/>
    <w:rsid w:val="4D3305B6"/>
    <w:rsid w:val="4D3C4EAD"/>
    <w:rsid w:val="4D406E7D"/>
    <w:rsid w:val="4D493DE3"/>
    <w:rsid w:val="4D556F76"/>
    <w:rsid w:val="4D663DBB"/>
    <w:rsid w:val="4D7F4619"/>
    <w:rsid w:val="4D95733A"/>
    <w:rsid w:val="4D97427D"/>
    <w:rsid w:val="4DA103F9"/>
    <w:rsid w:val="4DB47FA7"/>
    <w:rsid w:val="4DBC3DA8"/>
    <w:rsid w:val="4DBD0FAF"/>
    <w:rsid w:val="4DBD739F"/>
    <w:rsid w:val="4DD40271"/>
    <w:rsid w:val="4DDC35EB"/>
    <w:rsid w:val="4DFD3C75"/>
    <w:rsid w:val="4DFF0DAB"/>
    <w:rsid w:val="4E081D4D"/>
    <w:rsid w:val="4E101558"/>
    <w:rsid w:val="4E380931"/>
    <w:rsid w:val="4E415B64"/>
    <w:rsid w:val="4E4E13F6"/>
    <w:rsid w:val="4E565955"/>
    <w:rsid w:val="4E641913"/>
    <w:rsid w:val="4E713223"/>
    <w:rsid w:val="4E760CD6"/>
    <w:rsid w:val="4E834801"/>
    <w:rsid w:val="4E8456EC"/>
    <w:rsid w:val="4E8921AA"/>
    <w:rsid w:val="4E8B4177"/>
    <w:rsid w:val="4E94784A"/>
    <w:rsid w:val="4EA43EE4"/>
    <w:rsid w:val="4EA900E6"/>
    <w:rsid w:val="4EC63A8E"/>
    <w:rsid w:val="4EC74FDA"/>
    <w:rsid w:val="4ECD00B4"/>
    <w:rsid w:val="4ED65279"/>
    <w:rsid w:val="4ED70337"/>
    <w:rsid w:val="4ED74EC9"/>
    <w:rsid w:val="4EDD6FA1"/>
    <w:rsid w:val="4EDE1214"/>
    <w:rsid w:val="4EF01363"/>
    <w:rsid w:val="4EF83F0C"/>
    <w:rsid w:val="4F0062EF"/>
    <w:rsid w:val="4F153271"/>
    <w:rsid w:val="4F186C48"/>
    <w:rsid w:val="4F202CD9"/>
    <w:rsid w:val="4F2117F7"/>
    <w:rsid w:val="4F3F5A11"/>
    <w:rsid w:val="4F4216F3"/>
    <w:rsid w:val="4F5D14F6"/>
    <w:rsid w:val="4F5E2B7F"/>
    <w:rsid w:val="4F657667"/>
    <w:rsid w:val="4F7231ED"/>
    <w:rsid w:val="4F7430C7"/>
    <w:rsid w:val="4F836EB9"/>
    <w:rsid w:val="4FB92AE9"/>
    <w:rsid w:val="4FC85C14"/>
    <w:rsid w:val="4FCE6F85"/>
    <w:rsid w:val="4FE15C83"/>
    <w:rsid w:val="4FEB0BF7"/>
    <w:rsid w:val="50007D8A"/>
    <w:rsid w:val="500233FC"/>
    <w:rsid w:val="500E716D"/>
    <w:rsid w:val="50107863"/>
    <w:rsid w:val="50166926"/>
    <w:rsid w:val="502F0F3F"/>
    <w:rsid w:val="5034633E"/>
    <w:rsid w:val="5035328B"/>
    <w:rsid w:val="503C59E2"/>
    <w:rsid w:val="504C4519"/>
    <w:rsid w:val="50584E4B"/>
    <w:rsid w:val="505C17B8"/>
    <w:rsid w:val="50662CA9"/>
    <w:rsid w:val="506962BE"/>
    <w:rsid w:val="50790F86"/>
    <w:rsid w:val="50802CA1"/>
    <w:rsid w:val="50813A59"/>
    <w:rsid w:val="509C4BFC"/>
    <w:rsid w:val="50AB66D8"/>
    <w:rsid w:val="50B07C84"/>
    <w:rsid w:val="50C64FEA"/>
    <w:rsid w:val="50DB087F"/>
    <w:rsid w:val="50E023DF"/>
    <w:rsid w:val="50E16DA7"/>
    <w:rsid w:val="50F319AA"/>
    <w:rsid w:val="51015C4C"/>
    <w:rsid w:val="510F5DD5"/>
    <w:rsid w:val="511B51C5"/>
    <w:rsid w:val="5139673D"/>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F6ED9"/>
    <w:rsid w:val="52311972"/>
    <w:rsid w:val="523479F2"/>
    <w:rsid w:val="52383B1A"/>
    <w:rsid w:val="523A32B4"/>
    <w:rsid w:val="524B2330"/>
    <w:rsid w:val="525032F7"/>
    <w:rsid w:val="525F3D00"/>
    <w:rsid w:val="52642C9E"/>
    <w:rsid w:val="5287796E"/>
    <w:rsid w:val="52880F59"/>
    <w:rsid w:val="5294351D"/>
    <w:rsid w:val="52A50D56"/>
    <w:rsid w:val="52B339D8"/>
    <w:rsid w:val="52B81B36"/>
    <w:rsid w:val="52B91E49"/>
    <w:rsid w:val="52C466B3"/>
    <w:rsid w:val="52C565D3"/>
    <w:rsid w:val="52CF5EBF"/>
    <w:rsid w:val="52D4206E"/>
    <w:rsid w:val="52D93353"/>
    <w:rsid w:val="52E52CC0"/>
    <w:rsid w:val="52F11F7B"/>
    <w:rsid w:val="52F61D24"/>
    <w:rsid w:val="530D156F"/>
    <w:rsid w:val="53152673"/>
    <w:rsid w:val="531B24F8"/>
    <w:rsid w:val="53241B60"/>
    <w:rsid w:val="532C3BAA"/>
    <w:rsid w:val="5344047A"/>
    <w:rsid w:val="534A4AD1"/>
    <w:rsid w:val="535124A9"/>
    <w:rsid w:val="53620E89"/>
    <w:rsid w:val="536A1D52"/>
    <w:rsid w:val="537D4483"/>
    <w:rsid w:val="53801320"/>
    <w:rsid w:val="53883805"/>
    <w:rsid w:val="538B429A"/>
    <w:rsid w:val="538D1D4E"/>
    <w:rsid w:val="53A77817"/>
    <w:rsid w:val="53AA4C1C"/>
    <w:rsid w:val="53BE2499"/>
    <w:rsid w:val="53EE14E0"/>
    <w:rsid w:val="53F665B5"/>
    <w:rsid w:val="53FB14E1"/>
    <w:rsid w:val="54071563"/>
    <w:rsid w:val="54094B02"/>
    <w:rsid w:val="541A7C21"/>
    <w:rsid w:val="542A490A"/>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E4BE1"/>
    <w:rsid w:val="55003EE7"/>
    <w:rsid w:val="550D27B8"/>
    <w:rsid w:val="55220A88"/>
    <w:rsid w:val="55246676"/>
    <w:rsid w:val="552D0DA8"/>
    <w:rsid w:val="553170FF"/>
    <w:rsid w:val="553F690F"/>
    <w:rsid w:val="5553745A"/>
    <w:rsid w:val="55560DD6"/>
    <w:rsid w:val="55590EF5"/>
    <w:rsid w:val="555A242D"/>
    <w:rsid w:val="55636111"/>
    <w:rsid w:val="5566194D"/>
    <w:rsid w:val="556D530C"/>
    <w:rsid w:val="557F4B26"/>
    <w:rsid w:val="557F74E2"/>
    <w:rsid w:val="5588054C"/>
    <w:rsid w:val="55910DAD"/>
    <w:rsid w:val="55940E88"/>
    <w:rsid w:val="559B1788"/>
    <w:rsid w:val="55A05608"/>
    <w:rsid w:val="55AB4819"/>
    <w:rsid w:val="55B55BE8"/>
    <w:rsid w:val="55BF62BB"/>
    <w:rsid w:val="55C52278"/>
    <w:rsid w:val="55F935FB"/>
    <w:rsid w:val="5604100E"/>
    <w:rsid w:val="56153C3C"/>
    <w:rsid w:val="561920C5"/>
    <w:rsid w:val="561A4BFB"/>
    <w:rsid w:val="56253100"/>
    <w:rsid w:val="564316C9"/>
    <w:rsid w:val="564769DD"/>
    <w:rsid w:val="564A0EB8"/>
    <w:rsid w:val="564A4BA5"/>
    <w:rsid w:val="564D3E82"/>
    <w:rsid w:val="564E1E03"/>
    <w:rsid w:val="567B0721"/>
    <w:rsid w:val="5689457C"/>
    <w:rsid w:val="568F5AE9"/>
    <w:rsid w:val="56A53D00"/>
    <w:rsid w:val="56A6562E"/>
    <w:rsid w:val="56A92AAF"/>
    <w:rsid w:val="56D60199"/>
    <w:rsid w:val="56D85D3A"/>
    <w:rsid w:val="56E36785"/>
    <w:rsid w:val="57081385"/>
    <w:rsid w:val="574F0D71"/>
    <w:rsid w:val="57536D0D"/>
    <w:rsid w:val="57682094"/>
    <w:rsid w:val="576836FB"/>
    <w:rsid w:val="576F15FF"/>
    <w:rsid w:val="5772336D"/>
    <w:rsid w:val="577F2D43"/>
    <w:rsid w:val="57836CA1"/>
    <w:rsid w:val="57945CD1"/>
    <w:rsid w:val="579F36EB"/>
    <w:rsid w:val="57B779F1"/>
    <w:rsid w:val="57C02622"/>
    <w:rsid w:val="57CF12A0"/>
    <w:rsid w:val="57D850B1"/>
    <w:rsid w:val="57EB3507"/>
    <w:rsid w:val="57ED2EE2"/>
    <w:rsid w:val="580032F4"/>
    <w:rsid w:val="58096BB3"/>
    <w:rsid w:val="581D1260"/>
    <w:rsid w:val="58300D0B"/>
    <w:rsid w:val="583E74B2"/>
    <w:rsid w:val="58497433"/>
    <w:rsid w:val="58580675"/>
    <w:rsid w:val="58596FA8"/>
    <w:rsid w:val="587950CA"/>
    <w:rsid w:val="58884C6F"/>
    <w:rsid w:val="58950D16"/>
    <w:rsid w:val="58A046ED"/>
    <w:rsid w:val="58A125F0"/>
    <w:rsid w:val="58A67EE4"/>
    <w:rsid w:val="58AB17F2"/>
    <w:rsid w:val="58B6741B"/>
    <w:rsid w:val="58C41CE7"/>
    <w:rsid w:val="58CA29F4"/>
    <w:rsid w:val="58DE6EE1"/>
    <w:rsid w:val="58F05B09"/>
    <w:rsid w:val="58FB181B"/>
    <w:rsid w:val="58FF5FD8"/>
    <w:rsid w:val="59056087"/>
    <w:rsid w:val="59123549"/>
    <w:rsid w:val="59212F81"/>
    <w:rsid w:val="59336554"/>
    <w:rsid w:val="59363849"/>
    <w:rsid w:val="593E4C20"/>
    <w:rsid w:val="594D0B66"/>
    <w:rsid w:val="59576FB6"/>
    <w:rsid w:val="595B4CF8"/>
    <w:rsid w:val="596002C0"/>
    <w:rsid w:val="59671845"/>
    <w:rsid w:val="596F344F"/>
    <w:rsid w:val="597318E8"/>
    <w:rsid w:val="597F6A24"/>
    <w:rsid w:val="5995133F"/>
    <w:rsid w:val="59985523"/>
    <w:rsid w:val="5999312B"/>
    <w:rsid w:val="59A62375"/>
    <w:rsid w:val="59B144D1"/>
    <w:rsid w:val="59B461B6"/>
    <w:rsid w:val="59C85BC9"/>
    <w:rsid w:val="59CC6CE2"/>
    <w:rsid w:val="59D10454"/>
    <w:rsid w:val="59DA652D"/>
    <w:rsid w:val="59E83C17"/>
    <w:rsid w:val="59EC29E5"/>
    <w:rsid w:val="59EF5632"/>
    <w:rsid w:val="59EF6C25"/>
    <w:rsid w:val="59F06774"/>
    <w:rsid w:val="5A002BC8"/>
    <w:rsid w:val="5A155BB6"/>
    <w:rsid w:val="5A1611FF"/>
    <w:rsid w:val="5A1E796D"/>
    <w:rsid w:val="5A496121"/>
    <w:rsid w:val="5A5170BE"/>
    <w:rsid w:val="5A5622F2"/>
    <w:rsid w:val="5A661206"/>
    <w:rsid w:val="5A8351E8"/>
    <w:rsid w:val="5A864C55"/>
    <w:rsid w:val="5A8913F1"/>
    <w:rsid w:val="5A8B5E18"/>
    <w:rsid w:val="5A8D1A16"/>
    <w:rsid w:val="5A9270E3"/>
    <w:rsid w:val="5ABF16EF"/>
    <w:rsid w:val="5AC609ED"/>
    <w:rsid w:val="5ACD400A"/>
    <w:rsid w:val="5AD61E46"/>
    <w:rsid w:val="5AD948EC"/>
    <w:rsid w:val="5ADB22D0"/>
    <w:rsid w:val="5B116DBC"/>
    <w:rsid w:val="5B1842D2"/>
    <w:rsid w:val="5B1E0C9E"/>
    <w:rsid w:val="5B255176"/>
    <w:rsid w:val="5B2D4472"/>
    <w:rsid w:val="5B32513D"/>
    <w:rsid w:val="5B461533"/>
    <w:rsid w:val="5B4F51A7"/>
    <w:rsid w:val="5B5421BB"/>
    <w:rsid w:val="5B686E1A"/>
    <w:rsid w:val="5B6E2FD1"/>
    <w:rsid w:val="5B6F6385"/>
    <w:rsid w:val="5B700562"/>
    <w:rsid w:val="5B716904"/>
    <w:rsid w:val="5B7452BF"/>
    <w:rsid w:val="5B816EA1"/>
    <w:rsid w:val="5B991356"/>
    <w:rsid w:val="5BB14053"/>
    <w:rsid w:val="5BCD19F9"/>
    <w:rsid w:val="5BD254FA"/>
    <w:rsid w:val="5BD731BA"/>
    <w:rsid w:val="5BEF6F89"/>
    <w:rsid w:val="5C015739"/>
    <w:rsid w:val="5C1468E3"/>
    <w:rsid w:val="5C216017"/>
    <w:rsid w:val="5C220C09"/>
    <w:rsid w:val="5C2507F2"/>
    <w:rsid w:val="5C34034F"/>
    <w:rsid w:val="5C430C83"/>
    <w:rsid w:val="5C4F198F"/>
    <w:rsid w:val="5C6218DF"/>
    <w:rsid w:val="5C637036"/>
    <w:rsid w:val="5C6925D9"/>
    <w:rsid w:val="5C6E6528"/>
    <w:rsid w:val="5C715751"/>
    <w:rsid w:val="5C797135"/>
    <w:rsid w:val="5C9272E9"/>
    <w:rsid w:val="5C9A4D3F"/>
    <w:rsid w:val="5C9A7373"/>
    <w:rsid w:val="5C9B6141"/>
    <w:rsid w:val="5CB46E83"/>
    <w:rsid w:val="5CBB46B5"/>
    <w:rsid w:val="5CDB69F3"/>
    <w:rsid w:val="5CF9763D"/>
    <w:rsid w:val="5D044F2A"/>
    <w:rsid w:val="5D115456"/>
    <w:rsid w:val="5D346436"/>
    <w:rsid w:val="5D393F84"/>
    <w:rsid w:val="5D5D7D54"/>
    <w:rsid w:val="5D6F4A62"/>
    <w:rsid w:val="5D8876CD"/>
    <w:rsid w:val="5D8C2BD2"/>
    <w:rsid w:val="5D926027"/>
    <w:rsid w:val="5D9E2E65"/>
    <w:rsid w:val="5DA1340B"/>
    <w:rsid w:val="5DA41253"/>
    <w:rsid w:val="5DBB30D5"/>
    <w:rsid w:val="5DC71D40"/>
    <w:rsid w:val="5DD114A8"/>
    <w:rsid w:val="5DE34BCC"/>
    <w:rsid w:val="5DEA0F1E"/>
    <w:rsid w:val="5DF97441"/>
    <w:rsid w:val="5E0C0FA6"/>
    <w:rsid w:val="5E0C4F10"/>
    <w:rsid w:val="5E191BF0"/>
    <w:rsid w:val="5E310089"/>
    <w:rsid w:val="5E3A10D0"/>
    <w:rsid w:val="5E502146"/>
    <w:rsid w:val="5E6E7681"/>
    <w:rsid w:val="5E840195"/>
    <w:rsid w:val="5E9B67A9"/>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B4C37"/>
    <w:rsid w:val="5F1C0A86"/>
    <w:rsid w:val="5F1E3FA4"/>
    <w:rsid w:val="5F4E5603"/>
    <w:rsid w:val="5F5C4B74"/>
    <w:rsid w:val="5F76550A"/>
    <w:rsid w:val="5F7873C0"/>
    <w:rsid w:val="5F955B78"/>
    <w:rsid w:val="5F980B6B"/>
    <w:rsid w:val="5FA83BFF"/>
    <w:rsid w:val="5FB8077D"/>
    <w:rsid w:val="5FBD73A8"/>
    <w:rsid w:val="5FBE6C2D"/>
    <w:rsid w:val="5FBE7336"/>
    <w:rsid w:val="5FBF5CC2"/>
    <w:rsid w:val="5FCB6BF1"/>
    <w:rsid w:val="5FD37469"/>
    <w:rsid w:val="5FE60409"/>
    <w:rsid w:val="5FF86644"/>
    <w:rsid w:val="5FFC577C"/>
    <w:rsid w:val="600302C1"/>
    <w:rsid w:val="60067ABA"/>
    <w:rsid w:val="60105160"/>
    <w:rsid w:val="6014052B"/>
    <w:rsid w:val="60275DC6"/>
    <w:rsid w:val="604003BF"/>
    <w:rsid w:val="60433DF0"/>
    <w:rsid w:val="604C7D0D"/>
    <w:rsid w:val="60534167"/>
    <w:rsid w:val="60593F37"/>
    <w:rsid w:val="60666F37"/>
    <w:rsid w:val="60696F99"/>
    <w:rsid w:val="606C0D72"/>
    <w:rsid w:val="606F5739"/>
    <w:rsid w:val="60801FD5"/>
    <w:rsid w:val="6086140D"/>
    <w:rsid w:val="609D1311"/>
    <w:rsid w:val="60B51C45"/>
    <w:rsid w:val="60BC10C1"/>
    <w:rsid w:val="60F23548"/>
    <w:rsid w:val="61011603"/>
    <w:rsid w:val="61083852"/>
    <w:rsid w:val="61096DE8"/>
    <w:rsid w:val="61206B21"/>
    <w:rsid w:val="61215345"/>
    <w:rsid w:val="612A74C1"/>
    <w:rsid w:val="61315918"/>
    <w:rsid w:val="614279EC"/>
    <w:rsid w:val="61454C32"/>
    <w:rsid w:val="614B6E67"/>
    <w:rsid w:val="614F347D"/>
    <w:rsid w:val="61814857"/>
    <w:rsid w:val="6187214C"/>
    <w:rsid w:val="618E3095"/>
    <w:rsid w:val="619C744F"/>
    <w:rsid w:val="61A41B17"/>
    <w:rsid w:val="61B52376"/>
    <w:rsid w:val="61BB36D4"/>
    <w:rsid w:val="61C52250"/>
    <w:rsid w:val="61C652AC"/>
    <w:rsid w:val="61CE38D3"/>
    <w:rsid w:val="61D87997"/>
    <w:rsid w:val="61DF6AED"/>
    <w:rsid w:val="621438B9"/>
    <w:rsid w:val="6215330F"/>
    <w:rsid w:val="621D7A2E"/>
    <w:rsid w:val="622D7F67"/>
    <w:rsid w:val="62316544"/>
    <w:rsid w:val="623A09AB"/>
    <w:rsid w:val="623C20C2"/>
    <w:rsid w:val="623E21B8"/>
    <w:rsid w:val="62433334"/>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C0BAB"/>
    <w:rsid w:val="639D42AA"/>
    <w:rsid w:val="63A11884"/>
    <w:rsid w:val="63A411E6"/>
    <w:rsid w:val="63AE0EA0"/>
    <w:rsid w:val="63AF1A2A"/>
    <w:rsid w:val="63B0639D"/>
    <w:rsid w:val="63C81755"/>
    <w:rsid w:val="63D80CF3"/>
    <w:rsid w:val="63DA3175"/>
    <w:rsid w:val="63F31069"/>
    <w:rsid w:val="63F31A48"/>
    <w:rsid w:val="63FC7B79"/>
    <w:rsid w:val="6403594F"/>
    <w:rsid w:val="640A56C3"/>
    <w:rsid w:val="641700B1"/>
    <w:rsid w:val="641B43F5"/>
    <w:rsid w:val="6421592E"/>
    <w:rsid w:val="642A164B"/>
    <w:rsid w:val="642C4EF0"/>
    <w:rsid w:val="642D17FA"/>
    <w:rsid w:val="64357EF4"/>
    <w:rsid w:val="6436062A"/>
    <w:rsid w:val="644C715D"/>
    <w:rsid w:val="646125C0"/>
    <w:rsid w:val="64652E53"/>
    <w:rsid w:val="646C340F"/>
    <w:rsid w:val="64875941"/>
    <w:rsid w:val="64907B46"/>
    <w:rsid w:val="64971340"/>
    <w:rsid w:val="649B3C69"/>
    <w:rsid w:val="64A26480"/>
    <w:rsid w:val="64B61035"/>
    <w:rsid w:val="64BF1E1B"/>
    <w:rsid w:val="64D32F95"/>
    <w:rsid w:val="64DB4937"/>
    <w:rsid w:val="64E37ED3"/>
    <w:rsid w:val="64E869C3"/>
    <w:rsid w:val="65164E7A"/>
    <w:rsid w:val="65356DD3"/>
    <w:rsid w:val="653E56C2"/>
    <w:rsid w:val="655A3864"/>
    <w:rsid w:val="655D1636"/>
    <w:rsid w:val="655E35A5"/>
    <w:rsid w:val="655F7FA0"/>
    <w:rsid w:val="6574264E"/>
    <w:rsid w:val="65762391"/>
    <w:rsid w:val="657C3CFE"/>
    <w:rsid w:val="65866882"/>
    <w:rsid w:val="65897088"/>
    <w:rsid w:val="6590120D"/>
    <w:rsid w:val="65930BE4"/>
    <w:rsid w:val="659D1226"/>
    <w:rsid w:val="65A67C87"/>
    <w:rsid w:val="65B22007"/>
    <w:rsid w:val="65BA2AB0"/>
    <w:rsid w:val="65BA7F61"/>
    <w:rsid w:val="65D4489E"/>
    <w:rsid w:val="65D7627E"/>
    <w:rsid w:val="65E27173"/>
    <w:rsid w:val="65EE08B4"/>
    <w:rsid w:val="65F16C63"/>
    <w:rsid w:val="65F33B61"/>
    <w:rsid w:val="65FD2C93"/>
    <w:rsid w:val="65FE477F"/>
    <w:rsid w:val="660B1A8B"/>
    <w:rsid w:val="66325575"/>
    <w:rsid w:val="66550B08"/>
    <w:rsid w:val="66576331"/>
    <w:rsid w:val="666479C8"/>
    <w:rsid w:val="66680A54"/>
    <w:rsid w:val="666B26C8"/>
    <w:rsid w:val="667A2E1B"/>
    <w:rsid w:val="667F7959"/>
    <w:rsid w:val="669E5130"/>
    <w:rsid w:val="66AE4D34"/>
    <w:rsid w:val="66B157A9"/>
    <w:rsid w:val="66C20F78"/>
    <w:rsid w:val="66D420D5"/>
    <w:rsid w:val="66D71A31"/>
    <w:rsid w:val="66DB02A4"/>
    <w:rsid w:val="66ED6EC5"/>
    <w:rsid w:val="66EF000D"/>
    <w:rsid w:val="66FE7996"/>
    <w:rsid w:val="670E5634"/>
    <w:rsid w:val="671717DF"/>
    <w:rsid w:val="671C3C54"/>
    <w:rsid w:val="67202610"/>
    <w:rsid w:val="672676B1"/>
    <w:rsid w:val="672B1A53"/>
    <w:rsid w:val="6730688F"/>
    <w:rsid w:val="67466F3F"/>
    <w:rsid w:val="67662B59"/>
    <w:rsid w:val="67834B5C"/>
    <w:rsid w:val="678579A3"/>
    <w:rsid w:val="67891B8B"/>
    <w:rsid w:val="679715F1"/>
    <w:rsid w:val="679B17C0"/>
    <w:rsid w:val="679F6E58"/>
    <w:rsid w:val="67A15725"/>
    <w:rsid w:val="67A227D3"/>
    <w:rsid w:val="67B7735E"/>
    <w:rsid w:val="67CD0CEF"/>
    <w:rsid w:val="67E74384"/>
    <w:rsid w:val="67E81586"/>
    <w:rsid w:val="681D40A7"/>
    <w:rsid w:val="68302A9B"/>
    <w:rsid w:val="68415C90"/>
    <w:rsid w:val="684216A5"/>
    <w:rsid w:val="684537B7"/>
    <w:rsid w:val="684B6AAB"/>
    <w:rsid w:val="684E3C4C"/>
    <w:rsid w:val="685F1F4E"/>
    <w:rsid w:val="686072CA"/>
    <w:rsid w:val="6876218F"/>
    <w:rsid w:val="68792AA5"/>
    <w:rsid w:val="68815319"/>
    <w:rsid w:val="688974CE"/>
    <w:rsid w:val="68A95657"/>
    <w:rsid w:val="68B85F08"/>
    <w:rsid w:val="68BC5CCC"/>
    <w:rsid w:val="68C04F66"/>
    <w:rsid w:val="68C239A4"/>
    <w:rsid w:val="68DD5FCF"/>
    <w:rsid w:val="68E0424D"/>
    <w:rsid w:val="68E51681"/>
    <w:rsid w:val="68F5431D"/>
    <w:rsid w:val="69052FCD"/>
    <w:rsid w:val="690B56C7"/>
    <w:rsid w:val="69136074"/>
    <w:rsid w:val="69173A2A"/>
    <w:rsid w:val="691F3187"/>
    <w:rsid w:val="692B0D60"/>
    <w:rsid w:val="69376457"/>
    <w:rsid w:val="69382960"/>
    <w:rsid w:val="693C7FC6"/>
    <w:rsid w:val="695A7217"/>
    <w:rsid w:val="695C26F1"/>
    <w:rsid w:val="69701AC6"/>
    <w:rsid w:val="69910180"/>
    <w:rsid w:val="699B75D8"/>
    <w:rsid w:val="699C6241"/>
    <w:rsid w:val="699F6B67"/>
    <w:rsid w:val="69A011F6"/>
    <w:rsid w:val="69AF6BE0"/>
    <w:rsid w:val="69C84BAF"/>
    <w:rsid w:val="69D361E5"/>
    <w:rsid w:val="69D725F8"/>
    <w:rsid w:val="69E84F8E"/>
    <w:rsid w:val="69EE2177"/>
    <w:rsid w:val="69F071B0"/>
    <w:rsid w:val="6A082725"/>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12B83"/>
    <w:rsid w:val="6AE61A2C"/>
    <w:rsid w:val="6AF32DD1"/>
    <w:rsid w:val="6AFF1A6F"/>
    <w:rsid w:val="6AFF4CC0"/>
    <w:rsid w:val="6B05461F"/>
    <w:rsid w:val="6B0A0C3E"/>
    <w:rsid w:val="6B1170B1"/>
    <w:rsid w:val="6B150577"/>
    <w:rsid w:val="6B1E5B86"/>
    <w:rsid w:val="6B2549B0"/>
    <w:rsid w:val="6B361121"/>
    <w:rsid w:val="6B3B3258"/>
    <w:rsid w:val="6B4234C3"/>
    <w:rsid w:val="6B4613FF"/>
    <w:rsid w:val="6B480DEE"/>
    <w:rsid w:val="6B6015FF"/>
    <w:rsid w:val="6B62536D"/>
    <w:rsid w:val="6B687499"/>
    <w:rsid w:val="6B6F3625"/>
    <w:rsid w:val="6B7617CF"/>
    <w:rsid w:val="6B7A39CA"/>
    <w:rsid w:val="6B89496B"/>
    <w:rsid w:val="6B96676D"/>
    <w:rsid w:val="6B9B2D32"/>
    <w:rsid w:val="6BA27CAB"/>
    <w:rsid w:val="6BA72E39"/>
    <w:rsid w:val="6BBB02BC"/>
    <w:rsid w:val="6BBC7CB6"/>
    <w:rsid w:val="6BD50F95"/>
    <w:rsid w:val="6BDF11FD"/>
    <w:rsid w:val="6BEF4077"/>
    <w:rsid w:val="6BEF769F"/>
    <w:rsid w:val="6BF12D98"/>
    <w:rsid w:val="6C0109E0"/>
    <w:rsid w:val="6C094C59"/>
    <w:rsid w:val="6C0E1FAA"/>
    <w:rsid w:val="6C185E56"/>
    <w:rsid w:val="6C205645"/>
    <w:rsid w:val="6C287496"/>
    <w:rsid w:val="6C323E1B"/>
    <w:rsid w:val="6C3366F0"/>
    <w:rsid w:val="6C3F775F"/>
    <w:rsid w:val="6C4626B9"/>
    <w:rsid w:val="6C512853"/>
    <w:rsid w:val="6C593C46"/>
    <w:rsid w:val="6C7C318F"/>
    <w:rsid w:val="6C847C6A"/>
    <w:rsid w:val="6C901744"/>
    <w:rsid w:val="6C932BCD"/>
    <w:rsid w:val="6C9C3CEC"/>
    <w:rsid w:val="6C9D6941"/>
    <w:rsid w:val="6CA36587"/>
    <w:rsid w:val="6CA61A6C"/>
    <w:rsid w:val="6CAB169B"/>
    <w:rsid w:val="6CB01022"/>
    <w:rsid w:val="6CB21CA7"/>
    <w:rsid w:val="6CBD36BF"/>
    <w:rsid w:val="6CCB26C2"/>
    <w:rsid w:val="6CD02EDD"/>
    <w:rsid w:val="6CD66E1B"/>
    <w:rsid w:val="6CFC5351"/>
    <w:rsid w:val="6D0B6B8D"/>
    <w:rsid w:val="6D1A237D"/>
    <w:rsid w:val="6D2B458A"/>
    <w:rsid w:val="6D306A54"/>
    <w:rsid w:val="6D386F2F"/>
    <w:rsid w:val="6D3E42A6"/>
    <w:rsid w:val="6D4B3B71"/>
    <w:rsid w:val="6D54554A"/>
    <w:rsid w:val="6D5C759B"/>
    <w:rsid w:val="6D616F9E"/>
    <w:rsid w:val="6D644393"/>
    <w:rsid w:val="6D6D2D5C"/>
    <w:rsid w:val="6D787504"/>
    <w:rsid w:val="6D8A12B0"/>
    <w:rsid w:val="6D8C4611"/>
    <w:rsid w:val="6D997745"/>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B692C"/>
    <w:rsid w:val="6E590769"/>
    <w:rsid w:val="6E634D1C"/>
    <w:rsid w:val="6E9C7180"/>
    <w:rsid w:val="6EA55C90"/>
    <w:rsid w:val="6EC57C74"/>
    <w:rsid w:val="6ED26105"/>
    <w:rsid w:val="6ED70A89"/>
    <w:rsid w:val="6EE8116C"/>
    <w:rsid w:val="6EEA4AE4"/>
    <w:rsid w:val="6EEC3FE5"/>
    <w:rsid w:val="6EEF3C76"/>
    <w:rsid w:val="6F130E72"/>
    <w:rsid w:val="6F220D7F"/>
    <w:rsid w:val="6F253906"/>
    <w:rsid w:val="6F2B40D3"/>
    <w:rsid w:val="6F417B73"/>
    <w:rsid w:val="6F572DD4"/>
    <w:rsid w:val="6F63000B"/>
    <w:rsid w:val="6F665832"/>
    <w:rsid w:val="6F702D75"/>
    <w:rsid w:val="6F720580"/>
    <w:rsid w:val="6F76433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F1682"/>
    <w:rsid w:val="70231739"/>
    <w:rsid w:val="70293D60"/>
    <w:rsid w:val="704473FB"/>
    <w:rsid w:val="70495A2A"/>
    <w:rsid w:val="704D702C"/>
    <w:rsid w:val="707D5775"/>
    <w:rsid w:val="708E2E66"/>
    <w:rsid w:val="709D5B42"/>
    <w:rsid w:val="70B414A6"/>
    <w:rsid w:val="70B56AE7"/>
    <w:rsid w:val="70BC5D9A"/>
    <w:rsid w:val="70CB2BBE"/>
    <w:rsid w:val="70D25448"/>
    <w:rsid w:val="70DD59C4"/>
    <w:rsid w:val="70E36DA1"/>
    <w:rsid w:val="70E765F8"/>
    <w:rsid w:val="70F41875"/>
    <w:rsid w:val="70F752B0"/>
    <w:rsid w:val="70F84FF7"/>
    <w:rsid w:val="70FC3806"/>
    <w:rsid w:val="712717F0"/>
    <w:rsid w:val="71313584"/>
    <w:rsid w:val="714300F4"/>
    <w:rsid w:val="71450F9C"/>
    <w:rsid w:val="715776FB"/>
    <w:rsid w:val="717C280A"/>
    <w:rsid w:val="719A65FA"/>
    <w:rsid w:val="71AA5179"/>
    <w:rsid w:val="71CB08F7"/>
    <w:rsid w:val="71D81184"/>
    <w:rsid w:val="71D9163E"/>
    <w:rsid w:val="71E16F60"/>
    <w:rsid w:val="71E30FFE"/>
    <w:rsid w:val="71E41355"/>
    <w:rsid w:val="71FF2D10"/>
    <w:rsid w:val="720B0443"/>
    <w:rsid w:val="721A4083"/>
    <w:rsid w:val="722F2ED7"/>
    <w:rsid w:val="72370DC3"/>
    <w:rsid w:val="7238752D"/>
    <w:rsid w:val="723A52E7"/>
    <w:rsid w:val="724D01C0"/>
    <w:rsid w:val="72531323"/>
    <w:rsid w:val="726F0FCA"/>
    <w:rsid w:val="72732EED"/>
    <w:rsid w:val="727B54E3"/>
    <w:rsid w:val="727C77F9"/>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105A67"/>
    <w:rsid w:val="73131074"/>
    <w:rsid w:val="73153367"/>
    <w:rsid w:val="731D3207"/>
    <w:rsid w:val="731E132A"/>
    <w:rsid w:val="731F14FF"/>
    <w:rsid w:val="73320143"/>
    <w:rsid w:val="733B6F08"/>
    <w:rsid w:val="73421D60"/>
    <w:rsid w:val="734C3414"/>
    <w:rsid w:val="73523778"/>
    <w:rsid w:val="73576318"/>
    <w:rsid w:val="73590FF0"/>
    <w:rsid w:val="735C36EF"/>
    <w:rsid w:val="735C5A70"/>
    <w:rsid w:val="73691AB3"/>
    <w:rsid w:val="73721225"/>
    <w:rsid w:val="73766F8E"/>
    <w:rsid w:val="73981125"/>
    <w:rsid w:val="73A90D59"/>
    <w:rsid w:val="73AA2AF0"/>
    <w:rsid w:val="73AD01C6"/>
    <w:rsid w:val="73C20EC5"/>
    <w:rsid w:val="73C71865"/>
    <w:rsid w:val="73D457FD"/>
    <w:rsid w:val="73DE4E01"/>
    <w:rsid w:val="73E03DA5"/>
    <w:rsid w:val="73EF0DE4"/>
    <w:rsid w:val="73F423AE"/>
    <w:rsid w:val="73F4376D"/>
    <w:rsid w:val="73F90878"/>
    <w:rsid w:val="73FD474D"/>
    <w:rsid w:val="73FF096F"/>
    <w:rsid w:val="74195B03"/>
    <w:rsid w:val="741E7902"/>
    <w:rsid w:val="74333D09"/>
    <w:rsid w:val="745B1324"/>
    <w:rsid w:val="745B1939"/>
    <w:rsid w:val="74807A7B"/>
    <w:rsid w:val="7491679E"/>
    <w:rsid w:val="74962D23"/>
    <w:rsid w:val="74A44F7D"/>
    <w:rsid w:val="74A61127"/>
    <w:rsid w:val="74A836E3"/>
    <w:rsid w:val="74B1411E"/>
    <w:rsid w:val="74B82507"/>
    <w:rsid w:val="74BA54CE"/>
    <w:rsid w:val="74C74B98"/>
    <w:rsid w:val="74C95F5C"/>
    <w:rsid w:val="74E55CAF"/>
    <w:rsid w:val="74E77EFA"/>
    <w:rsid w:val="74EA1792"/>
    <w:rsid w:val="74F01C7A"/>
    <w:rsid w:val="74FE2446"/>
    <w:rsid w:val="75435070"/>
    <w:rsid w:val="75465CA9"/>
    <w:rsid w:val="75507596"/>
    <w:rsid w:val="75553389"/>
    <w:rsid w:val="755D0925"/>
    <w:rsid w:val="756F54D3"/>
    <w:rsid w:val="757B5DAF"/>
    <w:rsid w:val="757E1653"/>
    <w:rsid w:val="7580506E"/>
    <w:rsid w:val="758D37FF"/>
    <w:rsid w:val="75A5662C"/>
    <w:rsid w:val="75C144C8"/>
    <w:rsid w:val="75CF1F3E"/>
    <w:rsid w:val="75DE07FE"/>
    <w:rsid w:val="75F111BF"/>
    <w:rsid w:val="75F839BB"/>
    <w:rsid w:val="75FF2816"/>
    <w:rsid w:val="76042325"/>
    <w:rsid w:val="76056E2E"/>
    <w:rsid w:val="7609448C"/>
    <w:rsid w:val="7618668F"/>
    <w:rsid w:val="761A555A"/>
    <w:rsid w:val="762B546F"/>
    <w:rsid w:val="763252A3"/>
    <w:rsid w:val="76650B0D"/>
    <w:rsid w:val="76665C00"/>
    <w:rsid w:val="766732A6"/>
    <w:rsid w:val="768269B3"/>
    <w:rsid w:val="768F0A29"/>
    <w:rsid w:val="76916DC4"/>
    <w:rsid w:val="76996BF4"/>
    <w:rsid w:val="76A446E6"/>
    <w:rsid w:val="76A46FA9"/>
    <w:rsid w:val="76B851DA"/>
    <w:rsid w:val="76BE3001"/>
    <w:rsid w:val="76BE6C94"/>
    <w:rsid w:val="76C71577"/>
    <w:rsid w:val="76DD4E30"/>
    <w:rsid w:val="76E50D5C"/>
    <w:rsid w:val="76E71738"/>
    <w:rsid w:val="773048B2"/>
    <w:rsid w:val="77342D25"/>
    <w:rsid w:val="77372481"/>
    <w:rsid w:val="773B0AE6"/>
    <w:rsid w:val="77400C32"/>
    <w:rsid w:val="774B5CE5"/>
    <w:rsid w:val="7755675E"/>
    <w:rsid w:val="775B5A44"/>
    <w:rsid w:val="77632CF6"/>
    <w:rsid w:val="776C7284"/>
    <w:rsid w:val="776E6AD3"/>
    <w:rsid w:val="77814BD2"/>
    <w:rsid w:val="778154D2"/>
    <w:rsid w:val="77844F85"/>
    <w:rsid w:val="77844FC2"/>
    <w:rsid w:val="778F1020"/>
    <w:rsid w:val="77977885"/>
    <w:rsid w:val="77995EC2"/>
    <w:rsid w:val="77AA3C40"/>
    <w:rsid w:val="77B2342E"/>
    <w:rsid w:val="77B33682"/>
    <w:rsid w:val="77BB69E7"/>
    <w:rsid w:val="77BE659E"/>
    <w:rsid w:val="77D0645A"/>
    <w:rsid w:val="77D765C5"/>
    <w:rsid w:val="77E47357"/>
    <w:rsid w:val="77ED700C"/>
    <w:rsid w:val="77FE65BC"/>
    <w:rsid w:val="7800462C"/>
    <w:rsid w:val="78022702"/>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913655"/>
    <w:rsid w:val="78AA03B3"/>
    <w:rsid w:val="78B91F6A"/>
    <w:rsid w:val="78C5719D"/>
    <w:rsid w:val="78C70E74"/>
    <w:rsid w:val="78D8400C"/>
    <w:rsid w:val="79091AB7"/>
    <w:rsid w:val="79097D57"/>
    <w:rsid w:val="795804B5"/>
    <w:rsid w:val="795D3561"/>
    <w:rsid w:val="79660E24"/>
    <w:rsid w:val="796E3273"/>
    <w:rsid w:val="79721C96"/>
    <w:rsid w:val="79780B57"/>
    <w:rsid w:val="797B2B38"/>
    <w:rsid w:val="798919E2"/>
    <w:rsid w:val="798B4ABD"/>
    <w:rsid w:val="799C42F8"/>
    <w:rsid w:val="79A036E3"/>
    <w:rsid w:val="79A65BB1"/>
    <w:rsid w:val="79A80354"/>
    <w:rsid w:val="79BD45C7"/>
    <w:rsid w:val="79C569A5"/>
    <w:rsid w:val="79D56D7A"/>
    <w:rsid w:val="79D60D2B"/>
    <w:rsid w:val="79FA3846"/>
    <w:rsid w:val="7A027577"/>
    <w:rsid w:val="7A060233"/>
    <w:rsid w:val="7A126C45"/>
    <w:rsid w:val="7A1F3619"/>
    <w:rsid w:val="7A253B4A"/>
    <w:rsid w:val="7A257B5E"/>
    <w:rsid w:val="7A323851"/>
    <w:rsid w:val="7A354D09"/>
    <w:rsid w:val="7A3D69EF"/>
    <w:rsid w:val="7A54041E"/>
    <w:rsid w:val="7A543223"/>
    <w:rsid w:val="7A634E77"/>
    <w:rsid w:val="7A6A2516"/>
    <w:rsid w:val="7A772651"/>
    <w:rsid w:val="7A7D572A"/>
    <w:rsid w:val="7A875AAF"/>
    <w:rsid w:val="7A971976"/>
    <w:rsid w:val="7A97500D"/>
    <w:rsid w:val="7AA73AD7"/>
    <w:rsid w:val="7AAE414D"/>
    <w:rsid w:val="7AB45829"/>
    <w:rsid w:val="7AB712F7"/>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641393"/>
    <w:rsid w:val="7B6A44CF"/>
    <w:rsid w:val="7B70089F"/>
    <w:rsid w:val="7B945D56"/>
    <w:rsid w:val="7B99116F"/>
    <w:rsid w:val="7BA96007"/>
    <w:rsid w:val="7BB83058"/>
    <w:rsid w:val="7BBB6EC9"/>
    <w:rsid w:val="7BBC6EA8"/>
    <w:rsid w:val="7BC4727D"/>
    <w:rsid w:val="7BC64EB0"/>
    <w:rsid w:val="7BCB17EB"/>
    <w:rsid w:val="7BD031B6"/>
    <w:rsid w:val="7BDE6D2A"/>
    <w:rsid w:val="7C031469"/>
    <w:rsid w:val="7C0C4531"/>
    <w:rsid w:val="7C0D1C1A"/>
    <w:rsid w:val="7C0E1A31"/>
    <w:rsid w:val="7C244E81"/>
    <w:rsid w:val="7C266A82"/>
    <w:rsid w:val="7C271470"/>
    <w:rsid w:val="7C286CEA"/>
    <w:rsid w:val="7C3074F5"/>
    <w:rsid w:val="7C39446F"/>
    <w:rsid w:val="7C3F531A"/>
    <w:rsid w:val="7C4105F0"/>
    <w:rsid w:val="7C425DE0"/>
    <w:rsid w:val="7C4327D5"/>
    <w:rsid w:val="7C5C5DF7"/>
    <w:rsid w:val="7C635AEE"/>
    <w:rsid w:val="7C671BB8"/>
    <w:rsid w:val="7C693D23"/>
    <w:rsid w:val="7CA51D12"/>
    <w:rsid w:val="7CA64F48"/>
    <w:rsid w:val="7CA8780A"/>
    <w:rsid w:val="7CDB759B"/>
    <w:rsid w:val="7CDE2C6E"/>
    <w:rsid w:val="7CE32BA8"/>
    <w:rsid w:val="7CEB3EE4"/>
    <w:rsid w:val="7CF733AF"/>
    <w:rsid w:val="7CFF590D"/>
    <w:rsid w:val="7D00117B"/>
    <w:rsid w:val="7D2B0A00"/>
    <w:rsid w:val="7D2D454C"/>
    <w:rsid w:val="7D407F8A"/>
    <w:rsid w:val="7D455927"/>
    <w:rsid w:val="7D4D31C4"/>
    <w:rsid w:val="7D555E34"/>
    <w:rsid w:val="7D5B347A"/>
    <w:rsid w:val="7D6427CD"/>
    <w:rsid w:val="7D6E1FE3"/>
    <w:rsid w:val="7D703182"/>
    <w:rsid w:val="7D7351A1"/>
    <w:rsid w:val="7D7404BD"/>
    <w:rsid w:val="7D753844"/>
    <w:rsid w:val="7D7A6493"/>
    <w:rsid w:val="7D98175A"/>
    <w:rsid w:val="7DA104E5"/>
    <w:rsid w:val="7DAB6F67"/>
    <w:rsid w:val="7DB15AD1"/>
    <w:rsid w:val="7DBC0D13"/>
    <w:rsid w:val="7DBD3EFF"/>
    <w:rsid w:val="7DC91029"/>
    <w:rsid w:val="7DE41C05"/>
    <w:rsid w:val="7DEE7F47"/>
    <w:rsid w:val="7DFF2687"/>
    <w:rsid w:val="7E3678F3"/>
    <w:rsid w:val="7E5C48DF"/>
    <w:rsid w:val="7E5E5074"/>
    <w:rsid w:val="7E6229D6"/>
    <w:rsid w:val="7E657A07"/>
    <w:rsid w:val="7E6912D2"/>
    <w:rsid w:val="7E6A4DDD"/>
    <w:rsid w:val="7E8031F1"/>
    <w:rsid w:val="7E8161E4"/>
    <w:rsid w:val="7E8C6C16"/>
    <w:rsid w:val="7E8D404B"/>
    <w:rsid w:val="7E9E6263"/>
    <w:rsid w:val="7EC81C39"/>
    <w:rsid w:val="7EC93910"/>
    <w:rsid w:val="7EDF0EEA"/>
    <w:rsid w:val="7EE139E8"/>
    <w:rsid w:val="7EEC066B"/>
    <w:rsid w:val="7EF3112E"/>
    <w:rsid w:val="7EF93F2B"/>
    <w:rsid w:val="7F033168"/>
    <w:rsid w:val="7F0906B4"/>
    <w:rsid w:val="7F094F8A"/>
    <w:rsid w:val="7F0B3846"/>
    <w:rsid w:val="7F0E18A4"/>
    <w:rsid w:val="7F1A2297"/>
    <w:rsid w:val="7F222014"/>
    <w:rsid w:val="7F236836"/>
    <w:rsid w:val="7F2D5A20"/>
    <w:rsid w:val="7F3168F5"/>
    <w:rsid w:val="7F4426AE"/>
    <w:rsid w:val="7F455994"/>
    <w:rsid w:val="7F596FE5"/>
    <w:rsid w:val="7F65101D"/>
    <w:rsid w:val="7F6F04AC"/>
    <w:rsid w:val="7F7920AF"/>
    <w:rsid w:val="7F793ED6"/>
    <w:rsid w:val="7F7A79EB"/>
    <w:rsid w:val="7F7E067C"/>
    <w:rsid w:val="7F7E6EC5"/>
    <w:rsid w:val="7F8D0AFF"/>
    <w:rsid w:val="7F8E0445"/>
    <w:rsid w:val="7FBD2E53"/>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5">
    <w:name w:val="heading 2"/>
    <w:basedOn w:val="1"/>
    <w:next w:val="1"/>
    <w:link w:val="45"/>
    <w:qFormat/>
    <w:uiPriority w:val="0"/>
    <w:pPr>
      <w:keepNext/>
      <w:keepLines/>
      <w:spacing w:before="260" w:after="260"/>
      <w:jc w:val="left"/>
      <w:outlineLvl w:val="1"/>
    </w:pPr>
    <w:rPr>
      <w:rFonts w:ascii="微软雅黑" w:hAnsi="微软雅黑" w:eastAsia="微软雅黑"/>
      <w:b/>
      <w:bCs/>
      <w:sz w:val="24"/>
      <w:szCs w:val="32"/>
    </w:rPr>
  </w:style>
  <w:style w:type="paragraph" w:styleId="6">
    <w:name w:val="heading 3"/>
    <w:basedOn w:val="1"/>
    <w:next w:val="1"/>
    <w:link w:val="48"/>
    <w:qFormat/>
    <w:uiPriority w:val="0"/>
    <w:pPr>
      <w:keepNext/>
      <w:keepLines/>
      <w:spacing w:before="260" w:after="260" w:line="416" w:lineRule="auto"/>
      <w:outlineLvl w:val="2"/>
    </w:pPr>
    <w:rPr>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qFormat/>
    <w:uiPriority w:val="0"/>
    <w:pPr>
      <w:numPr>
        <w:ilvl w:val="0"/>
        <w:numId w:val="1"/>
      </w:numPr>
    </w:pPr>
  </w:style>
  <w:style w:type="paragraph" w:styleId="8">
    <w:name w:val="toc 7"/>
    <w:basedOn w:val="1"/>
    <w:next w:val="1"/>
    <w:unhideWhenUsed/>
    <w:qFormat/>
    <w:uiPriority w:val="39"/>
    <w:pPr>
      <w:ind w:left="2520" w:leftChars="1200"/>
    </w:pPr>
    <w:rPr>
      <w:rFonts w:ascii="Calibri" w:hAnsi="Calibri"/>
      <w:szCs w:val="22"/>
    </w:rPr>
  </w:style>
  <w:style w:type="paragraph" w:styleId="9">
    <w:name w:val="Normal Indent"/>
    <w:basedOn w:val="1"/>
    <w:link w:val="50"/>
    <w:qFormat/>
    <w:uiPriority w:val="0"/>
    <w:pPr>
      <w:ind w:firstLine="420" w:firstLineChars="200"/>
    </w:pPr>
    <w:rPr>
      <w:rFonts w:ascii="宋体"/>
      <w:sz w:val="24"/>
    </w:rPr>
  </w:style>
  <w:style w:type="paragraph" w:styleId="10">
    <w:name w:val="caption"/>
    <w:basedOn w:val="1"/>
    <w:next w:val="1"/>
    <w:link w:val="51"/>
    <w:qFormat/>
    <w:uiPriority w:val="0"/>
    <w:pPr>
      <w:adjustRightInd w:val="0"/>
      <w:snapToGrid w:val="0"/>
      <w:jc w:val="left"/>
    </w:pPr>
    <w:rPr>
      <w:rFonts w:ascii="Cambria" w:hAnsi="Cambria" w:eastAsia="黑体"/>
      <w:sz w:val="20"/>
      <w:szCs w:val="20"/>
    </w:rPr>
  </w:style>
  <w:style w:type="paragraph" w:styleId="11">
    <w:name w:val="Document Map"/>
    <w:basedOn w:val="1"/>
    <w:link w:val="52"/>
    <w:qFormat/>
    <w:uiPriority w:val="0"/>
    <w:pPr>
      <w:shd w:val="clear" w:color="auto" w:fill="000080"/>
    </w:pPr>
  </w:style>
  <w:style w:type="paragraph" w:styleId="12">
    <w:name w:val="annotation text"/>
    <w:basedOn w:val="1"/>
    <w:link w:val="53"/>
    <w:qFormat/>
    <w:uiPriority w:val="99"/>
    <w:pPr>
      <w:jc w:val="left"/>
    </w:pPr>
  </w:style>
  <w:style w:type="paragraph" w:styleId="13">
    <w:name w:val="Body Text 3"/>
    <w:basedOn w:val="1"/>
    <w:link w:val="54"/>
    <w:qFormat/>
    <w:uiPriority w:val="0"/>
    <w:pPr>
      <w:spacing w:after="120"/>
      <w:ind w:firstLine="0" w:firstLineChars="0"/>
    </w:pPr>
    <w:rPr>
      <w:rFonts w:ascii="Calibri" w:hAnsi="Calibri"/>
      <w:sz w:val="16"/>
      <w:szCs w:val="16"/>
    </w:rPr>
  </w:style>
  <w:style w:type="paragraph" w:styleId="14">
    <w:name w:val="Body Text Indent"/>
    <w:basedOn w:val="1"/>
    <w:link w:val="55"/>
    <w:qFormat/>
    <w:uiPriority w:val="0"/>
    <w:pPr>
      <w:spacing w:line="500" w:lineRule="exact"/>
      <w:ind w:firstLine="560" w:firstLineChars="200"/>
    </w:pPr>
    <w:rPr>
      <w:sz w:val="28"/>
    </w:r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unhideWhenUsed/>
    <w:qFormat/>
    <w:uiPriority w:val="39"/>
    <w:pPr>
      <w:ind w:left="840" w:leftChars="400"/>
    </w:pPr>
    <w:rPr>
      <w:rFonts w:ascii="Calibri" w:hAnsi="Calibri"/>
      <w:szCs w:val="22"/>
    </w:rPr>
  </w:style>
  <w:style w:type="paragraph" w:styleId="17">
    <w:name w:val="Plain Text"/>
    <w:basedOn w:val="1"/>
    <w:link w:val="56"/>
    <w:qFormat/>
    <w:uiPriority w:val="99"/>
    <w:rPr>
      <w:rFonts w:ascii="宋体" w:hAnsi="Courier New"/>
      <w:szCs w:val="20"/>
    </w:r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57"/>
    <w:semiHidden/>
    <w:qFormat/>
    <w:uiPriority w:val="0"/>
    <w:rPr>
      <w:rFonts w:ascii="宋体"/>
      <w:szCs w:val="20"/>
    </w:rPr>
  </w:style>
  <w:style w:type="paragraph" w:styleId="20">
    <w:name w:val="Body Text Indent 2"/>
    <w:basedOn w:val="1"/>
    <w:link w:val="58"/>
    <w:qFormat/>
    <w:uiPriority w:val="0"/>
    <w:pPr>
      <w:spacing w:line="420" w:lineRule="exact"/>
      <w:ind w:firstLine="560"/>
    </w:pPr>
    <w:rPr>
      <w:sz w:val="24"/>
    </w:rPr>
  </w:style>
  <w:style w:type="paragraph" w:styleId="21">
    <w:name w:val="Balloon Text"/>
    <w:basedOn w:val="1"/>
    <w:link w:val="59"/>
    <w:unhideWhenUsed/>
    <w:qFormat/>
    <w:uiPriority w:val="0"/>
    <w:rPr>
      <w:sz w:val="18"/>
      <w:szCs w:val="18"/>
    </w:rPr>
  </w:style>
  <w:style w:type="paragraph" w:styleId="22">
    <w:name w:val="footer"/>
    <w:basedOn w:val="1"/>
    <w:link w:val="60"/>
    <w:unhideWhenUsed/>
    <w:qFormat/>
    <w:uiPriority w:val="99"/>
    <w:pPr>
      <w:tabs>
        <w:tab w:val="center" w:pos="4153"/>
        <w:tab w:val="right" w:pos="8306"/>
      </w:tabs>
      <w:snapToGrid w:val="0"/>
      <w:jc w:val="left"/>
    </w:pPr>
    <w:rPr>
      <w:sz w:val="18"/>
      <w:szCs w:val="18"/>
    </w:rPr>
  </w:style>
  <w:style w:type="paragraph" w:styleId="23">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rPr>
      <w:rFonts w:ascii="Calibri" w:hAnsi="Calibri"/>
      <w:szCs w:val="22"/>
    </w:rPr>
  </w:style>
  <w:style w:type="paragraph" w:styleId="26">
    <w:name w:val="List"/>
    <w:basedOn w:val="1"/>
    <w:qFormat/>
    <w:uiPriority w:val="0"/>
    <w:pPr>
      <w:ind w:left="200" w:hanging="200" w:hangingChars="200"/>
      <w:contextualSpacing/>
    </w:pPr>
  </w:style>
  <w:style w:type="paragraph" w:styleId="27">
    <w:name w:val="toc 6"/>
    <w:basedOn w:val="1"/>
    <w:next w:val="1"/>
    <w:unhideWhenUsed/>
    <w:qFormat/>
    <w:uiPriority w:val="39"/>
    <w:pPr>
      <w:ind w:left="2100" w:leftChars="1000"/>
    </w:pPr>
    <w:rPr>
      <w:rFonts w:ascii="Calibri" w:hAnsi="Calibri"/>
      <w:szCs w:val="22"/>
    </w:rPr>
  </w:style>
  <w:style w:type="paragraph" w:styleId="28">
    <w:name w:val="Body Text Indent 3"/>
    <w:basedOn w:val="1"/>
    <w:link w:val="62"/>
    <w:unhideWhenUsed/>
    <w:qFormat/>
    <w:uiPriority w:val="0"/>
    <w:pPr>
      <w:spacing w:after="120"/>
      <w:ind w:left="420" w:leftChars="200"/>
    </w:pPr>
    <w:rPr>
      <w:sz w:val="16"/>
      <w:szCs w:val="16"/>
    </w:rPr>
  </w:style>
  <w:style w:type="paragraph" w:styleId="29">
    <w:name w:val="toc 2"/>
    <w:basedOn w:val="1"/>
    <w:next w:val="1"/>
    <w:unhideWhenUsed/>
    <w:qFormat/>
    <w:uiPriority w:val="39"/>
    <w:pPr>
      <w:ind w:left="420" w:leftChars="200"/>
    </w:pPr>
  </w:style>
  <w:style w:type="paragraph" w:styleId="30">
    <w:name w:val="toc 9"/>
    <w:basedOn w:val="1"/>
    <w:next w:val="1"/>
    <w:unhideWhenUsed/>
    <w:qFormat/>
    <w:uiPriority w:val="39"/>
    <w:pPr>
      <w:ind w:left="3360" w:leftChars="1600"/>
    </w:pPr>
    <w:rPr>
      <w:rFonts w:ascii="Calibri" w:hAnsi="Calibri"/>
      <w:szCs w:val="22"/>
    </w:rPr>
  </w:style>
  <w:style w:type="paragraph" w:styleId="31">
    <w:name w:val="Body Text 2"/>
    <w:basedOn w:val="1"/>
    <w:link w:val="63"/>
    <w:unhideWhenUsed/>
    <w:qFormat/>
    <w:uiPriority w:val="0"/>
    <w:pPr>
      <w:spacing w:after="120" w:line="480" w:lineRule="auto"/>
    </w:pPr>
  </w:style>
  <w:style w:type="paragraph" w:styleId="32">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2"/>
    <w:next w:val="12"/>
    <w:link w:val="67"/>
    <w:qFormat/>
    <w:uiPriority w:val="0"/>
    <w:rPr>
      <w:b/>
      <w:bCs/>
    </w:rPr>
  </w:style>
  <w:style w:type="paragraph" w:styleId="36">
    <w:name w:val="Body Text First Indent 2"/>
    <w:basedOn w:val="14"/>
    <w:qFormat/>
    <w:uiPriority w:val="0"/>
    <w:pPr>
      <w:adjustRightInd w:val="0"/>
      <w:spacing w:before="60" w:after="0"/>
      <w:ind w:left="502"/>
      <w:jc w:val="center"/>
    </w:pPr>
    <w:rPr>
      <w:rFonts w:eastAsia="黑体"/>
    </w:rPr>
  </w:style>
  <w:style w:type="table" w:styleId="38">
    <w:name w:val="Table Grid"/>
    <w:basedOn w:val="3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Emphasis"/>
    <w:basedOn w:val="39"/>
    <w:qFormat/>
    <w:uiPriority w:val="0"/>
    <w:rPr>
      <w:i/>
      <w:iCs/>
    </w:rPr>
  </w:style>
  <w:style w:type="character" w:styleId="43">
    <w:name w:val="Hyperlink"/>
    <w:basedOn w:val="39"/>
    <w:unhideWhenUsed/>
    <w:qFormat/>
    <w:uiPriority w:val="0"/>
    <w:rPr>
      <w:color w:val="0000FF"/>
      <w:u w:val="single"/>
    </w:rPr>
  </w:style>
  <w:style w:type="character" w:styleId="44">
    <w:name w:val="annotation reference"/>
    <w:basedOn w:val="39"/>
    <w:qFormat/>
    <w:uiPriority w:val="0"/>
    <w:rPr>
      <w:sz w:val="21"/>
      <w:szCs w:val="21"/>
    </w:rPr>
  </w:style>
  <w:style w:type="character" w:customStyle="1" w:styleId="45">
    <w:name w:val="标题 2 Char"/>
    <w:basedOn w:val="39"/>
    <w:link w:val="5"/>
    <w:qFormat/>
    <w:uiPriority w:val="0"/>
    <w:rPr>
      <w:rFonts w:ascii="微软雅黑" w:hAnsi="微软雅黑" w:eastAsia="微软雅黑"/>
      <w:b/>
      <w:bCs/>
      <w:kern w:val="2"/>
      <w:sz w:val="24"/>
      <w:szCs w:val="32"/>
      <w:lang w:val="en-US" w:eastAsia="zh-CN" w:bidi="ar-SA"/>
    </w:rPr>
  </w:style>
  <w:style w:type="paragraph" w:customStyle="1" w:styleId="46">
    <w:name w:val="三级 标题"/>
    <w:basedOn w:val="1"/>
    <w:link w:val="47"/>
    <w:qFormat/>
    <w:uiPriority w:val="0"/>
    <w:pPr>
      <w:spacing w:line="360" w:lineRule="auto"/>
      <w:ind w:firstLine="0" w:firstLineChars="0"/>
      <w:jc w:val="left"/>
      <w:outlineLvl w:val="2"/>
    </w:pPr>
    <w:rPr>
      <w:rFonts w:ascii="仿宋" w:hAnsi="仿宋" w:eastAsia="仿宋"/>
      <w:b/>
      <w:sz w:val="28"/>
      <w:szCs w:val="28"/>
    </w:rPr>
  </w:style>
  <w:style w:type="character" w:customStyle="1" w:styleId="47">
    <w:name w:val="三级 标题 Char"/>
    <w:basedOn w:val="39"/>
    <w:link w:val="46"/>
    <w:qFormat/>
    <w:uiPriority w:val="0"/>
    <w:rPr>
      <w:rFonts w:ascii="仿宋" w:hAnsi="仿宋" w:eastAsia="仿宋"/>
      <w:b/>
      <w:kern w:val="2"/>
      <w:sz w:val="28"/>
      <w:szCs w:val="28"/>
    </w:rPr>
  </w:style>
  <w:style w:type="character" w:customStyle="1" w:styleId="48">
    <w:name w:val="标题 3 Char"/>
    <w:link w:val="6"/>
    <w:qFormat/>
    <w:uiPriority w:val="0"/>
    <w:rPr>
      <w:b/>
      <w:bCs/>
      <w:sz w:val="32"/>
      <w:szCs w:val="32"/>
    </w:rPr>
  </w:style>
  <w:style w:type="character" w:customStyle="1" w:styleId="49">
    <w:name w:val="标题 1 Char"/>
    <w:basedOn w:val="39"/>
    <w:link w:val="4"/>
    <w:qFormat/>
    <w:uiPriority w:val="0"/>
    <w:rPr>
      <w:rFonts w:ascii="雅黑宋体" w:hAnsi="雅黑宋体" w:eastAsia="雅黑宋体" w:cs="宋体"/>
      <w:b/>
      <w:bCs/>
      <w:sz w:val="24"/>
      <w:szCs w:val="24"/>
      <w:lang w:val="en-US" w:eastAsia="zh-CN" w:bidi="ar-SA"/>
    </w:rPr>
  </w:style>
  <w:style w:type="character" w:customStyle="1" w:styleId="50">
    <w:name w:val="正文缩进 Char"/>
    <w:link w:val="9"/>
    <w:qFormat/>
    <w:uiPriority w:val="0"/>
    <w:rPr>
      <w:rFonts w:ascii="宋体"/>
      <w:kern w:val="2"/>
      <w:sz w:val="24"/>
      <w:szCs w:val="24"/>
    </w:rPr>
  </w:style>
  <w:style w:type="character" w:customStyle="1" w:styleId="51">
    <w:name w:val="题注 Char"/>
    <w:link w:val="10"/>
    <w:qFormat/>
    <w:uiPriority w:val="0"/>
    <w:rPr>
      <w:rFonts w:ascii="Cambria" w:hAnsi="Cambria" w:eastAsia="黑体"/>
      <w:kern w:val="2"/>
    </w:rPr>
  </w:style>
  <w:style w:type="character" w:customStyle="1" w:styleId="52">
    <w:name w:val="文档结构图 Char"/>
    <w:basedOn w:val="39"/>
    <w:link w:val="11"/>
    <w:qFormat/>
    <w:uiPriority w:val="0"/>
    <w:rPr>
      <w:kern w:val="2"/>
      <w:sz w:val="21"/>
      <w:szCs w:val="24"/>
      <w:shd w:val="clear" w:color="auto" w:fill="000080"/>
    </w:rPr>
  </w:style>
  <w:style w:type="character" w:customStyle="1" w:styleId="53">
    <w:name w:val="批注文字 Char"/>
    <w:basedOn w:val="39"/>
    <w:link w:val="12"/>
    <w:qFormat/>
    <w:uiPriority w:val="99"/>
    <w:rPr>
      <w:kern w:val="2"/>
      <w:sz w:val="21"/>
      <w:szCs w:val="24"/>
    </w:rPr>
  </w:style>
  <w:style w:type="character" w:customStyle="1" w:styleId="54">
    <w:name w:val="正文文本 3 Char"/>
    <w:basedOn w:val="39"/>
    <w:link w:val="13"/>
    <w:qFormat/>
    <w:uiPriority w:val="0"/>
    <w:rPr>
      <w:rFonts w:ascii="Calibri" w:hAnsi="Calibri"/>
      <w:kern w:val="2"/>
      <w:sz w:val="16"/>
      <w:szCs w:val="16"/>
    </w:rPr>
  </w:style>
  <w:style w:type="character" w:customStyle="1" w:styleId="55">
    <w:name w:val="正文文本缩进 Char"/>
    <w:basedOn w:val="39"/>
    <w:link w:val="14"/>
    <w:qFormat/>
    <w:uiPriority w:val="0"/>
    <w:rPr>
      <w:rFonts w:eastAsia="宋体"/>
      <w:kern w:val="2"/>
      <w:sz w:val="28"/>
      <w:szCs w:val="24"/>
      <w:lang w:val="en-US" w:eastAsia="zh-CN" w:bidi="ar-SA"/>
    </w:rPr>
  </w:style>
  <w:style w:type="character" w:customStyle="1" w:styleId="56">
    <w:name w:val="纯文本 Char"/>
    <w:basedOn w:val="39"/>
    <w:link w:val="17"/>
    <w:qFormat/>
    <w:uiPriority w:val="99"/>
    <w:rPr>
      <w:rFonts w:ascii="宋体" w:hAnsi="Courier New" w:eastAsia="宋体"/>
      <w:kern w:val="2"/>
      <w:sz w:val="21"/>
      <w:lang w:val="en-US" w:eastAsia="zh-CN" w:bidi="ar-SA"/>
    </w:rPr>
  </w:style>
  <w:style w:type="character" w:customStyle="1" w:styleId="57">
    <w:name w:val="日期 Char"/>
    <w:basedOn w:val="39"/>
    <w:link w:val="19"/>
    <w:semiHidden/>
    <w:qFormat/>
    <w:uiPriority w:val="0"/>
    <w:rPr>
      <w:rFonts w:ascii="宋体" w:eastAsia="宋体"/>
      <w:kern w:val="2"/>
      <w:sz w:val="21"/>
      <w:lang w:val="en-US" w:eastAsia="zh-CN" w:bidi="ar-SA"/>
    </w:rPr>
  </w:style>
  <w:style w:type="character" w:customStyle="1" w:styleId="58">
    <w:name w:val="正文文本缩进 2 Char"/>
    <w:basedOn w:val="39"/>
    <w:link w:val="20"/>
    <w:qFormat/>
    <w:uiPriority w:val="0"/>
    <w:rPr>
      <w:rFonts w:eastAsia="宋体"/>
      <w:kern w:val="2"/>
      <w:sz w:val="24"/>
      <w:szCs w:val="24"/>
      <w:lang w:val="en-US" w:eastAsia="zh-CN" w:bidi="ar-SA"/>
    </w:rPr>
  </w:style>
  <w:style w:type="character" w:customStyle="1" w:styleId="59">
    <w:name w:val="批注框文本 Char"/>
    <w:basedOn w:val="39"/>
    <w:link w:val="21"/>
    <w:semiHidden/>
    <w:qFormat/>
    <w:uiPriority w:val="0"/>
    <w:rPr>
      <w:rFonts w:eastAsia="宋体"/>
      <w:kern w:val="2"/>
      <w:sz w:val="18"/>
      <w:szCs w:val="18"/>
      <w:lang w:val="en-US" w:eastAsia="zh-CN" w:bidi="ar-SA"/>
    </w:rPr>
  </w:style>
  <w:style w:type="character" w:customStyle="1" w:styleId="60">
    <w:name w:val="页脚 Char"/>
    <w:basedOn w:val="39"/>
    <w:link w:val="22"/>
    <w:qFormat/>
    <w:uiPriority w:val="99"/>
    <w:rPr>
      <w:rFonts w:eastAsia="宋体"/>
      <w:kern w:val="2"/>
      <w:sz w:val="18"/>
      <w:szCs w:val="18"/>
      <w:lang w:val="en-US" w:eastAsia="zh-CN" w:bidi="ar-SA"/>
    </w:rPr>
  </w:style>
  <w:style w:type="character" w:customStyle="1" w:styleId="61">
    <w:name w:val="页眉 Char"/>
    <w:basedOn w:val="39"/>
    <w:link w:val="23"/>
    <w:qFormat/>
    <w:uiPriority w:val="99"/>
    <w:rPr>
      <w:rFonts w:eastAsia="宋体"/>
      <w:kern w:val="2"/>
      <w:sz w:val="18"/>
      <w:szCs w:val="18"/>
      <w:lang w:val="en-US" w:eastAsia="zh-CN" w:bidi="ar-SA"/>
    </w:rPr>
  </w:style>
  <w:style w:type="character" w:customStyle="1" w:styleId="62">
    <w:name w:val="正文文本缩进 3 Char"/>
    <w:basedOn w:val="39"/>
    <w:link w:val="28"/>
    <w:semiHidden/>
    <w:qFormat/>
    <w:uiPriority w:val="0"/>
    <w:rPr>
      <w:rFonts w:eastAsia="宋体"/>
      <w:kern w:val="2"/>
      <w:sz w:val="16"/>
      <w:szCs w:val="16"/>
      <w:lang w:val="en-US" w:eastAsia="zh-CN" w:bidi="ar-SA"/>
    </w:rPr>
  </w:style>
  <w:style w:type="character" w:customStyle="1" w:styleId="63">
    <w:name w:val="正文文本 2 Char"/>
    <w:basedOn w:val="39"/>
    <w:link w:val="31"/>
    <w:semiHidden/>
    <w:qFormat/>
    <w:uiPriority w:val="0"/>
    <w:rPr>
      <w:rFonts w:eastAsia="宋体"/>
      <w:kern w:val="2"/>
      <w:sz w:val="21"/>
      <w:szCs w:val="24"/>
      <w:lang w:val="en-US" w:eastAsia="zh-CN" w:bidi="ar-SA"/>
    </w:rPr>
  </w:style>
  <w:style w:type="character" w:customStyle="1" w:styleId="64">
    <w:name w:val="HTML 预设格式 Char"/>
    <w:basedOn w:val="39"/>
    <w:link w:val="32"/>
    <w:qFormat/>
    <w:locked/>
    <w:uiPriority w:val="0"/>
    <w:rPr>
      <w:rFonts w:ascii="Arial" w:hAnsi="Arial" w:eastAsia="宋体" w:cs="Arial"/>
      <w:sz w:val="24"/>
      <w:szCs w:val="24"/>
      <w:lang w:val="en-US" w:eastAsia="zh-CN" w:bidi="ar-SA"/>
    </w:rPr>
  </w:style>
  <w:style w:type="character" w:customStyle="1" w:styleId="65">
    <w:name w:val="普通(网站) Char"/>
    <w:basedOn w:val="39"/>
    <w:link w:val="33"/>
    <w:qFormat/>
    <w:locked/>
    <w:uiPriority w:val="99"/>
    <w:rPr>
      <w:rFonts w:ascii="宋体" w:hAnsi="宋体" w:cs="宋体"/>
      <w:sz w:val="24"/>
      <w:szCs w:val="24"/>
    </w:rPr>
  </w:style>
  <w:style w:type="character" w:customStyle="1" w:styleId="66">
    <w:name w:val="标题 Char"/>
    <w:basedOn w:val="39"/>
    <w:link w:val="34"/>
    <w:qFormat/>
    <w:uiPriority w:val="0"/>
    <w:rPr>
      <w:rFonts w:ascii="Cambria" w:hAnsi="Cambria"/>
      <w:b/>
      <w:bCs/>
      <w:kern w:val="2"/>
      <w:sz w:val="32"/>
      <w:szCs w:val="32"/>
    </w:rPr>
  </w:style>
  <w:style w:type="character" w:customStyle="1" w:styleId="67">
    <w:name w:val="批注主题 Char"/>
    <w:basedOn w:val="53"/>
    <w:link w:val="35"/>
    <w:qFormat/>
    <w:uiPriority w:val="0"/>
    <w:rPr>
      <w:b/>
      <w:bCs/>
    </w:rPr>
  </w:style>
  <w:style w:type="paragraph" w:customStyle="1" w:styleId="68">
    <w:name w:val="Default"/>
    <w:link w:val="69"/>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qFormat/>
    <w:locked/>
    <w:uiPriority w:val="0"/>
    <w:rPr>
      <w:rFonts w:eastAsia="仿宋"/>
      <w:snapToGrid w:val="0"/>
      <w:sz w:val="24"/>
    </w:rPr>
  </w:style>
  <w:style w:type="paragraph" w:customStyle="1" w:styleId="71">
    <w:name w:val="表格"/>
    <w:basedOn w:val="1"/>
    <w:link w:val="70"/>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5"/>
    <w:link w:val="73"/>
    <w:qFormat/>
    <w:uiPriority w:val="0"/>
    <w:rPr>
      <w:rFonts w:ascii="仿宋" w:hAnsi="仿宋" w:eastAsia="仿宋"/>
      <w:sz w:val="32"/>
      <w:szCs w:val="30"/>
    </w:rPr>
  </w:style>
  <w:style w:type="paragraph" w:customStyle="1" w:styleId="73">
    <w:name w:val="二级标题"/>
    <w:basedOn w:val="5"/>
    <w:link w:val="72"/>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qFormat/>
    <w:uiPriority w:val="0"/>
    <w:rPr>
      <w:sz w:val="21"/>
      <w:szCs w:val="21"/>
    </w:rPr>
  </w:style>
  <w:style w:type="paragraph" w:customStyle="1" w:styleId="75">
    <w:name w:val="表格文字2"/>
    <w:basedOn w:val="1"/>
    <w:link w:val="74"/>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qFormat/>
    <w:uiPriority w:val="0"/>
    <w:rPr>
      <w:rFonts w:ascii="Arial" w:hAnsi="Arial" w:eastAsia="宋体"/>
      <w:sz w:val="21"/>
      <w:lang w:val="en-US" w:eastAsia="zh-CN" w:bidi="ar-SA"/>
    </w:rPr>
  </w:style>
  <w:style w:type="character" w:customStyle="1" w:styleId="77">
    <w:name w:val="style551"/>
    <w:basedOn w:val="39"/>
    <w:qFormat/>
    <w:uiPriority w:val="0"/>
    <w:rPr>
      <w:color w:val="000000"/>
    </w:rPr>
  </w:style>
  <w:style w:type="character" w:customStyle="1" w:styleId="78">
    <w:name w:val="fontstyle01"/>
    <w:basedOn w:val="39"/>
    <w:qFormat/>
    <w:uiPriority w:val="0"/>
    <w:rPr>
      <w:rFonts w:hint="eastAsia" w:ascii="宋体" w:hAnsi="宋体" w:eastAsia="宋体"/>
      <w:color w:val="000000"/>
      <w:sz w:val="24"/>
      <w:szCs w:val="24"/>
    </w:rPr>
  </w:style>
  <w:style w:type="character" w:customStyle="1" w:styleId="79">
    <w:name w:val="style31"/>
    <w:basedOn w:val="39"/>
    <w:qFormat/>
    <w:uiPriority w:val="0"/>
    <w:rPr>
      <w:b/>
      <w:bCs/>
      <w:color w:val="3795D2"/>
      <w:sz w:val="28"/>
      <w:szCs w:val="28"/>
    </w:rPr>
  </w:style>
  <w:style w:type="character" w:customStyle="1" w:styleId="80">
    <w:name w:val="正文仿宋GB Char"/>
    <w:basedOn w:val="39"/>
    <w:link w:val="81"/>
    <w:qFormat/>
    <w:uiPriority w:val="0"/>
    <w:rPr>
      <w:rFonts w:ascii="仿宋_GB2312" w:hAnsi="仿宋_GB2312" w:eastAsia="仿宋_GB2312" w:cs="仿宋_GB2312"/>
      <w:kern w:val="2"/>
      <w:sz w:val="28"/>
      <w:szCs w:val="24"/>
    </w:rPr>
  </w:style>
  <w:style w:type="paragraph" w:customStyle="1" w:styleId="81">
    <w:name w:val="正文仿宋GB"/>
    <w:basedOn w:val="1"/>
    <w:link w:val="80"/>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qFormat/>
    <w:uiPriority w:val="1"/>
    <w:rPr>
      <w:rFonts w:ascii="Calibri" w:hAnsi="Calibri"/>
      <w:sz w:val="22"/>
      <w:szCs w:val="22"/>
      <w:lang w:val="en-US" w:eastAsia="zh-CN" w:bidi="ar-SA"/>
    </w:rPr>
  </w:style>
  <w:style w:type="paragraph" w:styleId="83">
    <w:name w:val="No Spacing"/>
    <w:link w:val="82"/>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qFormat/>
    <w:uiPriority w:val="0"/>
    <w:rPr>
      <w:rFonts w:ascii="仿宋" w:hAnsi="仿宋" w:eastAsia="仿宋"/>
      <w:kern w:val="2"/>
      <w:sz w:val="28"/>
      <w:szCs w:val="24"/>
    </w:rPr>
  </w:style>
  <w:style w:type="paragraph" w:customStyle="1" w:styleId="85">
    <w:name w:val="仿宋正文"/>
    <w:basedOn w:val="1"/>
    <w:link w:val="84"/>
    <w:qFormat/>
    <w:uiPriority w:val="0"/>
    <w:pPr>
      <w:spacing w:line="360" w:lineRule="auto"/>
      <w:ind w:firstLine="560"/>
      <w:jc w:val="left"/>
    </w:pPr>
    <w:rPr>
      <w:rFonts w:ascii="仿宋" w:hAnsi="仿宋" w:eastAsia="仿宋"/>
      <w:sz w:val="28"/>
    </w:rPr>
  </w:style>
  <w:style w:type="character" w:customStyle="1" w:styleId="86">
    <w:name w:val="表格内容 Char"/>
    <w:link w:val="87"/>
    <w:qFormat/>
    <w:uiPriority w:val="0"/>
    <w:rPr>
      <w:rFonts w:ascii="仿宋" w:hAnsi="仿宋" w:eastAsia="仿宋"/>
      <w:kern w:val="2"/>
      <w:sz w:val="24"/>
      <w:szCs w:val="21"/>
    </w:rPr>
  </w:style>
  <w:style w:type="paragraph" w:customStyle="1" w:styleId="87">
    <w:name w:val="表格内容"/>
    <w:basedOn w:val="1"/>
    <w:link w:val="86"/>
    <w:qFormat/>
    <w:uiPriority w:val="0"/>
    <w:pPr>
      <w:ind w:firstLine="0" w:firstLineChars="0"/>
      <w:jc w:val="center"/>
    </w:pPr>
    <w:rPr>
      <w:rFonts w:ascii="仿宋" w:hAnsi="仿宋" w:eastAsia="仿宋"/>
      <w:sz w:val="24"/>
      <w:szCs w:val="21"/>
    </w:rPr>
  </w:style>
  <w:style w:type="character" w:customStyle="1" w:styleId="88">
    <w:name w:val="正文1"/>
    <w:qFormat/>
    <w:uiPriority w:val="0"/>
    <w:rPr>
      <w:rFonts w:hint="eastAsia" w:ascii="宋体" w:hAnsi="宋体" w:eastAsia="宋体"/>
      <w:sz w:val="22"/>
      <w:szCs w:val="22"/>
    </w:rPr>
  </w:style>
  <w:style w:type="character" w:customStyle="1" w:styleId="89">
    <w:name w:val="文字 Char"/>
    <w:link w:val="90"/>
    <w:qFormat/>
    <w:uiPriority w:val="0"/>
    <w:rPr>
      <w:rFonts w:eastAsia="宋体"/>
      <w:kern w:val="2"/>
      <w:sz w:val="24"/>
      <w:szCs w:val="24"/>
      <w:lang w:val="en-US" w:eastAsia="zh-CN" w:bidi="ar-SA"/>
    </w:rPr>
  </w:style>
  <w:style w:type="paragraph" w:customStyle="1" w:styleId="90">
    <w:name w:val="文字"/>
    <w:basedOn w:val="1"/>
    <w:link w:val="89"/>
    <w:qFormat/>
    <w:uiPriority w:val="0"/>
    <w:pPr>
      <w:spacing w:line="360" w:lineRule="auto"/>
      <w:ind w:firstLine="200" w:firstLineChars="200"/>
    </w:pPr>
    <w:rPr>
      <w:sz w:val="24"/>
    </w:rPr>
  </w:style>
  <w:style w:type="character" w:customStyle="1" w:styleId="91">
    <w:name w:val="words-outer-wrap words-outer-wrap-focus"/>
    <w:basedOn w:val="39"/>
    <w:qFormat/>
    <w:uiPriority w:val="0"/>
  </w:style>
  <w:style w:type="character" w:customStyle="1" w:styleId="92">
    <w:name w:val="split-word"/>
    <w:basedOn w:val="39"/>
    <w:qFormat/>
    <w:uiPriority w:val="0"/>
  </w:style>
  <w:style w:type="character" w:customStyle="1" w:styleId="93">
    <w:name w:val="0002 Char"/>
    <w:link w:val="94"/>
    <w:qFormat/>
    <w:uiPriority w:val="0"/>
    <w:rPr>
      <w:rFonts w:eastAsia="仿宋_GB2312"/>
      <w:b/>
      <w:snapToGrid w:val="0"/>
      <w:color w:val="FF0000"/>
      <w:sz w:val="28"/>
    </w:rPr>
  </w:style>
  <w:style w:type="paragraph" w:customStyle="1" w:styleId="94">
    <w:name w:val="0002"/>
    <w:basedOn w:val="1"/>
    <w:link w:val="93"/>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qFormat/>
    <w:uiPriority w:val="0"/>
    <w:rPr>
      <w:rFonts w:ascii="Cambria" w:hAnsi="Cambria" w:cs="Times New Roman"/>
      <w:b/>
      <w:bCs/>
      <w:kern w:val="2"/>
      <w:sz w:val="32"/>
      <w:szCs w:val="32"/>
    </w:rPr>
  </w:style>
  <w:style w:type="character" w:customStyle="1" w:styleId="96">
    <w:name w:val="words-outer-wrap"/>
    <w:basedOn w:val="39"/>
    <w:qFormat/>
    <w:uiPriority w:val="0"/>
  </w:style>
  <w:style w:type="character" w:customStyle="1" w:styleId="97">
    <w:name w:val="预案正文 Char"/>
    <w:basedOn w:val="39"/>
    <w:link w:val="98"/>
    <w:qFormat/>
    <w:uiPriority w:val="0"/>
    <w:rPr>
      <w:rFonts w:ascii="仿宋" w:hAnsi="仿宋" w:eastAsia="仿宋"/>
      <w:kern w:val="2"/>
      <w:sz w:val="28"/>
      <w:szCs w:val="24"/>
    </w:rPr>
  </w:style>
  <w:style w:type="paragraph" w:customStyle="1" w:styleId="98">
    <w:name w:val="预案正文"/>
    <w:basedOn w:val="1"/>
    <w:link w:val="97"/>
    <w:qFormat/>
    <w:uiPriority w:val="0"/>
    <w:pPr>
      <w:spacing w:line="360" w:lineRule="auto"/>
      <w:ind w:firstLine="560"/>
      <w:jc w:val="left"/>
    </w:pPr>
    <w:rPr>
      <w:rFonts w:ascii="仿宋" w:hAnsi="仿宋" w:eastAsia="仿宋"/>
      <w:sz w:val="28"/>
    </w:rPr>
  </w:style>
  <w:style w:type="character" w:customStyle="1" w:styleId="99">
    <w:name w:val="报告书表格 Char"/>
    <w:link w:val="100"/>
    <w:qFormat/>
    <w:uiPriority w:val="99"/>
    <w:rPr>
      <w:rFonts w:eastAsia="宋体"/>
      <w:sz w:val="24"/>
    </w:rPr>
  </w:style>
  <w:style w:type="paragraph" w:customStyle="1" w:styleId="100">
    <w:name w:val="报告书表格"/>
    <w:basedOn w:val="1"/>
    <w:link w:val="99"/>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qFormat/>
    <w:uiPriority w:val="0"/>
    <w:rPr>
      <w:rFonts w:ascii="仿宋_GB2312" w:eastAsia="仿宋_GB2312"/>
      <w:kern w:val="2"/>
      <w:sz w:val="18"/>
      <w:szCs w:val="18"/>
      <w:lang w:val="en-US" w:eastAsia="zh-CN" w:bidi="ar-SA"/>
    </w:rPr>
  </w:style>
  <w:style w:type="character" w:customStyle="1" w:styleId="102">
    <w:name w:val="表名称 Char"/>
    <w:basedOn w:val="39"/>
    <w:link w:val="103"/>
    <w:qFormat/>
    <w:uiPriority w:val="0"/>
    <w:rPr>
      <w:rFonts w:ascii="仿宋" w:hAnsi="仿宋" w:eastAsia="仿宋"/>
      <w:b/>
      <w:kern w:val="2"/>
      <w:sz w:val="24"/>
      <w:szCs w:val="24"/>
    </w:rPr>
  </w:style>
  <w:style w:type="paragraph" w:customStyle="1" w:styleId="103">
    <w:name w:val="表名称"/>
    <w:basedOn w:val="1"/>
    <w:link w:val="102"/>
    <w:qFormat/>
    <w:uiPriority w:val="0"/>
    <w:pPr>
      <w:ind w:firstLine="0" w:firstLineChars="0"/>
      <w:jc w:val="center"/>
    </w:pPr>
    <w:rPr>
      <w:rFonts w:ascii="仿宋" w:hAnsi="仿宋" w:eastAsia="仿宋"/>
      <w:b/>
      <w:sz w:val="24"/>
    </w:rPr>
  </w:style>
  <w:style w:type="character" w:customStyle="1" w:styleId="104">
    <w:name w:val="0001 Char"/>
    <w:link w:val="105"/>
    <w:qFormat/>
    <w:uiPriority w:val="0"/>
    <w:rPr>
      <w:rFonts w:eastAsia="仿宋_GB2312"/>
      <w:snapToGrid w:val="0"/>
      <w:color w:val="FF0000"/>
      <w:sz w:val="28"/>
    </w:rPr>
  </w:style>
  <w:style w:type="paragraph" w:customStyle="1" w:styleId="105">
    <w:name w:val="0001"/>
    <w:basedOn w:val="1"/>
    <w:link w:val="104"/>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qFormat/>
    <w:uiPriority w:val="0"/>
    <w:rPr>
      <w:rFonts w:ascii="仿宋" w:hAnsi="仿宋" w:eastAsia="仿宋"/>
      <w:bCs/>
      <w:color w:val="000000"/>
      <w:sz w:val="28"/>
      <w:szCs w:val="27"/>
    </w:rPr>
  </w:style>
  <w:style w:type="paragraph" w:customStyle="1" w:styleId="107">
    <w:name w:val="正文4号"/>
    <w:basedOn w:val="26"/>
    <w:link w:val="106"/>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qFormat/>
    <w:uiPriority w:val="0"/>
    <w:rPr>
      <w:kern w:val="2"/>
      <w:sz w:val="21"/>
      <w:szCs w:val="21"/>
    </w:rPr>
  </w:style>
  <w:style w:type="paragraph" w:customStyle="1" w:styleId="109">
    <w:name w:val="1 表格内容"/>
    <w:basedOn w:val="1"/>
    <w:link w:val="108"/>
    <w:qFormat/>
    <w:uiPriority w:val="0"/>
    <w:pPr>
      <w:spacing w:line="320" w:lineRule="exact"/>
      <w:ind w:firstLine="0" w:firstLineChars="0"/>
      <w:jc w:val="center"/>
    </w:pPr>
    <w:rPr>
      <w:szCs w:val="21"/>
    </w:rPr>
  </w:style>
  <w:style w:type="character" w:customStyle="1" w:styleId="110">
    <w:name w:val="表头 Char"/>
    <w:link w:val="111"/>
    <w:qFormat/>
    <w:uiPriority w:val="0"/>
    <w:rPr>
      <w:rFonts w:eastAsia="黑体"/>
      <w:spacing w:val="-10"/>
      <w:sz w:val="24"/>
    </w:rPr>
  </w:style>
  <w:style w:type="paragraph" w:customStyle="1" w:styleId="111">
    <w:name w:val="表头"/>
    <w:basedOn w:val="1"/>
    <w:link w:val="110"/>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qFormat/>
    <w:uiPriority w:val="0"/>
  </w:style>
  <w:style w:type="character" w:customStyle="1" w:styleId="113">
    <w:name w:val="_Style 111"/>
    <w:basedOn w:val="39"/>
    <w:qFormat/>
    <w:uiPriority w:val="0"/>
    <w:rPr>
      <w:rFonts w:eastAsia="宋体" w:cs="Times New Roman"/>
      <w:i/>
      <w:iCs/>
      <w:color w:val="808080"/>
      <w:szCs w:val="22"/>
      <w:lang w:eastAsia="zh-CN"/>
    </w:rPr>
  </w:style>
  <w:style w:type="character" w:customStyle="1" w:styleId="114">
    <w:name w:val="large1"/>
    <w:basedOn w:val="39"/>
    <w:qFormat/>
    <w:uiPriority w:val="0"/>
    <w:rPr>
      <w:rFonts w:hint="eastAsia" w:ascii="宋体" w:hAnsi="宋体" w:eastAsia="宋体"/>
      <w:sz w:val="25"/>
      <w:szCs w:val="25"/>
    </w:rPr>
  </w:style>
  <w:style w:type="character" w:customStyle="1" w:styleId="115">
    <w:name w:val="txtcontent1"/>
    <w:basedOn w:val="39"/>
    <w:qFormat/>
    <w:uiPriority w:val="0"/>
  </w:style>
  <w:style w:type="character" w:customStyle="1" w:styleId="116">
    <w:name w:val="表格 居中 Char"/>
    <w:link w:val="117"/>
    <w:qFormat/>
    <w:uiPriority w:val="0"/>
    <w:rPr>
      <w:rFonts w:ascii="仿宋" w:hAnsi="仿宋" w:eastAsia="仿宋"/>
      <w:kern w:val="2"/>
      <w:sz w:val="24"/>
      <w:szCs w:val="21"/>
    </w:rPr>
  </w:style>
  <w:style w:type="paragraph" w:customStyle="1" w:styleId="117">
    <w:name w:val="表格 居中"/>
    <w:basedOn w:val="1"/>
    <w:link w:val="116"/>
    <w:qFormat/>
    <w:uiPriority w:val="0"/>
    <w:pPr>
      <w:ind w:firstLine="0" w:firstLineChars="0"/>
      <w:jc w:val="center"/>
    </w:pPr>
    <w:rPr>
      <w:rFonts w:ascii="仿宋" w:hAnsi="仿宋" w:eastAsia="仿宋"/>
      <w:sz w:val="24"/>
      <w:szCs w:val="21"/>
    </w:rPr>
  </w:style>
  <w:style w:type="character" w:customStyle="1" w:styleId="118">
    <w:name w:val="f141"/>
    <w:basedOn w:val="39"/>
    <w:qFormat/>
    <w:uiPriority w:val="0"/>
    <w:rPr>
      <w:spacing w:val="31680"/>
      <w:sz w:val="22"/>
      <w:szCs w:val="22"/>
    </w:rPr>
  </w:style>
  <w:style w:type="character" w:customStyle="1" w:styleId="119">
    <w:name w:val="text1"/>
    <w:basedOn w:val="39"/>
    <w:qFormat/>
    <w:uiPriority w:val="0"/>
  </w:style>
  <w:style w:type="character" w:customStyle="1" w:styleId="120">
    <w:name w:val="l"/>
    <w:basedOn w:val="39"/>
    <w:qFormat/>
    <w:uiPriority w:val="0"/>
  </w:style>
  <w:style w:type="character" w:customStyle="1" w:styleId="121">
    <w:name w:val="chut"/>
    <w:basedOn w:val="39"/>
    <w:qFormat/>
    <w:uiPriority w:val="0"/>
  </w:style>
  <w:style w:type="character" w:customStyle="1" w:styleId="122">
    <w:name w:val="apple-style-span"/>
    <w:basedOn w:val="39"/>
    <w:qFormat/>
    <w:uiPriority w:val="0"/>
  </w:style>
  <w:style w:type="character" w:customStyle="1" w:styleId="123">
    <w:name w:val="应急预案 Char"/>
    <w:basedOn w:val="97"/>
    <w:link w:val="124"/>
    <w:qFormat/>
    <w:uiPriority w:val="0"/>
  </w:style>
  <w:style w:type="paragraph" w:customStyle="1" w:styleId="124">
    <w:name w:val="应急预案"/>
    <w:basedOn w:val="98"/>
    <w:link w:val="123"/>
    <w:qFormat/>
    <w:uiPriority w:val="0"/>
  </w:style>
  <w:style w:type="character" w:customStyle="1" w:styleId="125">
    <w:name w:val="Footer Char"/>
    <w:basedOn w:val="39"/>
    <w:qFormat/>
    <w:locked/>
    <w:uiPriority w:val="0"/>
    <w:rPr>
      <w:rFonts w:eastAsia="宋体"/>
      <w:kern w:val="2"/>
      <w:sz w:val="18"/>
      <w:szCs w:val="18"/>
      <w:lang w:val="en-US" w:eastAsia="zh-CN" w:bidi="ar-SA"/>
    </w:rPr>
  </w:style>
  <w:style w:type="character" w:customStyle="1" w:styleId="126">
    <w:name w:val="lemmatitleh1"/>
    <w:basedOn w:val="39"/>
    <w:qFormat/>
    <w:uiPriority w:val="0"/>
  </w:style>
  <w:style w:type="character" w:customStyle="1" w:styleId="127">
    <w:name w:val="表格文字 Char"/>
    <w:link w:val="128"/>
    <w:qFormat/>
    <w:uiPriority w:val="0"/>
    <w:rPr>
      <w:rFonts w:eastAsia="宋体"/>
      <w:sz w:val="24"/>
      <w:szCs w:val="24"/>
      <w:lang w:val="en-US" w:eastAsia="zh-CN" w:bidi="ar-SA"/>
    </w:rPr>
  </w:style>
  <w:style w:type="paragraph" w:customStyle="1" w:styleId="128">
    <w:name w:val="表格文字"/>
    <w:basedOn w:val="1"/>
    <w:link w:val="127"/>
    <w:qFormat/>
    <w:uiPriority w:val="0"/>
    <w:pPr>
      <w:spacing w:line="360" w:lineRule="exact"/>
      <w:jc w:val="center"/>
    </w:pPr>
    <w:rPr>
      <w:kern w:val="0"/>
      <w:sz w:val="24"/>
    </w:rPr>
  </w:style>
  <w:style w:type="paragraph" w:customStyle="1" w:styleId="129">
    <w:name w:val="一级标题  李"/>
    <w:basedOn w:val="4"/>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qFormat/>
    <w:uiPriority w:val="0"/>
    <w:pPr>
      <w:spacing w:line="240" w:lineRule="exact"/>
    </w:pPr>
    <w:rPr>
      <w:sz w:val="28"/>
      <w:szCs w:val="28"/>
    </w:rPr>
  </w:style>
  <w:style w:type="paragraph" w:customStyle="1" w:styleId="133">
    <w:name w:val="font0"/>
    <w:basedOn w:val="1"/>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qFormat/>
    <w:uiPriority w:val="34"/>
    <w:pPr>
      <w:ind w:firstLine="420" w:firstLineChars="200"/>
    </w:pPr>
  </w:style>
  <w:style w:type="paragraph" w:customStyle="1" w:styleId="136">
    <w:name w:val="附录章标题"/>
    <w:next w:val="131"/>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qFormat/>
    <w:uiPriority w:val="0"/>
    <w:pPr>
      <w:ind w:firstLine="0" w:firstLineChars="0"/>
    </w:pPr>
  </w:style>
  <w:style w:type="paragraph" w:customStyle="1" w:styleId="139">
    <w:name w:val="五级条标题"/>
    <w:basedOn w:val="140"/>
    <w:next w:val="131"/>
    <w:qFormat/>
    <w:uiPriority w:val="0"/>
    <w:pPr>
      <w:outlineLvl w:val="6"/>
    </w:pPr>
  </w:style>
  <w:style w:type="paragraph" w:customStyle="1" w:styleId="140">
    <w:name w:val="四级条标题"/>
    <w:basedOn w:val="141"/>
    <w:next w:val="131"/>
    <w:qFormat/>
    <w:uiPriority w:val="0"/>
    <w:pPr>
      <w:numPr>
        <w:ilvl w:val="0"/>
        <w:numId w:val="0"/>
      </w:numPr>
      <w:outlineLvl w:val="5"/>
    </w:pPr>
  </w:style>
  <w:style w:type="paragraph" w:customStyle="1" w:styleId="141">
    <w:name w:val="三级条标题"/>
    <w:basedOn w:val="142"/>
    <w:next w:val="131"/>
    <w:qFormat/>
    <w:uiPriority w:val="0"/>
    <w:pPr>
      <w:numPr>
        <w:ilvl w:val="0"/>
        <w:numId w:val="0"/>
      </w:numPr>
      <w:outlineLvl w:val="4"/>
    </w:pPr>
  </w:style>
  <w:style w:type="paragraph" w:customStyle="1" w:styleId="142">
    <w:name w:val="二级条标题"/>
    <w:basedOn w:val="143"/>
    <w:next w:val="131"/>
    <w:qFormat/>
    <w:uiPriority w:val="0"/>
    <w:pPr>
      <w:outlineLvl w:val="3"/>
    </w:pPr>
  </w:style>
  <w:style w:type="paragraph" w:customStyle="1" w:styleId="143">
    <w:name w:val="一级条标题"/>
    <w:next w:val="131"/>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qFormat/>
    <w:uiPriority w:val="0"/>
    <w:pPr>
      <w:numPr>
        <w:ilvl w:val="0"/>
        <w:numId w:val="0"/>
      </w:numPr>
      <w:outlineLvl w:val="5"/>
    </w:pPr>
  </w:style>
  <w:style w:type="paragraph" w:customStyle="1" w:styleId="145">
    <w:name w:val="附录三级条标题"/>
    <w:basedOn w:val="146"/>
    <w:next w:val="131"/>
    <w:qFormat/>
    <w:uiPriority w:val="0"/>
    <w:pPr>
      <w:outlineLvl w:val="4"/>
    </w:pPr>
  </w:style>
  <w:style w:type="paragraph" w:customStyle="1" w:styleId="146">
    <w:name w:val="附录二级条标题"/>
    <w:basedOn w:val="147"/>
    <w:next w:val="131"/>
    <w:qFormat/>
    <w:uiPriority w:val="0"/>
    <w:pPr>
      <w:outlineLvl w:val="3"/>
    </w:pPr>
  </w:style>
  <w:style w:type="paragraph" w:customStyle="1" w:styleId="147">
    <w:name w:val="附录一级条标题"/>
    <w:basedOn w:val="136"/>
    <w:next w:val="131"/>
    <w:qFormat/>
    <w:uiPriority w:val="0"/>
    <w:pPr>
      <w:numPr>
        <w:ilvl w:val="0"/>
        <w:numId w:val="0"/>
      </w:numPr>
      <w:autoSpaceDN w:val="0"/>
      <w:spacing w:before="0" w:beforeLines="0" w:after="0" w:afterLines="0"/>
      <w:outlineLvl w:val="2"/>
    </w:pPr>
  </w:style>
  <w:style w:type="paragraph" w:customStyle="1" w:styleId="148">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qFormat/>
    <w:uiPriority w:val="0"/>
    <w:pPr>
      <w:tabs>
        <w:tab w:val="left" w:pos="522"/>
      </w:tabs>
      <w:ind w:left="522" w:hanging="432"/>
    </w:pPr>
  </w:style>
  <w:style w:type="paragraph" w:customStyle="1" w:styleId="150">
    <w:name w:val="附录五级条标题"/>
    <w:basedOn w:val="144"/>
    <w:next w:val="131"/>
    <w:qFormat/>
    <w:uiPriority w:val="0"/>
    <w:pPr>
      <w:outlineLvl w:val="6"/>
    </w:pPr>
  </w:style>
  <w:style w:type="paragraph" w:customStyle="1" w:styleId="151">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qFormat/>
    <w:uiPriority w:val="0"/>
    <w:pPr>
      <w:spacing w:line="240" w:lineRule="exact"/>
      <w:ind w:firstLine="0" w:firstLineChars="0"/>
    </w:pPr>
    <w:rPr>
      <w:sz w:val="18"/>
    </w:rPr>
  </w:style>
  <w:style w:type="paragraph" w:customStyle="1" w:styleId="163">
    <w:name w:val="列项——（一级）"/>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qFormat/>
    <w:uiPriority w:val="0"/>
    <w:pPr>
      <w:ind w:firstLine="0" w:firstLineChars="0"/>
    </w:pPr>
    <w:rPr>
      <w:sz w:val="24"/>
    </w:rPr>
  </w:style>
  <w:style w:type="paragraph" w:customStyle="1" w:styleId="169">
    <w:name w:val="首行缩进"/>
    <w:basedOn w:val="1"/>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qFormat/>
    <w:uiPriority w:val="0"/>
    <w:pPr>
      <w:spacing w:line="460" w:lineRule="exact"/>
    </w:pPr>
  </w:style>
  <w:style w:type="table" w:customStyle="1" w:styleId="172">
    <w:name w:val="网格型2"/>
    <w:basedOn w:val="37"/>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qFormat/>
    <w:uiPriority w:val="0"/>
    <w:pPr>
      <w:widowControl/>
      <w:spacing w:line="360" w:lineRule="auto"/>
      <w:ind w:firstLine="480" w:firstLineChars="20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ReviewRoot xmlns="http://www.founder.com/operation">
  <CorrigendumButton current="1002036" previous="1170033"/>
</ReviewRoot>
</file>

<file path=customXml/item3.xml><?xml version="1.0" encoding="utf-8"?>
<ReviewRoot xmlns="http://www.founder.com/review">
  <Review inspectType="易错词检查" inspectCategory="可疑" rule="" lookup="应当终止" content="应急终止" source="" errorType="2" AllIndex="0" context="7应急终止45" id="2143131" bkName="bkReivew2143131" note="0" index="1"/>
  <Review inspectType="标点符号检查" inspectCategory="可疑" rule="" lookup="，" content="," source="建议使用对应的全角标点符号" errorType="2" AllIndex="0" context="民共和国突发事件应对法》（2007年8月30日通过,自2007年11月1日起施行）；" id="2023024" bkName="bkReivew2023024" note="0" index="25"/>
  <Review inspectType="易错词检查" inspectCategory="错误" rule="" lookup="修改成正确的时间单位" content="2010年76号" source="" errorType="3" AllIndex="0" context="《突发环境事件应急监测技术规范》（环境保护部公告 2010年76号）；" id="2160001" bkName="bkReivew2160001" note="0" index="25"/>
  <Review inspectType="标点符号检查" inspectCategory="可疑" rule="" lookup="套用错误" content="（" source="" errorType="2" AllIndex="0" context="（30）《江苏省突发环境事件应急预案》（苏政办函（2020）37号）；" id="111836" bkName="bkReivew111836" note="0" index="24"/>
  <Review inspectType="标点符号检查" inspectCategory="可疑" rule="" lookup="套用错误" content="）" source="" errorType="2" AllIndex="0" context="《江苏省突发环境事件应急预案》（苏政办函（2020）37号）；" id="2172120" bkName="bkReivew2172120" note="0" index="25"/>
  <Review inspectType="标点符号检查" inspectCategory="可疑" rule="" lookup="）" content=")" source="建议使用对应的全角标点符号" errorType="2" AllIndex="0" context="《应急预案评审工作指南》(环办应急[2018]8号);" id="2161220" bkName="bkReivew2161220" note="0" index="25"/>
  <Review inspectType="标点符号检查" inspectCategory="可疑" rule="" lookup="；" content=";" source="建议使用对应的全角标点符号" errorType="2" AllIndex="0" context="应急预案评审工作指南》(环办应急[2018]8号);" id="50025" bkName="bkReivew50025" note="0" index="25"/>
  <Review inspectType="标点符号检查" inspectCategory="可疑" rule="" lookup="）" content=")" source="建议使用对应的全角标点符号" errorType="2" AllIndex="0" context="资源调查指南（试行）》(环办应急〔2019〕17号);" id="2022240" bkName="bkReivew2022240" note="0" index="25"/>
  <Review inspectType="标点符号检查" inspectCategory="可疑" rule="" lookup="；" content=";" source="建议使用对应的全角标点符号" errorType="2" AllIndex="0" context="源调查指南（试行）》(环办应急〔2019〕17号);" id="3123722" bkName="bkReivew3123722" note="0" index="25"/>
  <Review inspectType="标点符号检查" inspectCategory="可疑" rule="" lookup="）" content=")" source="建议使用对应的全角标点符号" errorType="2" AllIndex="0" context="（41）《国家危险废物名录》(2021年)；" id="3083602" bkName="bkReivew3083602" note="0" index="20"/>
  <Review inspectType="易错词检查" inspectCategory="错误" rule="" lookup="作" content="做" source="" errorType="0" AllIndex="0" context="合，重视专家在环境应急工作中的作用，加大投入，积极做好应对突发环境事件的思想准备、物资准备、技术准备等" id="2051554" bkName="bkReivew2051554" note="0" index="25"/>
  <Review inspectType="易错词检查" inspectCategory="可疑" rule="" lookup="极有可能" content="及有可能" source="" errorType="2" AllIndex="0" context="④划定隔离区，发布事故信息（决定事故信息上报及有可能受影响区域的通报）。" id="3073235" bkName="bkReivew3073235" note="0" index="22"/>
  <Review inspectType="易错词检查" inspectCategory="错误" rule="" lookup="他" content="它" source="" errorType="0" AllIndex="0" context="④完成应急指挥部赋予的其它任务。" id="3123325" bkName="bkReivew3123325" note="0" index="11"/>
  <Review inspectType="非推荐词" inspectCategory="可疑" rule="" lookup="其他" content="其它" source="" errorType="2" AllIndex="0" context="④完成应急指挥部赋予的其它任务。" id="3123325" bkName="bkReivew3123325" note="0" index="11"/>
  <Review inspectType="易错词检查" inspectCategory="错误" rule="" lookup="赴" content="赳" source="" errorType="0" AllIndex="0" context="小组及协作单位，各应急机构接到通知信息后，应立即赶赳现场，在指挥部的统一指挥下，相互协同，密切配合，共" id="1022044" bkName="bkReivew1022044" note="0" index="25"/>
  <Review inspectType="易错词检查" inspectCategory="错误" rule="" lookup="重" content="复" source="" errorType="0" AllIndex="0" context="（6）督导灾后复建及应急设备、器材的整理复归工作；" id="2032646" bkName="bkReivew2032646" note="0" index="7"/>
  <Review inspectType="易错词检查" inspectCategory="错误" rule="" lookup="信" content="讯" source="" errorType="0" AllIndex="0" context="司、南通迈顺科技有限公司签署互助协议。外部应急救援通讯见表2-2。" id="3071700" bkName="bkReivew3071700" note="0" index="25"/>
  <Review inspectType="非推荐词" inspectCategory="可疑" rule="" lookup="通信" content="通讯" source="" errorType="2" AllIndex="0" context="司、南通迈顺科技有限公司签署互助协议。外部应急救援通讯见表2-2。" id="3071700" bkName="bkReivew3071700" note="0" index="25"/>
  <Review inspectType="易错词检查" inspectCategory="错误" rule="" lookup="信" content="讯" source="" errorType="0" AllIndex="0" context="控（配备合格的人员、先进的监测设备、仪器等）和预警通讯（电话、网络等）系统，通过数据、声频、视频等多种途" id="3040825" bkName="bkReivew3040825" note="0" index="25"/>
  <Review inspectType="非推荐词" inspectCategory="可疑" rule="" lookup="通信" content="通讯" source="" errorType="2" AllIndex="0" context="控（配备合格的人员、先进的监测设备、仪器等）和预警通讯（电话、网络等）系统，通过数据、声频、视频等多种途" id="3040825" bkName="bkReivew3040825" note="0" index="25"/>
  <Review inspectType="标点符号检查" inspectCategory="可疑" rule="" lookup="（" content="(" source="建议使用对应的全角标点符号" errorType="2" AllIndex="0" context="化；将得到的有效监测结果及时储存到环境监控预警系统(监测数据库)；出具环境污染状况和污染警报，配合生产" id="3172002" bkName="bkReivew3172002" note="0" index="25"/>
  <Review inspectType="标点符号检查" inspectCategory="可疑" rule="" lookup="）" content=")" source="建议使用对应的全角标点符号" errorType="2" AllIndex="0" context="有效监测结果及时储存到环境监控预警系统(监测数据库)；出具环境污染状况和污染警报，配合生产部快速采取有" id="2110006" bkName="bkReivew2110006" note="0" index="25"/>
  <Review inspectType="易错词检查" inspectCategory="错误" rule="" lookup="地" content="的" source="" errorType="0" AllIndex="0" context="为防止突发环境事件的发生的风险，科学、高效的对环境风险源实施管理，做好突发环境事件预报警的基础" id="123503" bkName="bkReivew123503" note="0" index="21"/>
  <Review inspectType="易错词检查" inspectCategory="错误" rule="" lookup="作" content="做" source="" errorType="0" AllIndex="0" context="预警的目的是提前发现并做相应应对。若收集到的信息证明突发环境污染事件即将发" id="113322" bkName="bkReivew113322" note="0" index="11"/>
  <Review inspectType="易错词检查" inspectCategory="错误" rule="" lookup="响" content="相" source="" errorType="0" AllIndex="0" context="在确认进入预警状态之后，根据预警相应级别副总指挥陈志红通知应急救援小组按照相关程序可" id="3183745" bkName="bkReivew3183745" note="0" index="16"/>
  <Review inspectType="易错词检查" inspectCategory="错误" rule="" lookup="知" content="实" source="" errorType="0" AllIndex="0" context="Ⅰ）预警：事故最早发现者报告生产负责人，生产负责人实情况后立即报告公司应急指挥部，应急指挥部立即进入应" id="1102103" bkName="bkReivew1102103" note="0" index="25"/>
  <Review inspectType="易错词检查" inspectCategory="错误" rule="" lookup="信" content="讯" source="" errorType="0" AllIndex="0" context="各相关成员24小时保持通讯畅通。" id="130500" bkName="bkReivew130500" note="0" index="11"/>
  <Review inspectType="非推荐词" inspectCategory="可疑" rule="" lookup="通信" content="通讯" source="" errorType="2" AllIndex="0" context="各相关成员24小时保持通讯畅通。" id="130500" bkName="bkReivew130500" note="0" index="11"/>
  <Review inspectType="易错词检查" inspectCategory="错误" rule="" lookup="作" content="做" source="" errorType="0" AllIndex="0" context="公司应急救援队做好应急准备；" id="2143713" bkName="bkReivew2143713" note="0" index="7"/>
  <Review inspectType="易错词检查" inspectCategory="错误" rule="" lookup="信" content="讯" source="" errorType="0" AllIndex="0" context="各种通讯工具完好，随时保证投入使用。 " id="1103612" bkName="bkReivew1103612" note="0" index="2"/>
  <Review inspectType="非推荐词" inspectCategory="可疑" rule="" lookup="通信" content="通讯" source="" errorType="2" AllIndex="0" context="各种通讯工具完好，随时保证投入使用。 " id="1103612" bkName="bkReivew1103612" note="0" index="2"/>
  <Review inspectType="易错词检查" inspectCategory="错误" rule="" lookup="他" content="它" source="" errorType="0" AllIndex="0" context="④已采取的控制措施及其它应对措施。" id="3131526" bkName="bkReivew3131526" note="0" index="10"/>
  <Review inspectType="非推荐词" inspectCategory="可疑" rule="" lookup="其他" content="其它" source="" errorType="2" AllIndex="0" context="④已采取的控制措施及其它应对措施。" id="3131526" bkName="bkReivew3131526" note="0" index="10"/>
  <Review inspectType="易错词检查" inspectCategory="错误" rule="" lookup="信" content="讯" source="" errorType="0"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业、社区、受影响区域通报，并随时保持电话联系。周边通讯、联络方式如下：" id="2182100" bkName="bkReivew2182100" note="0" index="25"/>
  <Review inspectType="非推荐词" inspectCategory="可疑" rule="" lookup="通信" content="通讯" source="" errorType="2" AllIndex="0" context="表4-2 周边通报通讯、联络方式" id="2020401" bkName="bkReivew2020401" note="0" index="9"/>
  <Review inspectType="易错词检查" inspectCategory="错误" rule="" lookup="作" content="做" source="" errorType="0" AllIndex="0" context="、处理的前提和关键，只有对污染事故的类型及污染状况做出准确的判断，才能为污染事故及时、 准确的进行处理" id="3142754" bkName="bkReivew3142754" note="0" index="25"/>
  <Review inspectType="易错词检查" inspectCategory="错误" rule="" lookup="使" content="为" source="" errorType="0" AllIndex="0" context="只有对污染事故的类型及污染状况做出准确的判断，才能为污染事故及时、 准确的进行处理、处置和制订恢复措施" id="112540" bkName="bkReivew112540" note="0" index="25"/>
  <Review inspectType="易错词检查" inspectCategory="错误" rule="" lookup="地" content="的" source="" errorType="0" AllIndex="0" context="污染状况做出准确的判断，才能为污染事故及时、 准确的进行处理、处置和制订恢复措施提供科学的决策依据，为" id="1030253" bkName="bkReivew1030253" note="0" index="25"/>
  <Review inspectType="易错词检查" inspectCategory="错误" rule="" lookup="作" content="做" source="" errorType="0" AllIndex="0" context="监测方案，及时开展应急监测工作，在尽可能短的时间内做出判断，以便对事件及时正确进行处理，对事故性质、后" id="142110" bkName="bkReivew142110" note="0" index="25"/>
  <Review inspectType="标点符号检查" inspectCategory="可疑" rule="" lookup="）" content=")" source="建议使用对应的全角标点符号" errorType="2" AllIndex="0" context="事故地点为中心，下风向 (污染物漂移云团经过的路径)影响区域、掩体或低洼地等位置，按一定间隔的圆形布点" id="3112852" bkName="bkReivew3112852" note="0" index="25"/>
  <Review inspectType="易错词检查" inspectCategory="错误" rule="" lookup="呈" content="成" source="" errorType="0" AllIndex="0" context="目以事故点为中心下风向100M、300M、500m成扇形布点" id="1042801" bkName="bkReivew1042801" note="0" index="25"/>
  <Review inspectType="标点符号检查" inspectCategory="可疑" rule="" lookup="（" content="(" source="建议使用对应的全角标点符号" errorType="2" AllIndex="0" context="干点位，同时在事故发生地的上游一定距离布设对照断面(点)。根据水流方向、扩散速度（或流速）和现场具体情" id="1033434" bkName="bkReivew1033434" note="0" index="25"/>
  <Review inspectType="标点符号检查" inspectCategory="可疑" rule="" lookup="）" content=")" source="建议使用对应的全角标点符号" errorType="2" AllIndex="0" context="位，同时在事故发生地的上游一定距离布设对照断面(点)。根据水流方向、扩散速度（或流速）和现场具体情况进" id="2033520" bkName="bkReivew2033520" note="0" index="25"/>
  <Review inspectType="标点符号检查" inspectCategory="可疑" rule="" lookup="（" content="(" source="建议使用对应的全角标点符号" errorType="2" AllIndex="0" context="尽快送至实验室进行分析。若需要，可同时用专用采泥器(深水处)或塑料铲(浅水处)采集事故发生地的沉积物样" id="2150001" bkName="bkReivew2150001" note="0" index="25"/>
  <Review inspectType="标点符号检查" inspectCategory="可疑" rule="" lookup="）" content=")" source="建议使用对应的全角标点符号" errorType="2" AllIndex="0" context="实验室进行分析。若需要，可同时用专用采泥器(深水处)或塑料铲(浅水处)采集事故发生地的沉积物样品(密封" id="1020544" bkName="bkReivew1020544" note="0" index="25"/>
  <Review inspectType="标点符号检查" inspectCategory="可疑" rule="" lookup="（" content="(" source="建议使用对应的全角标点符号" errorType="2" AllIndex="0" context="分析。若需要，可同时用专用采泥器(深水处)或塑料铲(浅水处)采集事故发生地的沉积物样品(密封塑料广口瓶" id="3130644" bkName="bkReivew3130644" note="0" index="25"/>
  <Review inspectType="标点符号检查" inspectCategory="可疑" rule="" lookup="）" content=")" source="建议使用对应的全角标点符号" errorType="2" AllIndex="0" context="需要，可同时用专用采泥器(深水处)或塑料铲(浅水处)采集事故发生地的沉积物样品(密封塑料广口瓶中) 。" id="132221" bkName="bkReivew132221" note="0" index="25"/>
  <Review inspectType="标点符号检查" inspectCategory="可疑" rule="" lookup="（" content="(" source="建议使用对应的全角标点符号" errorType="2" AllIndex="0" context="水处)或塑料铲(浅水处)采集事故发生地的沉积物样品(密封塑料广口瓶中) 。" id="10714" bkName="bkReivew10714" note="0" index="25"/>
  <Review inspectType="易错词检查" inspectCategory="错误" rule="" lookup="措" content="响" source="" errorType="0" AllIndex="0" context="监测，对于确认环境化学污染事故影响的结束，宣布应急响施行动的终止具有重要意义。污染事故跟踪监测主要包括" id="3032130" bkName="bkReivew3032130" note="0" index="25"/>
  <Review inspectType="易错词检查" inspectCategory="可疑" rule="" lookup="签订" content="签定" source="" errorType="2" AllIndex="0" context="行应急监测，公司与“江苏添蓝检测技术服务有限公司”签定应急监测协议，确保事发第一时间能够到场，应急监测协" id="3020603" bkName="bkReivew3020603" note="0" index="25"/>
  <Review inspectType="易错词检查" inspectCategory="错误" rule="" lookup="佩" content="配" source="" errorType="0" AllIndex="0" context="员根据需要配备过滤式或隔绝式防毒面具，在正确、完全配戴好防护用具后，方可进入事件现场，以确保自身安全。" id="2173725" bkName="bkReivew2173725" note="0" index="25"/>
  <Review inspectType="易错词检查" inspectCategory="错误" rule="" lookup="作" content="做" source="" errorType="0" AllIndex="0" context="指挥部办公室报告，应急救援应急指挥部进入预备状态，做好应急准备。事发后办公室根据实际情况，提出整改方案" id="43242" bkName="bkReivew43242" note="0" index="25"/>
  <Review inspectType="标点符号检查" inspectCategory="可疑" rule="" lookup="，" content="," source="建议使用对应的全角标点符号" errorType="2" AllIndex="0" context="在重要地段、重大节假日期间以及敏感、可能恶化的事件,适当提高应急响应等级。对应指挥权限为：当地政府、董" id="2071600" bkName="bkReivew2071600" note="0" index="25"/>
  <Review inspectType="易错词检查" inspectCategory="错误" rule="" lookup="漏" content="露" source="" errorType="0" AllIndex="0" context="危险废物泄露、火灾" id="2003452" bkName="bkReivew2003452" note="0" index="5"/>
  <Review inspectType="易错词检查" inspectCategory="错误" rule="" lookup="做" content="作" source="" errorType="0" AllIndex="0" context="）消防车进厂时，指挥人员应协助消防人员找到消防栓，作好消防栓连接及打开消防给水总阀的工作。" id="3051740" bkName="bkReivew3051740" note="0" index="25"/>
  <Review inspectType="易错词检查" inspectCategory="错误" rule="" lookup="毛" content="手" source="" errorType="0" AllIndex="0" context=" 员工在撤离过程中，在无防护、防毒面具的情况，用湿手巾捂住口、鼻脱离现场，总的原则是：向处于当时的上风" id="1122255" bkName="bkReivew1122255" note="0" index="25"/>
  <Review inspectType="易错词检查" inspectCategory="错误" rule="" lookup="及" content="急" source="" errorType="0" AllIndex="0" context="的条件、方法：当事态发展到应急处理人员难以处理或危急自身安全或其他紧急情况下，应急处理人员应当第一时间" id="2043421" bkName="bkReivew2043421" note="0" index="25"/>
  <Review inspectType="易错词检查" inspectCategory="错误" rule="" lookup="时" content="下" source="" errorType="0" AllIndex="0" context="到应急处理人员难以处理或危急自身安全或其他紧急情况下，应急处理人员应当第一时间从事件现场撤离，撤离时应" id="3130325" bkName="bkReivew3130325" note="0" index="25"/>
  <Review inspectType="易错词检查" inspectCategory="错误" rule="" lookup="作" content="做" source="" errorType="0" AllIndex="0" context="况，申请下达撤离命令，指挥部根据事故控制情况，必须做出撤离或继续抢救（或救护）的决定，向抢救（或救护）" id="3030844" bkName="bkReivew3030844" note="0" index="25"/>
  <Review inspectType="易错词检查" inspectCategory="错误" rule="" lookup="漏" content="露" source="" errorType="0" AllIndex="0" context="6.4.1.12 危废仓库危险废物泄露、火灾应急处置措施" id="2183545" bkName="bkReivew2183545" note="0" index="18"/>
  <Review inspectType="易错词检查" inspectCategory="错误" rule="" lookup="漏" content="露" source="" errorType="0" AllIndex="0" context="燃。危险废物在厂区内运输转移、储存过程中可能发生泄露、火灾事故。" id="1822" bkName="bkReivew1822" note="0" index="25"/>
  <Review inspectType="易错词检查" inspectCategory="错误" rule="" lookup="漏" content="露" source="" errorType="0" AllIndex="0" context="危废废物发生泄露的应急处置措施" id="1101543" bkName="bkReivew1101543" note="0" index="7"/>
  <Review inspectType="易错词检查" inspectCategory="错误" rule="" lookup="他" content="它" source="" errorType="0" AllIndex="0" context="池。在泄漏点被封堵或药液全部转移后，对喷淋到地面及其它设备管道上的药液进行收集回收，无法收集的采用不燃的" id="1063550" bkName="bkReivew106355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063550" bkName="bkReivew1063550" note="0" index="25"/>
  <Review inspectType="易错词检查" inspectCategory="错误" rule="" lookup="照" content="本" source="" errorType="0" AllIndex="0" context="产设备，拉下电闸；火势有可能蔓延，提高预警级别，按本预案程序对周围单位和政府发出预警信息。" id="1083644" bkName="bkReivew1083644" note="0" index="25"/>
  <Review inspectType="易错词检查" inspectCategory="错误" rule="" lookup="业" content="止" source="" errorType="0" AllIndex="0" context="本公司力量不足以控制火势时，董事长下令全公司全部停止，将所有人员疏散到厂区外安全地带，等待救援。 " id="3100555" bkName="bkReivew3100555" note="0" index="25"/>
  <Review inspectType="标点符号检查" inspectCategory="可疑" rule="" lookup="：" content=":" source="建议使用对应的全角标点符号" errorType="2" AllIndex="0" context="（3） 防台防雨紧急措施:台风、暴雨等自然灾害可能会造成公司环保设施运行异常" id="2161224" bkName="bkReivew2161224" note="0" index="12"/>
  <Review inspectType="易错词检查" inspectCategory="错误" rule="" lookup="漏" content="露" source="" errorType="0" AllIndex="0" context="④若泄露或火灾爆炸事故十分严重，威胁到周边环境保护目标的生" id="113244" bkName="bkReivew113244" note="0" index="3"/>
  <Review inspectType="易错词检查" inspectCategory="错误" rule="" lookup="知" content="诉" source="" errorType="0" AllIndex="0" context="事故现场附近人员先疏散出去，然后视情况公开通报，告诉其他区域人员进行有序疏散，防止不分先后，发生拥挤影" id="3083751" bkName="bkReivew3083751" note="0" index="25"/>
  <Review inspectType="易错词检查" inspectCategory="错误" rule="" lookup="街" content="界" source="" errorType="0" AllIndex="0" context="关闭厂区内雨水阀门或封堵界区内相关封堵点，并检查雨水阀门的关闭状态和封堵点的" id="133453" bkName="bkReivew133453" note="0" index="12"/>
  <Review inspectType="易错词检查" inspectCategory="错误" rule="" lookup="他" content="它" source="" errorType="0" AllIndex="0" context="中，应按照公司应急指挥部的要求，对雨水截流监控井及其它雨、污水阀门进行有序操作，进行调水和转输。" id="102744" bkName="bkReivew102744" note="0" index="25"/>
  <Review inspectType="非推荐词" inspectCategory="可疑" rule="" lookup="其他" content="其它" source="" errorType="2" AllIndex="0" context="中，应按照公司应急指挥部的要求，对雨水截流监控井及其它雨、污水阀门进行有序操作，进行调水和转输。" id="102744" bkName="bkReivew102744" note="0" index="25"/>
  <Review inspectType="易错词检查" inspectCategory="可疑" rule="" lookup="心脏按压" content="心脏挤压" source="" errorType="2" AllIndex="0" context="办法，首先要保证呼吸道畅通，然后进行人工呼吸和胸外心脏挤压术。" id="53322" bkName="bkReivew53322" note="0" index="25"/>
  <Review inspectType="标点符号检查" inspectCategory="可疑" rule="" lookup="，" content="," source="建议使用对应的全角标点符号" errorType="2" AllIndex="0" context="心脏胸外挤压术,具体方法是：患者平仰卧在硬地上或木板床上，抢救者在" id="2112110" bkName="bkReivew2112110" note="0" index="7"/>
  <Review inspectType="易错词检查" inspectCategory="可疑" rule="" lookup="心脏按压" content="心脏挤压" source="" errorType="2" AllIndex="0" context="停止，则需要两人进行，一人口对口人工呼吸，另一人行心脏挤压术；两者操作的比例约为1：5。在送医院途中心肺复苏" id="1120353" bkName="bkReivew1120353" note="0" index="25"/>
  <Review inspectType="易错词检查" inspectCategory="错误" rule="" lookup="信" content="讯" source="" errorType="0" AllIndex="0" context="送人员必须做好现场抢救，途中病情观察、处置与护理、通讯联系等记录，到达目的医院后进行床边交班，移运医疗记" id="2133123" bkName="bkReivew2133123" note="0" index="25"/>
  <Review inspectType="非推荐词" inspectCategory="可疑" rule="" lookup="通信" content="通讯" source="" errorType="2" AllIndex="0" context="送人员必须做好现场抢救，途中病情观察、处置与护理、通讯联系等记录，到达目的医院后进行床边交班，移运医疗记" id="2133123" bkName="bkReivew2133123" note="0" index="25"/>
  <Review inspectType="易错词检查" inspectCategory="错误" rule="" lookup="送" content="运" source="" errorType="0" AllIndex="0" context="理、通讯联系等记录，到达目的医院后进行床边交班，移运医疗记录。" id="1133600" bkName="bkReivew1133600" note="0" index="25"/>
  <Review inspectType="易错词检查" inspectCategory="错误" rule="" lookup="通送" content="同时" source="" errorType="0" AllIndex="0" context="（3） 若发生大量中毒人员和烧伤人员，可同时海安市人民医院、海安市中医院等。" id="1173454" bkName="bkReivew1173454" note="0" index="20"/>
  <Review inspectType="易错词检查" inspectCategory="错误" rule="" lookup="由" content="有" source="" errorType="0" AllIndex="0" context="（2）受伤者应有单位人员护送，给医生提供个人一般信息：姓名、年龄、" id="141155" bkName="bkReivew141155" note="0" index="7"/>
  <Review inspectType="易错词检查" inspectCategory="错误" rule="" lookup="用" content="取" source="" errorType="0" AllIndex="0" context="GB18597-2001） 要求，固废贮存场所应采取防雨淋、防扬散、防渗漏、防流失等 措施；建议建立地" id="1052606" bkName="bkReivew1052606" note="0" index="25"/>
  <Review inspectType="易错词检查" inspectCategory="可疑" rule="" lookup="应当终止" content="应急终止" source="" errorType="2" AllIndex="0" context="7应急终止" id="113353" bkName="bkReivew113353" note="0" index="1"/>
  <Review inspectType="易错词检查" inspectCategory="可疑" rule="" lookup="应当终止" content="应急终止" source="" errorType="2" AllIndex="0" context="7.1 应急终止的条件" id="722" bkName="bkReivew722" note="0" index="4"/>
  <Review inspectType="易错词检查" inspectCategory="错误" rule="" lookup="地" content="的" source="" errorType="0" AllIndex="0" context="到污染的设施和药液，防止事故损失的扩大，以便能尽快的恢复生产；" id="153000" bkName="bkReivew153000" note="0" index="25"/>
  <Review inspectType="标点符号检查" inspectCategory="可疑" rule="" lookup="（" content="(" source="建议使用对应的全角标点符号" errorType="2" AllIndex="0" context="场中暴露的工作人员、应急行动人员和受污染工具、设备(包括救援器材)进行清洁净化，当应急人员从现场撤出时" id="2173803" bkName="bkReivew2173803" note="0" index="25"/>
  <Review inspectType="标点符号检查" inspectCategory="可疑" rule="" lookup="）" content=")" source="建议使用对应的全角标点符号" errorType="2" AllIndex="0" context="人员、应急行动人员和受污染工具、设备(包括救援器材)进行清洁净化，当应急人员从现场撤出时，他们的衣物或" id="3142210" bkName="bkReivew3142210" note="0" index="25"/>
  <Review inspectType="易错词检查" inspectCategory="错误" rule="" lookup="他" content="它" source="" errorType="0" AllIndex="0" context="进行清洁净化，当应急人员从现场撤出时，他们的衣物或其它物品应集中处理。" id="32603" bkName="bkReivew32603" note="0" index="25"/>
  <Review inspectType="非推荐词" inspectCategory="可疑" rule="" lookup="其他" content="其它" source="" errorType="2" AllIndex="0" context="进行清洁净化，当应急人员从现场撤出时，他们的衣物或其它物品应集中处理。" id="32603" bkName="bkReivew32603" note="0" index="25"/>
  <Review inspectType="易错词检查" inspectCategory="错误" rule="" lookup="通信设备" content="通讯设备" source="" errorType="1" AllIndex="0" context="进，响应程序是否与应急任务相匹配，采用的监测措施、通讯设备和车辆等是否能够满足应急响应工作的需要，采取的防护" id="3041830" bkName="bkReivew3041830" note="0" index="25"/>
  <Review inspectType="非推荐词" inspectCategory="可疑" rule="" lookup="通信" content="通讯" source="" errorType="2" AllIndex="0" context="进，响应程序是否与应急任务相匹配，采用的监测措施、通讯设备和车辆等是否能够满足应急响应工作的需要，采取的防护" id="3041830" bkName="bkReivew3041830" note="0" index="25"/>
  <Review inspectType="标点符号检查" inspectCategory="可疑" rule="" lookup="：" content=":" source="建议使用对应的全角标点符号" errorType="2" AllIndex="0" context="明确专项资金，用于:环境事件隐患整改、环境风险源监控、应急机构建设、应" id="3101735" bkName="bkReivew3101735" note="0" index="9"/>
  <Review inspectType="易错词检查" inspectCategory="错误" rule="" lookup="信" content="讯" source="" errorType="0" AllIndex="0" context="息机构、专家信息等）报警联系、值班和咨询电话网络通讯录。" id="1153110" bkName="bkReivew1153110" note="0" index="25"/>
  <Review inspectType="易错词检查" inspectCategory="错误" rule="" lookup="公" content="工" source="" errorType="0" AllIndex="0" context="④参考书、工艺文件  " id="1002054" bkName="bkReivew1002054" note="0" index="5"/>
  <Review inspectType="易错词检查" inspectCategory="错误" rule="" lookup="和" content="而" source="" errorType="0" AllIndex="0" context="上报的关键，一般化学品事故在这一层次上能够及时处理而避免，对班组职工开展事故急救处理培训非常重要。每年" id="143131" bkName="bkReivew143131" note="0" index="25"/>
  <Review inspectType="易错词检查" inspectCategory="错误" rule="" lookup="他" content="它" source="" errorType="0" AllIndex="0" context="快最有效地报警，比如使用移动电话、固定电话、网络或其它方式报警。" id="3030030" bkName="bkReivew3030030" note="0" index="25"/>
  <Review inspectType="非推荐词" inspectCategory="可疑" rule="" lookup="其他" content="其它" source="" errorType="2" AllIndex="0" context="快最有效地报警，比如使用移动电话、固定电话、网络或其它方式报警。" id="3030030" bkName="bkReivew3030030" note="0" index="25"/>
  <Review inspectType="易错词检查" inspectCategory="错误" rule="" lookup="放" content="发" source="" errorType="0" AllIndex="0" context="时疏散事故现场的所有人员，应急队员应掌握如何在现场发警示标志。" id="181502" bkName="bkReivew181502" note="0" index="25"/>
  <Review inspectType="易错词检查" inspectCategory="错误" rule="" lookup="向" content="对" source="" errorType="0" AllIndex="0" context="公司一方面利用广播、电视、报刊等宣传方式，对公众宣传环保、安全知识，另一方面，组织公司员工利用" id="3170034" bkName="bkReivew3170034" note="0" index="21"/>
  <Review inspectType="易错词检查" inspectCategory="错误" rule="" lookup="地" content="的" source="" errorType="0" AllIndex="0" context="危害，发生事故的应急措施等，事故发生时，能最大限度的减少损失。" id="11444" bkName="bkReivew11444" note="0" index="25"/>
  <Review inspectType="易错词检查" inspectCategory="错误" rule="" lookup="信" content="讯" source="" errorType="0" AllIndex="0" context="总应急预案；指挥协调；通讯；公共信息；警戒；医疗救护；泄漏反应；检测；火灾扑" id="3130225" bkName="bkReivew3130225" note="0" index="11"/>
  <Review inspectType="非推荐词" inspectCategory="可疑" rule="" lookup="通信" content="通讯" source="" errorType="2" AllIndex="0" context="总应急预案；指挥协调；通讯；公共信息；警戒；医疗救护；泄漏反应；检测；火灾扑" id="3130225" bkName="bkReivew3130225" note="0" index="11"/>
  <Review inspectType="易错词检查" inspectCategory="错误" rule="" lookup="信" content="讯" source="" errorType="0" AllIndex="0" context="（3）通信及报警讯号联络；" id="1130853" bkName="bkReivew1130853" note="0" index="8"/>
  <Review inspectType="易错词检查" inspectCategory="错误" rule="" lookup="各" content="每" source="" errorType="0" AllIndex="0" context="（2）单项演练由每专业队组长每年组织二次；" id="1173421" bkName="bkReivew1173421" note="0" index="8"/>
  <Review inspectType="易错词检查" inspectCategory="错误" rule="" lookup="须" content="需" source="" errorType="0" AllIndex="0" context="预案评审后的发布和更新需及时通知到相关部门。" id="1150034" bkName="bkReivew1150034" note="0" index="11"/>
  <Review inspectType="易错词检查" inspectCategory="错误" rule="" lookup="漏" content="露" source="" errorType="0" AllIndex="0" context="一旦发生机油、天然气等发生泄漏。泄露的机油、乳化液遇高热、明火，发生火灾，燃烧产物是一" id="3160323" bkName="bkReivew3160323" note="0" index="17"/>
  <Review inspectType="易错词检查" inspectCategory="错误" rule="" lookup="须" content="需" source="" errorType="0" AllIndex="0" context="发现者立即报警，并通知处在危险当中的人员撤离。报警需讲明地点、大致范围、人员伤害情况。" id="3022042" bkName="bkReivew3022042" note="0" index="25"/>
  <Review inspectType="易错词检查" inspectCategory="错误" rule="" lookup="化" content="花" source="" errorType="0" AllIndex="0" context="物在受限制空间内的易燃性。用黄沙吸收，然后使用无火花工具收集运至废物处理场所处置。也可以用不燃性分散剂" id="3051140" bkName="bkReivew3051140" note="0" index="25"/>
  <Review inspectType="易错词检查" inspectCategory="错误" rule="" lookup="照" content="本" source="" errorType="0" AllIndex="0" context="产设备，拉下电闸；火势有可能蔓延，提高预警级别，按本预案程序对周围单位和政府发出预警信息。" id="3140304" bkName="bkReivew3140304" note="0" index="25"/>
  <Review inspectType="易错词检查" inspectCategory="错误" rule="" lookup="业" content="止" source="" errorType="0" AllIndex="0" context="力量不足以控制火势时，总经办李楚来下令全公司全部停止，将所有人员疏散到厂区外安全地带，等待救援。 " id="2102512" bkName="bkReivew2102512" note="0" index="25"/>
  <Review inspectType="易错词检查" inspectCategory="错误" rule="" lookup="须" content="需" source="" errorType="0" AllIndex="0" context="发现者立即报警，并通知处在危险当中的人员撤离。报警需讲明地点、大致范围、人员伤害情况。" id="1051502" bkName="bkReivew1051502" note="0" index="25"/>
  <Review inspectType="易错词检查" inspectCategory="错误" rule="" lookup="漏" content="露" source="" errorType="0" AllIndex="0" context="燃。危险废物在厂区内运输转移、储存过程中可能发生泄露、火灾事故。" id="50131" bkName="bkReivew50131" note="0" index="25"/>
  <Review inspectType="易错词检查" inspectCategory="错误" rule="" lookup="须" content="需" source="" errorType="0" AllIndex="0" context="发现者立即报警，并通知处在危险当中的人员撤离。报警需讲明地点、大致范围、人员伤害情况。" id="50031" bkName="bkReivew50031" note="0" index="25"/>
  <Review inspectType="易错词检查" inspectCategory="错误" rule="" lookup="遏" content="扼" source="" errorType="0" AllIndex="0" context="器收集泄漏液，用黄沙、泥土等在泄漏点周围围筑围堤，扼止污染物的扩散和流入下水道等限制区；一旦堵漏失败，" id="63044" bkName="bkReivew63044" note="0" index="25"/>
  <Review inspectType="易错词检查" inspectCategory="错误" rule="" lookup="他" content="它" source="" errorType="0" AllIndex="0" context="池。在泄漏点被封堵或药液全部转移后，对喷淋到地面及其它设备管道上的药液进行收集回收，无法收集的采用不燃的" id="133110" bkName="bkReivew13311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33110" bkName="bkReivew133110" note="0" index="25"/>
  <Review inspectType="易错词检查" inspectCategory="错误" rule="" lookup="照" content="本" source="" errorType="0" AllIndex="0" context="产设备，拉下电闸；火势有可能蔓延，提高预警级别，按本预案程序对周围单位和政府发出预警信息。" id="2003222" bkName="bkReivew2003222" note="0" index="25"/>
  <Review inspectType="易错词检查" inspectCategory="错误" rule="" lookup="业" content="止" source="" errorType="0" AllIndex="0" context="本公司力量不足以控制火势时，董事长下令全公司全部停止，将所有人员疏散到厂区外安全地带，等待救援。 " id="1111851" bkName="bkReivew1111851" note="0" index="25"/>
  <Review inspectType="标点符号检查" inspectCategory="可疑" rule="" lookup="（" content="(" source="建议使用对应的全角标点符号" errorType="2" AllIndex="0" context="附件16-1突发事件(事故)接报登记表" id="1062640" bkName="bkReivew1062640" note="0" index="10"/>
  <Review inspectType="标点符号检查" inspectCategory="可疑" rule="" lookup="）" content=")" source="建议使用对应的全角标点符号" errorType="2" AllIndex="0" context="附件16-1突发事件(事故)接报登记表" id="3013320" bkName="bkReivew3013320" note="0" index="13"/>
  <Review inspectType="标点符号检查" inspectCategory="可疑" rule="" lookup="（" content="(" source="建议使用对应的全角标点符号" errorType="2" AllIndex="0" context="事件(事故)类型" id="1133642" bkName="bkReivew1133642" note="0" index="2"/>
  <Review inspectType="标点符号检查" inspectCategory="可疑" rule="" lookup="）" content=")" source="建议使用对应的全角标点符号" errorType="2" AllIndex="0" context="事件(事故)类型" id="23540" bkName="bkReivew23540" note="0" index="5"/>
  <Review inspectType="标点符号检查" inspectCategory="可疑" rule="" lookup="（" content="(" source="建议使用对应的全角标点符号" errorType="2" AllIndex="0" context="事件(事故)发生时间" id="2133825" bkName="bkReivew2133825" note="0" index="2"/>
  <Review inspectType="标点符号检查" inspectCategory="可疑" rule="" lookup="）" content=")" source="建议使用对应的全角标点符号" errorType="2" AllIndex="0" context="事件(事故)发生时间" id="1053051" bkName="bkReivew1053051" note="0" index="5"/>
  <Review inspectType="标点符号检查" inspectCategory="可疑" rule="" lookup="（" content="(" source="建议使用对应的全角标点符号" errorType="2" AllIndex="0" context="事件(事故)发生地点" id="2173331" bkName="bkReivew2173331" note="0" index="2"/>
  <Review inspectType="标点符号检查" inspectCategory="可疑" rule="" lookup="）" content=")" source="建议使用对应的全角标点符号" errorType="2" AllIndex="0" context="事件(事故)发生地点" id="1041325" bkName="bkReivew1041325" note="0" index="5"/>
  <Review inspectType="标点符号检查" inspectCategory="可疑" rule="" lookup="（" content="(" source="建议使用对应的全角标点符号" errorType="2" AllIndex="0" context="事件(事故)详细情况" id="3071802" bkName="bkReivew3071802" note="0" index="2"/>
  <Review inspectType="标点符号检查" inspectCategory="可疑" rule="" lookup="）" content=")" source="建议使用对应的全角标点符号" errorType="2" AllIndex="0" context="事件(事故)详细情况" id="3133805" bkName="bkReivew3133805" note="0" index="5"/>
  <Review inspectType="标点符号检查" inspectCategory="可疑" rule="" lookup="（" content="(" source="建议使用对应的全角标点符号" errorType="2" AllIndex="0" context="附件16-2突发事件(事故)信息报告单" id="2120336" bkName="bkReivew2120336" note="0" index="10"/>
  <Review inspectType="标点符号检查" inspectCategory="可疑" rule="" lookup="）" content=")" source="建议使用对应的全角标点符号" errorType="2" AllIndex="0" context="附件16-2突发事件(事故)信息报告单" id="3110054" bkName="bkReivew3110054" note="0" index="13"/>
  <Review inspectType="易错词检查" inspectCategory="可疑" rule="" lookup="接受信息" content="接收信息" source="" errorType="2" AllIndex="0" context="接收信息部门" id="2171753" bkName="bkReivew2171753" note="0" index="0"/>
  <Review inspectType="标点符号检查" inspectCategory="可疑" rule="" lookup="（" content="(" source="建议使用对应的全角标点符号" errorType="2" AllIndex="0" context="附件16-3突发事件(事故)处理登记表" id="3171014" bkName="bkReivew3171014" note="0" index="10"/>
  <Review inspectType="标点符号检查" inspectCategory="可疑" rule="" lookup="）" content=")" source="建议使用对应的全角标点符号" errorType="2" AllIndex="0" context="附件16-3突发事件(事故)处理登记表" id="2082744" bkName="bkReivew2082744" note="0" index="13"/>
  <Review inspectType="标点符号检查" inspectCategory="可疑" rule="" lookup="（" content="(" source="建议使用对应的全角标点符号" errorType="2" AllIndex="0" context="事件(事故)类型" id="2131502" bkName="bkReivew2131502" note="0" index="2"/>
  <Review inspectType="标点符号检查" inspectCategory="可疑" rule="" lookup="）" content=")" source="建议使用对应的全角标点符号" errorType="2" AllIndex="0" context="事件(事故)类型" id="142506" bkName="bkReivew142506" note="0" index="5"/>
  <Review inspectType="标点符号检查" inspectCategory="可疑" rule="" lookup="（" content="(" source="建议使用对应的全角标点符号" errorType="2" AllIndex="0" context="事件(事故)发生时间" id="1033003" bkName="bkReivew1033003" note="0" index="2"/>
  <Review inspectType="标点符号检查" inspectCategory="可疑" rule="" lookup="）" content=")" source="建议使用对应的全角标点符号" errorType="2" AllIndex="0" context="事件(事故)发生时间" id="3040115" bkName="bkReivew3040115" note="0" index="5"/>
  <Review inspectType="标点符号检查" inspectCategory="可疑" rule="" lookup="（" content="(" source="建议使用对应的全角标点符号" errorType="2" AllIndex="0" context="事件(事故)发生地点" id="33641" bkName="bkReivew33641" note="0" index="2"/>
  <Review inspectType="标点符号检查" inspectCategory="可疑" rule="" lookup="）" content=")" source="建议使用对应的全角标点符号" errorType="2" AllIndex="0" context="事件(事故)发生地点" id="73633" bkName="bkReivew73633" note="0" index="5"/>
  <Review inspectType="标点符号检查" inspectCategory="可疑" rule="" lookup="（" content="(" source="建议使用对应的全角标点符号" errorType="2" AllIndex="0" context="事件(事故)主要原因" id="153656" bkName="bkReivew153656" note="0" index="2"/>
  <Review inspectType="标点符号检查" inspectCategory="可疑" rule="" lookup="）" content=")" source="建议使用对应的全角标点符号" errorType="2" AllIndex="0" context="事件(事故)主要原因" id="2153400" bkName="bkReivew2153400" note="0" index="5"/>
  <Review inspectType="标点符号检查" inspectCategory="可疑" rule="" lookup="（" content="(" source="建议使用对应的全角标点符号" errorType="2" AllIndex="0" context="事件(事故)经过" id="3140646" bkName="bkReivew3140646" note="0" index="2"/>
  <Review inspectType="标点符号检查" inspectCategory="可疑" rule="" lookup="）" content=")" source="建议使用对应的全角标点符号" errorType="2" AllIndex="0" context="事件(事故)经过" id="3020736" bkName="bkReivew3020736" note="0" index="5"/>
  <Review inspectType="标点符号检查" inspectCategory="可疑" rule="" lookup="（" content="(" source="建议使用对应的全角标点符号" errorType="2" AllIndex="0" context="事件(事故)责任分析及整改防范措施" id="3121606" bkName="bkReivew3121606" note="0" index="2"/>
  <Review inspectType="标点符号检查" inspectCategory="可疑" rule="" lookup="）" content=")" source="建议使用对应的全角标点符号" errorType="2" AllIndex="0" context="事件(事故)责任分析及整改防范措施" id="1063722" bkName="bkReivew1063722" note="0" index="5"/>
  <Review inspectType="标点符号检查" inspectCategory="可疑" rule="" lookup="（" content="(" source="建议使用对应的全角标点符号" errorType="2" AllIndex="0" context="附件16-4突发事件(事故) 处理报告" id="3070113" bkName="bkReivew3070113" note="0" index="10"/>
  <Review inspectType="标点符号检查" inspectCategory="可疑" rule="" lookup="（" content="(" source="建议使用对应的全角标点符号" errorType="2" AllIndex="0" context="事件(事故)名称" id="3181253" bkName="bkReivew3181253" note="0" index="2"/>
  <Review inspectType="标点符号检查" inspectCategory="可疑" rule="" lookup="）" content=")" source="建议使用对应的全角标点符号" errorType="2" AllIndex="0" context="事件(事故)名称" id="50335" bkName="bkReivew50335" note="0" index="5"/>
  <Review inspectType="标点符号检查" inspectCategory="可疑" rule="" lookup="（" content="(" source="建议使用对应的全角标点符号" errorType="2" AllIndex="0" context="事件(事故)发生经过：" id="2003623" bkName="bkReivew2003623" note="0" index="2"/>
  <Review inspectType="标点符号检查" inspectCategory="可疑" rule="" lookup="）" content=")" source="建议使用对应的全角标点符号" errorType="2" AllIndex="0" context="事件(事故)发生经过：" id="2163713" bkName="bkReivew2163713" note="0" index="5"/>
  <Review inspectType="标点符号检查" inspectCategory="可疑" rule="" lookup="（" content="(" source="建议使用对应的全角标点符号" errorType="2" AllIndex="0" context="事件(事故)发生原因分析：" id="3030842" bkName="bkReivew3030842" note="0" index="2"/>
  <Review inspectType="标点符号检查" inspectCategory="可疑" rule="" lookup="）" content=")" source="建议使用对应的全角标点符号" errorType="2" AllIndex="0" context="事件(事故)发生原因分析：" id="1170033" bkName="bkReivew1170033" note="0" index="5"/>
  <Review inspectType="易错词检查" inspectCategory="错误" rule="" lookup="账" content="帐" source="" errorType="0" AllIndex="0" context="三、检查应急救援物资登记使用情况，必须帐物相符。" id="1002036" bkName="bkReivew1002036" note="0" index="19"/>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ef4f4-e576-4c33-9ca5-5e0664192b10}">
  <ds:schemaRefs/>
</ds:datastoreItem>
</file>

<file path=customXml/itemProps3.xml><?xml version="1.0" encoding="utf-8"?>
<ds:datastoreItem xmlns:ds="http://schemas.openxmlformats.org/officeDocument/2006/customXml" ds:itemID="{32df49f3-c948-4e95-8137-92411c012d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48628</Words>
  <Characters>52268</Characters>
  <Lines>502</Lines>
  <Paragraphs>141</Paragraphs>
  <TotalTime>0</TotalTime>
  <ScaleCrop>false</ScaleCrop>
  <LinksUpToDate>false</LinksUpToDate>
  <CharactersWithSpaces>53120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2016-03-13T02:33:00Z</cp:lastPrinted>
  <dcterms:modified xsi:type="dcterms:W3CDTF">2023-12-26T01:40:28Z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E4C1A02936B146A6BCF20506FEDF34D7_13</vt:lpwstr>
  </property>
</Properties>
</file>