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eastAsia="zh-CN"/>
        </w:rPr>
      </w:pPr>
      <w:r>
        <w:rPr>
          <w:rFonts w:hint="eastAsia"/>
          <w:sz w:val="30"/>
          <w:szCs w:val="30"/>
          <w:lang w:eastAsia="zh-CN"/>
        </w:rPr>
        <w:t>江苏东材新材料有限责任公司</w:t>
      </w:r>
    </w:p>
    <w:p>
      <w:pPr>
        <w:jc w:val="center"/>
        <w:rPr>
          <w:rFonts w:hint="eastAsia"/>
          <w:sz w:val="30"/>
          <w:szCs w:val="30"/>
          <w:lang w:eastAsia="zh-CN"/>
        </w:rPr>
      </w:pPr>
      <w:r>
        <w:rPr>
          <w:rFonts w:hint="eastAsia"/>
          <w:sz w:val="30"/>
          <w:szCs w:val="30"/>
          <w:lang w:eastAsia="zh-CN"/>
        </w:rPr>
        <w:t xml:space="preserve">年产2万吨OLED显示技术用光学级聚酯基膜项目 </w:t>
      </w:r>
    </w:p>
    <w:p>
      <w:pPr>
        <w:jc w:val="center"/>
        <w:rPr>
          <w:rFonts w:hint="eastAsia"/>
          <w:sz w:val="30"/>
          <w:szCs w:val="30"/>
          <w:lang w:eastAsia="zh-CN"/>
        </w:rPr>
      </w:pPr>
      <w:r>
        <w:rPr>
          <w:rFonts w:hint="eastAsia"/>
          <w:sz w:val="30"/>
          <w:szCs w:val="30"/>
          <w:lang w:eastAsia="zh-CN"/>
        </w:rPr>
        <w:t>竣工调试公示</w:t>
      </w:r>
    </w:p>
    <w:p>
      <w:pPr>
        <w:keepNext w:val="0"/>
        <w:keepLines w:val="0"/>
        <w:widowControl/>
        <w:suppressLineNumbers w:val="0"/>
        <w:ind w:firstLine="560" w:firstLineChars="200"/>
        <w:jc w:val="left"/>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江苏东材新材料有限责任公司年产2万吨OLED显示技术用光学级聚酯基膜项目位于江苏省海安市经济开发区开发大道（中）28号。</w:t>
      </w:r>
    </w:p>
    <w:p>
      <w:pPr>
        <w:keepNext w:val="0"/>
        <w:keepLines w:val="0"/>
        <w:widowControl/>
        <w:suppressLineNumbers w:val="0"/>
        <w:ind w:firstLine="560" w:firstLineChars="200"/>
        <w:jc w:val="left"/>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lang w:val="en-US" w:eastAsia="zh-CN"/>
        </w:rPr>
        <w:t>《江苏东材新材料有限责任公司年产2万吨OLED显示技术用光学级聚酯基膜项目环境影响报告表》于2020年1月22日获得海安市行政审批局审批（海行审投资【2020】31号）。项目已于2020</w:t>
      </w:r>
      <w:bookmarkStart w:id="0" w:name="_GoBack"/>
      <w:bookmarkEnd w:id="0"/>
      <w:r>
        <w:rPr>
          <w:rFonts w:hint="eastAsia" w:ascii="Calibri" w:hAnsi="Calibri" w:eastAsia="宋体" w:cs="Times New Roman"/>
          <w:sz w:val="28"/>
          <w:szCs w:val="28"/>
          <w:highlight w:val="none"/>
          <w:lang w:val="en-US" w:eastAsia="zh-CN"/>
        </w:rPr>
        <w:t>年1月26日开工，2021年8月18日竣工，</w:t>
      </w:r>
      <w:r>
        <w:rPr>
          <w:rFonts w:hint="eastAsia" w:ascii="Times New Roman" w:hAnsi="Times New Roman" w:eastAsia="宋体" w:cs="Times New Roman"/>
          <w:sz w:val="28"/>
          <w:szCs w:val="28"/>
          <w:highlight w:val="none"/>
          <w:lang w:val="en-US" w:eastAsia="zh-CN"/>
        </w:rPr>
        <w:t>年产</w:t>
      </w:r>
      <w:r>
        <w:rPr>
          <w:rFonts w:hint="eastAsia" w:ascii="Times New Roman" w:eastAsia="宋体"/>
          <w:spacing w:val="0"/>
          <w:sz w:val="28"/>
          <w:szCs w:val="28"/>
        </w:rPr>
        <w:t>偏光片离型膜基膜5</w:t>
      </w:r>
      <w:r>
        <w:rPr>
          <w:rFonts w:ascii="Times New Roman" w:eastAsia="宋体"/>
          <w:spacing w:val="0"/>
          <w:sz w:val="28"/>
          <w:szCs w:val="28"/>
        </w:rPr>
        <w:t>600</w:t>
      </w:r>
      <w:r>
        <w:rPr>
          <w:rFonts w:hint="eastAsia" w:ascii="Times New Roman" w:eastAsia="宋体"/>
          <w:spacing w:val="0"/>
          <w:sz w:val="28"/>
          <w:szCs w:val="28"/>
          <w:lang w:val="en-US" w:eastAsia="zh-CN"/>
        </w:rPr>
        <w:t>吨、</w:t>
      </w:r>
      <w:r>
        <w:rPr>
          <w:rFonts w:hint="eastAsia" w:ascii="Times New Roman" w:eastAsia="宋体"/>
          <w:spacing w:val="0"/>
          <w:sz w:val="28"/>
          <w:szCs w:val="28"/>
        </w:rPr>
        <w:t>偏光片保护膜及高保防爆膜阻隔膜基膜</w:t>
      </w:r>
      <w:r>
        <w:rPr>
          <w:rFonts w:hint="eastAsia" w:ascii="Times New Roman" w:eastAsia="宋体"/>
          <w:spacing w:val="0"/>
          <w:sz w:val="28"/>
          <w:szCs w:val="28"/>
          <w:lang w:val="en-US" w:eastAsia="zh-CN"/>
        </w:rPr>
        <w:t>7400吨、</w:t>
      </w:r>
      <w:r>
        <w:rPr>
          <w:rFonts w:ascii="Times New Roman" w:eastAsia="宋体"/>
          <w:spacing w:val="0"/>
          <w:sz w:val="28"/>
          <w:szCs w:val="28"/>
        </w:rPr>
        <w:t>MLCC</w:t>
      </w:r>
      <w:r>
        <w:rPr>
          <w:rFonts w:hint="eastAsia" w:ascii="Times New Roman" w:eastAsia="宋体"/>
          <w:spacing w:val="0"/>
          <w:sz w:val="28"/>
          <w:szCs w:val="28"/>
        </w:rPr>
        <w:t>离型膜基膜</w:t>
      </w:r>
      <w:r>
        <w:rPr>
          <w:rFonts w:hint="eastAsia" w:ascii="Times New Roman" w:eastAsia="宋体"/>
          <w:spacing w:val="0"/>
          <w:sz w:val="28"/>
          <w:szCs w:val="28"/>
          <w:lang w:val="en-US" w:eastAsia="zh-CN"/>
        </w:rPr>
        <w:t>7000吨</w:t>
      </w:r>
      <w:r>
        <w:rPr>
          <w:rFonts w:hint="eastAsia" w:ascii="Times New Roman" w:hAnsi="Times New Roman" w:eastAsia="宋体" w:cs="Times New Roman"/>
          <w:sz w:val="28"/>
          <w:szCs w:val="28"/>
          <w:highlight w:val="none"/>
          <w:lang w:val="en-US" w:eastAsia="zh-CN"/>
        </w:rPr>
        <w:t>的生产能力。</w:t>
      </w:r>
      <w:r>
        <w:rPr>
          <w:rFonts w:hint="eastAsia" w:ascii="Calibri" w:hAnsi="Calibri" w:eastAsia="宋体" w:cs="Times New Roman"/>
          <w:sz w:val="28"/>
          <w:szCs w:val="28"/>
          <w:highlight w:val="none"/>
          <w:lang w:val="en-US" w:eastAsia="zh-CN"/>
        </w:rPr>
        <w:t>环评</w:t>
      </w:r>
      <w:r>
        <w:rPr>
          <w:rFonts w:hint="eastAsia" w:ascii="Calibri" w:hAnsi="Calibri" w:eastAsia="宋体" w:cs="Times New Roman"/>
          <w:sz w:val="28"/>
          <w:szCs w:val="28"/>
          <w:highlight w:val="none"/>
        </w:rPr>
        <w:t>及其批复要求中提出的</w:t>
      </w:r>
      <w:r>
        <w:rPr>
          <w:rFonts w:hint="eastAsia" w:ascii="Calibri" w:hAnsi="Calibri" w:eastAsia="宋体" w:cs="Times New Roman"/>
          <w:sz w:val="28"/>
          <w:szCs w:val="28"/>
          <w:highlight w:val="none"/>
          <w:lang w:eastAsia="zh-CN"/>
        </w:rPr>
        <w:t>关于</w:t>
      </w:r>
      <w:r>
        <w:rPr>
          <w:rFonts w:hint="eastAsia" w:ascii="Calibri" w:hAnsi="Calibri" w:eastAsia="宋体" w:cs="Times New Roman"/>
          <w:sz w:val="28"/>
          <w:szCs w:val="28"/>
          <w:highlight w:val="none"/>
        </w:rPr>
        <w:t>环境保护设施</w:t>
      </w:r>
      <w:r>
        <w:rPr>
          <w:rFonts w:hint="eastAsia" w:ascii="Calibri" w:hAnsi="Calibri" w:eastAsia="宋体" w:cs="Times New Roman"/>
          <w:sz w:val="28"/>
          <w:szCs w:val="28"/>
          <w:highlight w:val="none"/>
          <w:lang w:eastAsia="zh-CN"/>
        </w:rPr>
        <w:t>已基本</w:t>
      </w:r>
      <w:r>
        <w:rPr>
          <w:rFonts w:hint="eastAsia" w:ascii="Calibri" w:hAnsi="Calibri" w:eastAsia="宋体" w:cs="Times New Roman"/>
          <w:sz w:val="28"/>
          <w:szCs w:val="28"/>
          <w:highlight w:val="none"/>
        </w:rPr>
        <w:t>配套实施到位，并</w:t>
      </w:r>
      <w:r>
        <w:rPr>
          <w:rFonts w:hint="eastAsia" w:ascii="Calibri" w:hAnsi="Calibri" w:eastAsia="宋体" w:cs="Times New Roman"/>
          <w:sz w:val="28"/>
          <w:szCs w:val="28"/>
          <w:highlight w:val="none"/>
          <w:lang w:eastAsia="zh-CN"/>
        </w:rPr>
        <w:t>已</w:t>
      </w:r>
      <w:r>
        <w:rPr>
          <w:rFonts w:hint="eastAsia" w:ascii="Calibri" w:hAnsi="Calibri" w:eastAsia="宋体" w:cs="Times New Roman"/>
          <w:sz w:val="28"/>
          <w:szCs w:val="28"/>
          <w:highlight w:val="none"/>
        </w:rPr>
        <w:t>具备调试条件，拟定于</w:t>
      </w:r>
      <w:r>
        <w:rPr>
          <w:rFonts w:hint="eastAsia" w:ascii="Calibri" w:hAnsi="Calibri" w:eastAsia="宋体" w:cs="Times New Roman"/>
          <w:sz w:val="28"/>
          <w:szCs w:val="28"/>
          <w:highlight w:val="none"/>
          <w:lang w:val="en-US" w:eastAsia="zh-CN"/>
        </w:rPr>
        <w:t>2021</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8</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20</w:t>
      </w:r>
      <w:r>
        <w:rPr>
          <w:rFonts w:hint="eastAsia" w:ascii="Calibri" w:hAnsi="Calibri" w:eastAsia="宋体" w:cs="Times New Roman"/>
          <w:sz w:val="28"/>
          <w:szCs w:val="28"/>
          <w:highlight w:val="none"/>
        </w:rPr>
        <w:t>日对项目环保设施及相应设备进行调试。调试期为：20</w:t>
      </w:r>
      <w:r>
        <w:rPr>
          <w:rFonts w:hint="eastAsia" w:ascii="Calibri" w:hAnsi="Calibri" w:eastAsia="宋体" w:cs="Times New Roman"/>
          <w:sz w:val="28"/>
          <w:szCs w:val="28"/>
          <w:highlight w:val="none"/>
          <w:lang w:val="en-US" w:eastAsia="zh-CN"/>
        </w:rPr>
        <w:t>21</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8</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20</w:t>
      </w:r>
      <w:r>
        <w:rPr>
          <w:rFonts w:hint="eastAsia" w:ascii="Calibri" w:hAnsi="Calibri" w:eastAsia="宋体" w:cs="Times New Roman"/>
          <w:sz w:val="28"/>
          <w:szCs w:val="28"/>
          <w:highlight w:val="none"/>
        </w:rPr>
        <w:t>日至20</w:t>
      </w:r>
      <w:r>
        <w:rPr>
          <w:rFonts w:hint="eastAsia" w:ascii="Calibri" w:hAnsi="Calibri" w:eastAsia="宋体" w:cs="Times New Roman"/>
          <w:sz w:val="28"/>
          <w:szCs w:val="28"/>
          <w:highlight w:val="none"/>
          <w:lang w:val="en-US" w:eastAsia="zh-CN"/>
        </w:rPr>
        <w:t>22</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lang w:val="en-US" w:eastAsia="zh-CN"/>
        </w:rPr>
        <w:t>8</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lang w:val="en-US" w:eastAsia="zh-CN"/>
        </w:rPr>
        <w:t>20</w:t>
      </w:r>
      <w:r>
        <w:rPr>
          <w:rFonts w:hint="eastAsia" w:ascii="Calibri" w:hAnsi="Calibri" w:eastAsia="宋体" w:cs="Times New Roman"/>
          <w:sz w:val="28"/>
          <w:szCs w:val="28"/>
          <w:highlight w:val="none"/>
        </w:rPr>
        <w:t>日。调试期间，我公司将</w:t>
      </w:r>
      <w:r>
        <w:rPr>
          <w:rFonts w:hint="eastAsia" w:ascii="Calibri" w:hAnsi="Calibri" w:eastAsia="宋体" w:cs="Times New Roman"/>
          <w:sz w:val="28"/>
          <w:szCs w:val="28"/>
          <w:highlight w:val="none"/>
          <w:lang w:eastAsia="zh-CN"/>
        </w:rPr>
        <w:t>进一步完善各项环保设施并</w:t>
      </w:r>
      <w:r>
        <w:rPr>
          <w:rFonts w:hint="eastAsia" w:ascii="Calibri" w:hAnsi="Calibri" w:eastAsia="宋体" w:cs="Times New Roman"/>
          <w:sz w:val="28"/>
          <w:szCs w:val="28"/>
          <w:highlight w:val="none"/>
        </w:rPr>
        <w:t>按照《建设项目竣工环境保护验收暂行办法》及有关环保验收规范要求完成环保验收。现预公示。</w:t>
      </w:r>
    </w:p>
    <w:p>
      <w:pPr>
        <w:jc w:val="center"/>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rPr>
        <w:t xml:space="preserve">                      </w:t>
      </w:r>
    </w:p>
    <w:p>
      <w:pPr>
        <w:jc w:val="center"/>
        <w:rPr>
          <w:rFonts w:hint="eastAsia" w:eastAsiaTheme="minorEastAsia"/>
          <w:sz w:val="30"/>
          <w:szCs w:val="30"/>
          <w:highlight w:val="none"/>
          <w:lang w:eastAsia="zh-CN"/>
        </w:rPr>
      </w:pPr>
      <w:r>
        <w:rPr>
          <w:rFonts w:hint="eastAsia"/>
          <w:sz w:val="30"/>
          <w:szCs w:val="30"/>
          <w:highlight w:val="none"/>
          <w:lang w:val="en-US" w:eastAsia="zh-CN"/>
        </w:rPr>
        <w:t xml:space="preserve">                             </w:t>
      </w:r>
      <w:r>
        <w:rPr>
          <w:rFonts w:hint="eastAsia" w:ascii="Calibri" w:hAnsi="Calibri" w:eastAsia="宋体" w:cs="Times New Roman"/>
          <w:sz w:val="28"/>
          <w:szCs w:val="28"/>
          <w:highlight w:val="none"/>
          <w:lang w:eastAsia="zh-CN"/>
        </w:rPr>
        <w:t>江苏东材新材料有限责任公司</w:t>
      </w:r>
    </w:p>
    <w:p>
      <w:pPr>
        <w:ind w:firstLine="585"/>
        <w:jc w:val="left"/>
        <w:rPr>
          <w:rFonts w:hint="eastAsia"/>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20</w:t>
      </w:r>
      <w:r>
        <w:rPr>
          <w:rFonts w:hint="eastAsia"/>
          <w:sz w:val="28"/>
          <w:szCs w:val="28"/>
          <w:highlight w:val="none"/>
          <w:lang w:val="en-US" w:eastAsia="zh-CN"/>
        </w:rPr>
        <w:t>21</w:t>
      </w:r>
      <w:r>
        <w:rPr>
          <w:rFonts w:hint="eastAsia"/>
          <w:sz w:val="28"/>
          <w:szCs w:val="28"/>
          <w:highlight w:val="none"/>
        </w:rPr>
        <w:t>年</w:t>
      </w:r>
      <w:r>
        <w:rPr>
          <w:rFonts w:hint="eastAsia"/>
          <w:sz w:val="28"/>
          <w:szCs w:val="28"/>
          <w:highlight w:val="none"/>
          <w:lang w:val="en-US" w:eastAsia="zh-CN"/>
        </w:rPr>
        <w:t>8</w:t>
      </w:r>
      <w:r>
        <w:rPr>
          <w:rFonts w:hint="eastAsia"/>
          <w:sz w:val="28"/>
          <w:szCs w:val="28"/>
          <w:highlight w:val="none"/>
        </w:rPr>
        <w:t>月</w:t>
      </w:r>
      <w:r>
        <w:rPr>
          <w:rFonts w:hint="eastAsia"/>
          <w:sz w:val="28"/>
          <w:szCs w:val="28"/>
          <w:highlight w:val="none"/>
          <w:lang w:val="en-US" w:eastAsia="zh-CN"/>
        </w:rPr>
        <w:t>18</w:t>
      </w:r>
      <w:r>
        <w:rPr>
          <w:rFonts w:hint="eastAsia"/>
          <w:sz w:val="28"/>
          <w:szCs w:val="28"/>
          <w:highlight w:val="none"/>
        </w:rPr>
        <w:t>日</w:t>
      </w:r>
    </w:p>
    <w:p>
      <w:pPr>
        <w:ind w:firstLine="585"/>
        <w:jc w:val="left"/>
        <w:rPr>
          <w:rFonts w:hint="eastAsia"/>
          <w:sz w:val="30"/>
          <w:szCs w:val="30"/>
          <w:highlight w:val="none"/>
        </w:rPr>
      </w:pPr>
      <w:r>
        <w:rPr>
          <w:rFonts w:hint="eastAsia"/>
          <w:sz w:val="30"/>
          <w:szCs w:val="30"/>
          <w:highlight w:val="none"/>
        </w:rPr>
        <w:t xml:space="preserve">              </w:t>
      </w:r>
    </w:p>
    <w:p>
      <w:pPr>
        <w:ind w:firstLine="585"/>
        <w:jc w:val="left"/>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95"/>
    <w:rsid w:val="00392597"/>
    <w:rsid w:val="00732995"/>
    <w:rsid w:val="0080665D"/>
    <w:rsid w:val="00826A61"/>
    <w:rsid w:val="009E5D48"/>
    <w:rsid w:val="00B043AC"/>
    <w:rsid w:val="00C410DE"/>
    <w:rsid w:val="00CD2571"/>
    <w:rsid w:val="00D9263B"/>
    <w:rsid w:val="00DF3259"/>
    <w:rsid w:val="00E54634"/>
    <w:rsid w:val="00FB7CEC"/>
    <w:rsid w:val="036C7050"/>
    <w:rsid w:val="03C56C9C"/>
    <w:rsid w:val="04E05F76"/>
    <w:rsid w:val="06C145CF"/>
    <w:rsid w:val="07020BFF"/>
    <w:rsid w:val="08F42223"/>
    <w:rsid w:val="0E9B4A7F"/>
    <w:rsid w:val="110A3317"/>
    <w:rsid w:val="111C18FB"/>
    <w:rsid w:val="13B213E8"/>
    <w:rsid w:val="14D86A30"/>
    <w:rsid w:val="17A74C5B"/>
    <w:rsid w:val="1A96481F"/>
    <w:rsid w:val="1C6119CE"/>
    <w:rsid w:val="1FCF304C"/>
    <w:rsid w:val="20AE561C"/>
    <w:rsid w:val="223958D3"/>
    <w:rsid w:val="23B7639A"/>
    <w:rsid w:val="24442599"/>
    <w:rsid w:val="25856614"/>
    <w:rsid w:val="25EF4EF9"/>
    <w:rsid w:val="260E2759"/>
    <w:rsid w:val="27DD5A46"/>
    <w:rsid w:val="2CD9104D"/>
    <w:rsid w:val="2CFC69B2"/>
    <w:rsid w:val="2FE75B09"/>
    <w:rsid w:val="31382188"/>
    <w:rsid w:val="33482BD5"/>
    <w:rsid w:val="35404DF2"/>
    <w:rsid w:val="370E0AEB"/>
    <w:rsid w:val="37EC6872"/>
    <w:rsid w:val="3A000BCD"/>
    <w:rsid w:val="3B030606"/>
    <w:rsid w:val="3BA163A5"/>
    <w:rsid w:val="40306F0C"/>
    <w:rsid w:val="42600CE8"/>
    <w:rsid w:val="42C11DA3"/>
    <w:rsid w:val="444924A1"/>
    <w:rsid w:val="44710735"/>
    <w:rsid w:val="467D3DAC"/>
    <w:rsid w:val="48AE1F33"/>
    <w:rsid w:val="49B428DF"/>
    <w:rsid w:val="4A7455D7"/>
    <w:rsid w:val="4B602AA0"/>
    <w:rsid w:val="4C3F2CA7"/>
    <w:rsid w:val="4D8064B6"/>
    <w:rsid w:val="4D9537CF"/>
    <w:rsid w:val="4EBE2E60"/>
    <w:rsid w:val="4F4641AC"/>
    <w:rsid w:val="50541259"/>
    <w:rsid w:val="535779BF"/>
    <w:rsid w:val="54E647A4"/>
    <w:rsid w:val="54E93843"/>
    <w:rsid w:val="55BD43B8"/>
    <w:rsid w:val="55EB4779"/>
    <w:rsid w:val="58E4361C"/>
    <w:rsid w:val="5ADB0C0C"/>
    <w:rsid w:val="6098301A"/>
    <w:rsid w:val="6161102B"/>
    <w:rsid w:val="633818DD"/>
    <w:rsid w:val="636F6918"/>
    <w:rsid w:val="63D0037A"/>
    <w:rsid w:val="687374FF"/>
    <w:rsid w:val="68C21ADB"/>
    <w:rsid w:val="6B9618A0"/>
    <w:rsid w:val="6BB46399"/>
    <w:rsid w:val="6D892199"/>
    <w:rsid w:val="6DC01F5B"/>
    <w:rsid w:val="6E3312D3"/>
    <w:rsid w:val="6E6B1464"/>
    <w:rsid w:val="6F1D0DCA"/>
    <w:rsid w:val="7217382B"/>
    <w:rsid w:val="73C31EBF"/>
    <w:rsid w:val="795052A8"/>
    <w:rsid w:val="7E0F7A8C"/>
    <w:rsid w:val="7F98528A"/>
    <w:rsid w:val="7FA1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489</Characters>
  <Lines>4</Lines>
  <Paragraphs>1</Paragraphs>
  <TotalTime>0</TotalTime>
  <ScaleCrop>false</ScaleCrop>
  <LinksUpToDate>false</LinksUpToDate>
  <CharactersWithSpaces>573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2018-01-24T08:00:00Z</dcterms:created>
  <dc:creator>dreamsummit</dc:creator>
  <cp:lastModifiedBy>search酸</cp:lastModifiedBy>
  <dcterms:modified xsi:type="dcterms:W3CDTF">2021-11-19T10:10:12Z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A7BC1797B3F248D4A56D203543B74051</vt:lpwstr>
  </property>
</Properties>
</file>